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021664868"/>
        <w:docPartObj>
          <w:docPartGallery w:val="Cover Pages"/>
          <w:docPartUnique/>
        </w:docPartObj>
      </w:sdtPr>
      <w:sdtEndPr>
        <w:rPr>
          <w:rFonts w:ascii="Arial" w:hAnsi="Arial" w:cs="Arial"/>
          <w:b/>
          <w:bCs/>
          <w:sz w:val="40"/>
          <w:szCs w:val="40"/>
        </w:rPr>
      </w:sdtEndPr>
      <w:sdtContent>
        <w:p w14:paraId="62585F08" w14:textId="77777777" w:rsidR="00211624" w:rsidRDefault="00211624" w:rsidP="00211624">
          <w:pPr>
            <w:jc w:val="center"/>
          </w:pPr>
        </w:p>
        <w:p w14:paraId="5E29662F" w14:textId="77777777" w:rsidR="00211624" w:rsidRDefault="00211624" w:rsidP="00211624">
          <w:pPr>
            <w:jc w:val="center"/>
          </w:pPr>
        </w:p>
        <w:p w14:paraId="7F138109" w14:textId="77777777" w:rsidR="00211624" w:rsidRDefault="00211624" w:rsidP="00211624">
          <w:pPr>
            <w:jc w:val="center"/>
          </w:pPr>
        </w:p>
        <w:p w14:paraId="40532915" w14:textId="527A473C" w:rsidR="00211624" w:rsidRPr="006D2496" w:rsidRDefault="00083C2F" w:rsidP="00211624">
          <w:pPr>
            <w:jc w:val="center"/>
            <w:rPr>
              <w:rFonts w:ascii="Gotham Black" w:hAnsi="Gotham Black"/>
              <w:sz w:val="48"/>
              <w:szCs w:val="48"/>
            </w:rPr>
          </w:pPr>
          <w:r w:rsidRPr="006D2496">
            <w:rPr>
              <w:rFonts w:ascii="Gotham Black" w:hAnsi="Gotham Black"/>
              <w:sz w:val="48"/>
              <w:szCs w:val="48"/>
            </w:rPr>
            <w:t xml:space="preserve">Enterprise Resource Planning </w:t>
          </w:r>
        </w:p>
        <w:p w14:paraId="515BE73D" w14:textId="55A0E772" w:rsidR="00211624" w:rsidRDefault="00211624" w:rsidP="00211624">
          <w:pPr>
            <w:jc w:val="center"/>
            <w:rPr>
              <w:rFonts w:ascii="Gotham Black" w:hAnsi="Gotham Black"/>
              <w:sz w:val="80"/>
              <w:szCs w:val="80"/>
            </w:rPr>
          </w:pPr>
          <w:r>
            <w:rPr>
              <w:rFonts w:ascii="Gotham Black" w:hAnsi="Gotham Black"/>
              <w:noProof/>
              <w:sz w:val="80"/>
              <w:szCs w:val="80"/>
            </w:rPr>
            <w:drawing>
              <wp:inline distT="0" distB="0" distL="0" distR="0" wp14:anchorId="1CBFEA6A" wp14:editId="0EDDC549">
                <wp:extent cx="5245241" cy="883920"/>
                <wp:effectExtent l="0" t="0" r="0" b="0"/>
                <wp:docPr id="1151407741" name="Picture 3" descr="A white logo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407741" name="Picture 3" descr="A white logo in a circ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245241" cy="883920"/>
                        </a:xfrm>
                        <a:prstGeom prst="rect">
                          <a:avLst/>
                        </a:prstGeom>
                      </pic:spPr>
                    </pic:pic>
                  </a:graphicData>
                </a:graphic>
              </wp:inline>
            </w:drawing>
          </w:r>
        </w:p>
        <w:p w14:paraId="4DC2FC7B" w14:textId="2CAC69A7" w:rsidR="00211624" w:rsidRPr="00C87F59" w:rsidRDefault="00211624" w:rsidP="00211624">
          <w:pPr>
            <w:spacing w:line="240" w:lineRule="auto"/>
            <w:jc w:val="center"/>
            <w:rPr>
              <w:rFonts w:ascii="Arial" w:hAnsi="Arial" w:cs="Arial"/>
              <w:sz w:val="28"/>
              <w:szCs w:val="28"/>
            </w:rPr>
          </w:pPr>
          <w:r w:rsidRPr="00C87F59">
            <w:rPr>
              <w:rFonts w:ascii="Arial" w:hAnsi="Arial" w:cs="Arial"/>
              <w:sz w:val="28"/>
              <w:szCs w:val="28"/>
            </w:rPr>
            <w:t>ITR Concession Company LLC</w:t>
          </w:r>
        </w:p>
        <w:p w14:paraId="4C5CD50C" w14:textId="77777777" w:rsidR="00211624" w:rsidRPr="00C87F59" w:rsidRDefault="00211624" w:rsidP="00211624">
          <w:pPr>
            <w:spacing w:line="240" w:lineRule="auto"/>
            <w:jc w:val="center"/>
            <w:rPr>
              <w:rFonts w:ascii="Arial" w:hAnsi="Arial" w:cs="Arial"/>
              <w:sz w:val="28"/>
              <w:szCs w:val="28"/>
            </w:rPr>
          </w:pPr>
          <w:r w:rsidRPr="00C87F59">
            <w:rPr>
              <w:rFonts w:ascii="Arial" w:hAnsi="Arial" w:cs="Arial"/>
              <w:sz w:val="28"/>
              <w:szCs w:val="28"/>
            </w:rPr>
            <w:t>3200 Cassopolis Street</w:t>
          </w:r>
        </w:p>
        <w:p w14:paraId="20660973" w14:textId="77777777" w:rsidR="00211624" w:rsidRPr="00C87F59" w:rsidRDefault="00211624" w:rsidP="00211624">
          <w:pPr>
            <w:spacing w:line="240" w:lineRule="auto"/>
            <w:jc w:val="center"/>
            <w:rPr>
              <w:rFonts w:ascii="Arial" w:hAnsi="Arial" w:cs="Arial"/>
              <w:sz w:val="28"/>
              <w:szCs w:val="28"/>
            </w:rPr>
          </w:pPr>
          <w:r w:rsidRPr="00C87F59">
            <w:rPr>
              <w:rFonts w:ascii="Arial" w:hAnsi="Arial" w:cs="Arial"/>
              <w:sz w:val="28"/>
              <w:szCs w:val="28"/>
            </w:rPr>
            <w:t>Elkhart, IN  46514</w:t>
          </w:r>
        </w:p>
        <w:p w14:paraId="05853D53" w14:textId="77777777" w:rsidR="00211624" w:rsidRPr="00C87F59" w:rsidRDefault="00211624" w:rsidP="00211624">
          <w:pPr>
            <w:spacing w:line="240" w:lineRule="auto"/>
            <w:jc w:val="center"/>
            <w:rPr>
              <w:rFonts w:ascii="Arial" w:hAnsi="Arial" w:cs="Arial"/>
              <w:sz w:val="28"/>
              <w:szCs w:val="28"/>
            </w:rPr>
          </w:pPr>
        </w:p>
        <w:p w14:paraId="4B8EAF11" w14:textId="2DB42296" w:rsidR="005A5285" w:rsidRPr="006D2496" w:rsidRDefault="00986DC7" w:rsidP="00986DC7">
          <w:pPr>
            <w:spacing w:line="240" w:lineRule="auto"/>
            <w:jc w:val="center"/>
            <w:rPr>
              <w:rFonts w:ascii="Arial" w:hAnsi="Arial" w:cs="Arial"/>
              <w:b/>
              <w:bCs/>
              <w:sz w:val="36"/>
              <w:szCs w:val="36"/>
            </w:rPr>
          </w:pPr>
          <w:r w:rsidRPr="006D2496">
            <w:rPr>
              <w:rFonts w:ascii="Arial" w:hAnsi="Arial" w:cs="Arial"/>
              <w:b/>
              <w:bCs/>
              <w:sz w:val="36"/>
              <w:szCs w:val="36"/>
            </w:rPr>
            <w:t xml:space="preserve">Appendix </w:t>
          </w:r>
          <w:proofErr w:type="gramStart"/>
          <w:r w:rsidRPr="006D2496">
            <w:rPr>
              <w:rFonts w:ascii="Arial" w:hAnsi="Arial" w:cs="Arial"/>
              <w:b/>
              <w:bCs/>
              <w:sz w:val="36"/>
              <w:szCs w:val="36"/>
            </w:rPr>
            <w:t>A  -</w:t>
          </w:r>
          <w:proofErr w:type="gramEnd"/>
          <w:r w:rsidRPr="006D2496">
            <w:rPr>
              <w:rFonts w:ascii="Arial" w:hAnsi="Arial" w:cs="Arial"/>
              <w:b/>
              <w:bCs/>
              <w:sz w:val="36"/>
              <w:szCs w:val="36"/>
            </w:rPr>
            <w:t xml:space="preserve"> ERP </w:t>
          </w:r>
          <w:r w:rsidR="005A5285" w:rsidRPr="006D2496">
            <w:rPr>
              <w:rFonts w:ascii="Arial" w:hAnsi="Arial" w:cs="Arial"/>
              <w:b/>
              <w:bCs/>
              <w:sz w:val="36"/>
              <w:szCs w:val="36"/>
            </w:rPr>
            <w:t>Requirements</w:t>
          </w:r>
        </w:p>
        <w:p w14:paraId="09594184" w14:textId="07FFC210" w:rsidR="005A5285" w:rsidRPr="00C87F59" w:rsidRDefault="003E7FAF" w:rsidP="005A5285">
          <w:pPr>
            <w:spacing w:line="240" w:lineRule="auto"/>
            <w:jc w:val="center"/>
            <w:rPr>
              <w:rFonts w:ascii="Arial" w:hAnsi="Arial" w:cs="Arial"/>
              <w:b/>
              <w:bCs/>
              <w:sz w:val="28"/>
              <w:szCs w:val="28"/>
            </w:rPr>
          </w:pPr>
          <w:r w:rsidRPr="00C87F59">
            <w:rPr>
              <w:rFonts w:ascii="Arial" w:hAnsi="Arial" w:cs="Arial"/>
              <w:b/>
              <w:bCs/>
              <w:sz w:val="28"/>
              <w:szCs w:val="28"/>
            </w:rPr>
            <w:t>Financial</w:t>
          </w:r>
          <w:r w:rsidR="007D49BF" w:rsidRPr="00C87F59">
            <w:rPr>
              <w:rFonts w:ascii="Arial" w:hAnsi="Arial" w:cs="Arial"/>
              <w:b/>
              <w:bCs/>
              <w:sz w:val="28"/>
              <w:szCs w:val="28"/>
            </w:rPr>
            <w:t xml:space="preserve"> M</w:t>
          </w:r>
          <w:r w:rsidRPr="00C87F59">
            <w:rPr>
              <w:rFonts w:ascii="Arial" w:hAnsi="Arial" w:cs="Arial"/>
              <w:b/>
              <w:bCs/>
              <w:sz w:val="28"/>
              <w:szCs w:val="28"/>
            </w:rPr>
            <w:t>odule</w:t>
          </w:r>
          <w:r w:rsidR="007D49BF" w:rsidRPr="00C87F59">
            <w:rPr>
              <w:rFonts w:ascii="Arial" w:hAnsi="Arial" w:cs="Arial"/>
              <w:b/>
              <w:bCs/>
              <w:sz w:val="28"/>
              <w:szCs w:val="28"/>
            </w:rPr>
            <w:t xml:space="preserve">, </w:t>
          </w:r>
          <w:r w:rsidR="005A5285" w:rsidRPr="00C87F59">
            <w:rPr>
              <w:rFonts w:ascii="Arial" w:hAnsi="Arial" w:cs="Arial"/>
              <w:b/>
              <w:bCs/>
              <w:sz w:val="28"/>
              <w:szCs w:val="28"/>
            </w:rPr>
            <w:t>PMO Solution</w:t>
          </w:r>
          <w:r w:rsidR="007D49BF" w:rsidRPr="00C87F59">
            <w:rPr>
              <w:rFonts w:ascii="Arial" w:hAnsi="Arial" w:cs="Arial"/>
              <w:b/>
              <w:bCs/>
              <w:sz w:val="28"/>
              <w:szCs w:val="28"/>
            </w:rPr>
            <w:t xml:space="preserve"> and Strategic Sourcing and Contract Management</w:t>
          </w:r>
        </w:p>
        <w:p w14:paraId="63C59DAD" w14:textId="5719E53E" w:rsidR="00211624" w:rsidRDefault="00083C2F" w:rsidP="005A5285">
          <w:pPr>
            <w:spacing w:line="240" w:lineRule="auto"/>
            <w:jc w:val="center"/>
            <w:rPr>
              <w:rFonts w:ascii="Arial" w:hAnsi="Arial" w:cs="Arial"/>
              <w:b/>
              <w:bCs/>
              <w:sz w:val="28"/>
              <w:szCs w:val="28"/>
            </w:rPr>
          </w:pPr>
          <w:r w:rsidRPr="00C87F59">
            <w:rPr>
              <w:rFonts w:ascii="Arial" w:hAnsi="Arial" w:cs="Arial"/>
              <w:b/>
              <w:bCs/>
              <w:sz w:val="28"/>
              <w:szCs w:val="28"/>
            </w:rPr>
            <w:t xml:space="preserve">May </w:t>
          </w:r>
          <w:r w:rsidR="000A6057">
            <w:rPr>
              <w:rFonts w:ascii="Arial" w:hAnsi="Arial" w:cs="Arial"/>
              <w:b/>
              <w:bCs/>
              <w:sz w:val="28"/>
              <w:szCs w:val="28"/>
            </w:rPr>
            <w:t>6</w:t>
          </w:r>
          <w:r w:rsidRPr="00C87F59">
            <w:rPr>
              <w:rFonts w:ascii="Arial" w:hAnsi="Arial" w:cs="Arial"/>
              <w:b/>
              <w:bCs/>
              <w:sz w:val="28"/>
              <w:szCs w:val="28"/>
            </w:rPr>
            <w:t>, 2025</w:t>
          </w:r>
        </w:p>
        <w:p w14:paraId="03F49096" w14:textId="2F3EF168" w:rsidR="00211624" w:rsidRDefault="00000000">
          <w:pPr>
            <w:rPr>
              <w:rFonts w:ascii="Arial" w:hAnsi="Arial" w:cs="Arial"/>
              <w:b/>
              <w:bCs/>
              <w:sz w:val="40"/>
              <w:szCs w:val="40"/>
            </w:rPr>
          </w:pPr>
        </w:p>
      </w:sdtContent>
    </w:sdt>
    <w:p w14:paraId="641A66CB" w14:textId="5A40C61C" w:rsidR="00FB5124" w:rsidRDefault="00FB5124">
      <w:pPr>
        <w:rPr>
          <w:rFonts w:ascii="Gotham Black" w:hAnsi="Gotham Black"/>
          <w:sz w:val="80"/>
          <w:szCs w:val="80"/>
        </w:rPr>
      </w:pPr>
      <w:r>
        <w:rPr>
          <w:rFonts w:ascii="Gotham Black" w:hAnsi="Gotham Black"/>
          <w:sz w:val="80"/>
          <w:szCs w:val="80"/>
        </w:rPr>
        <w:br w:type="page"/>
      </w:r>
    </w:p>
    <w:p w14:paraId="1C20567F" w14:textId="787943F7" w:rsidR="00563510" w:rsidRDefault="00563510" w:rsidP="00083C2F">
      <w:pPr>
        <w:pStyle w:val="Heading2"/>
      </w:pPr>
      <w:r>
        <w:lastRenderedPageBreak/>
        <w:t>Introduction and Purpose</w:t>
      </w:r>
    </w:p>
    <w:p w14:paraId="036ED518" w14:textId="18FF2531" w:rsidR="00563510" w:rsidRPr="00563510" w:rsidRDefault="00563510" w:rsidP="00B27EB8">
      <w:pPr>
        <w:rPr>
          <w:rFonts w:cs="Arial"/>
          <w:sz w:val="24"/>
          <w:szCs w:val="24"/>
        </w:rPr>
      </w:pPr>
      <w:r w:rsidRPr="227813B0">
        <w:rPr>
          <w:rFonts w:cs="Arial"/>
          <w:sz w:val="24"/>
          <w:szCs w:val="24"/>
        </w:rPr>
        <w:t xml:space="preserve">This document </w:t>
      </w:r>
      <w:proofErr w:type="gramStart"/>
      <w:r w:rsidRPr="227813B0">
        <w:rPr>
          <w:rFonts w:cs="Arial"/>
          <w:sz w:val="24"/>
          <w:szCs w:val="24"/>
        </w:rPr>
        <w:t>is intended</w:t>
      </w:r>
      <w:proofErr w:type="gramEnd"/>
      <w:r w:rsidRPr="227813B0">
        <w:rPr>
          <w:rFonts w:cs="Arial"/>
          <w:sz w:val="24"/>
          <w:szCs w:val="24"/>
        </w:rPr>
        <w:t xml:space="preserve"> to provide requirements for the </w:t>
      </w:r>
      <w:r w:rsidR="00D812A1" w:rsidRPr="227813B0">
        <w:rPr>
          <w:rFonts w:cs="Arial"/>
          <w:sz w:val="24"/>
          <w:szCs w:val="24"/>
        </w:rPr>
        <w:t>Enterprise Resource Planning system</w:t>
      </w:r>
      <w:r w:rsidR="00351180" w:rsidRPr="227813B0">
        <w:rPr>
          <w:rFonts w:cs="Arial"/>
          <w:sz w:val="24"/>
          <w:szCs w:val="24"/>
        </w:rPr>
        <w:t>,</w:t>
      </w:r>
      <w:r w:rsidR="00D812A1" w:rsidRPr="227813B0">
        <w:rPr>
          <w:rFonts w:cs="Arial"/>
          <w:sz w:val="24"/>
          <w:szCs w:val="24"/>
        </w:rPr>
        <w:t xml:space="preserve"> including a 1) Financial Module, 2) </w:t>
      </w:r>
      <w:r w:rsidR="00C87F59" w:rsidRPr="227813B0">
        <w:rPr>
          <w:rFonts w:cs="Arial"/>
          <w:sz w:val="24"/>
          <w:szCs w:val="24"/>
        </w:rPr>
        <w:t>PMO solution</w:t>
      </w:r>
      <w:r w:rsidR="002445AD" w:rsidRPr="227813B0">
        <w:rPr>
          <w:rFonts w:cs="Arial"/>
          <w:sz w:val="24"/>
          <w:szCs w:val="24"/>
        </w:rPr>
        <w:t>,</w:t>
      </w:r>
      <w:r w:rsidR="00C87F59" w:rsidRPr="227813B0">
        <w:rPr>
          <w:rFonts w:cs="Arial"/>
          <w:sz w:val="24"/>
          <w:szCs w:val="24"/>
        </w:rPr>
        <w:t xml:space="preserve"> and 3) </w:t>
      </w:r>
      <w:r w:rsidR="00C87F59" w:rsidRPr="227813B0">
        <w:rPr>
          <w:sz w:val="24"/>
          <w:szCs w:val="24"/>
        </w:rPr>
        <w:t>Strategic Sourcing and Contract Management</w:t>
      </w:r>
      <w:r w:rsidR="005475FF" w:rsidRPr="227813B0">
        <w:rPr>
          <w:sz w:val="24"/>
          <w:szCs w:val="24"/>
        </w:rPr>
        <w:t xml:space="preserve"> (S2C)</w:t>
      </w:r>
      <w:proofErr w:type="gramStart"/>
      <w:r w:rsidR="005475FF" w:rsidRPr="227813B0">
        <w:rPr>
          <w:sz w:val="24"/>
          <w:szCs w:val="24"/>
        </w:rPr>
        <w:t xml:space="preserve">. </w:t>
      </w:r>
      <w:r w:rsidR="00351180" w:rsidRPr="227813B0">
        <w:rPr>
          <w:sz w:val="24"/>
          <w:szCs w:val="24"/>
        </w:rPr>
        <w:t xml:space="preserve"> </w:t>
      </w:r>
      <w:proofErr w:type="gramEnd"/>
      <w:r w:rsidR="00351180" w:rsidRPr="227813B0">
        <w:rPr>
          <w:sz w:val="24"/>
          <w:szCs w:val="24"/>
        </w:rPr>
        <w:t xml:space="preserve">The Strategic Sourcing and Contract Management requirements are for information purposes only for future integration and </w:t>
      </w:r>
      <w:proofErr w:type="gramStart"/>
      <w:r w:rsidR="00351180" w:rsidRPr="227813B0">
        <w:rPr>
          <w:sz w:val="24"/>
          <w:szCs w:val="24"/>
        </w:rPr>
        <w:t>shall</w:t>
      </w:r>
      <w:proofErr w:type="gramEnd"/>
      <w:r w:rsidR="00351180" w:rsidRPr="227813B0">
        <w:rPr>
          <w:sz w:val="24"/>
          <w:szCs w:val="24"/>
        </w:rPr>
        <w:t xml:space="preserve"> </w:t>
      </w:r>
      <w:proofErr w:type="gramStart"/>
      <w:r w:rsidR="00351180" w:rsidRPr="227813B0">
        <w:rPr>
          <w:sz w:val="24"/>
          <w:szCs w:val="24"/>
        </w:rPr>
        <w:t>be included</w:t>
      </w:r>
      <w:proofErr w:type="gramEnd"/>
      <w:r w:rsidR="00351180" w:rsidRPr="227813B0">
        <w:rPr>
          <w:sz w:val="24"/>
          <w:szCs w:val="24"/>
        </w:rPr>
        <w:t xml:space="preserve"> in the </w:t>
      </w:r>
      <w:r w:rsidR="00C92CF4" w:rsidRPr="227813B0">
        <w:rPr>
          <w:sz w:val="24"/>
          <w:szCs w:val="24"/>
        </w:rPr>
        <w:t>proposer's</w:t>
      </w:r>
      <w:r w:rsidR="00351180" w:rsidRPr="227813B0">
        <w:rPr>
          <w:sz w:val="24"/>
          <w:szCs w:val="24"/>
        </w:rPr>
        <w:t xml:space="preserve"> </w:t>
      </w:r>
      <w:proofErr w:type="gramStart"/>
      <w:r w:rsidR="00384FCD" w:rsidRPr="227813B0">
        <w:rPr>
          <w:sz w:val="24"/>
          <w:szCs w:val="24"/>
        </w:rPr>
        <w:t>response</w:t>
      </w:r>
      <w:r w:rsidR="009F3DCB" w:rsidRPr="227813B0">
        <w:rPr>
          <w:sz w:val="24"/>
          <w:szCs w:val="24"/>
        </w:rPr>
        <w:t>,</w:t>
      </w:r>
      <w:r w:rsidR="00384FCD" w:rsidRPr="227813B0">
        <w:rPr>
          <w:sz w:val="24"/>
          <w:szCs w:val="24"/>
        </w:rPr>
        <w:t xml:space="preserve"> BUT</w:t>
      </w:r>
      <w:proofErr w:type="gramEnd"/>
      <w:r w:rsidR="00351180" w:rsidRPr="227813B0">
        <w:rPr>
          <w:sz w:val="24"/>
          <w:szCs w:val="24"/>
        </w:rPr>
        <w:t xml:space="preserve"> </w:t>
      </w:r>
      <w:proofErr w:type="gramStart"/>
      <w:r w:rsidR="00351180" w:rsidRPr="227813B0">
        <w:rPr>
          <w:sz w:val="24"/>
          <w:szCs w:val="24"/>
        </w:rPr>
        <w:t>shall</w:t>
      </w:r>
      <w:proofErr w:type="gramEnd"/>
      <w:r w:rsidR="00351180" w:rsidRPr="227813B0">
        <w:rPr>
          <w:sz w:val="24"/>
          <w:szCs w:val="24"/>
        </w:rPr>
        <w:t xml:space="preserve"> NOT </w:t>
      </w:r>
      <w:proofErr w:type="gramStart"/>
      <w:r w:rsidR="00351180" w:rsidRPr="227813B0">
        <w:rPr>
          <w:sz w:val="24"/>
          <w:szCs w:val="24"/>
        </w:rPr>
        <w:t>be included</w:t>
      </w:r>
      <w:proofErr w:type="gramEnd"/>
      <w:r w:rsidR="00351180" w:rsidRPr="227813B0">
        <w:rPr>
          <w:sz w:val="24"/>
          <w:szCs w:val="24"/>
        </w:rPr>
        <w:t xml:space="preserve"> in the Price Proposal. A contract amendment </w:t>
      </w:r>
      <w:r w:rsidR="009F3DCB" w:rsidRPr="227813B0">
        <w:rPr>
          <w:sz w:val="24"/>
          <w:szCs w:val="24"/>
        </w:rPr>
        <w:t xml:space="preserve">will be issued if the Company proceeds with </w:t>
      </w:r>
      <w:proofErr w:type="gramStart"/>
      <w:r w:rsidR="009F3DCB" w:rsidRPr="227813B0">
        <w:rPr>
          <w:sz w:val="24"/>
          <w:szCs w:val="24"/>
        </w:rPr>
        <w:t>Phase  3</w:t>
      </w:r>
      <w:proofErr w:type="gramEnd"/>
      <w:r w:rsidR="009F3DCB" w:rsidRPr="227813B0">
        <w:rPr>
          <w:sz w:val="24"/>
          <w:szCs w:val="24"/>
        </w:rPr>
        <w:t xml:space="preserve"> requirements</w:t>
      </w:r>
      <w:proofErr w:type="gramStart"/>
      <w:r w:rsidR="009F3DCB" w:rsidRPr="227813B0">
        <w:rPr>
          <w:sz w:val="24"/>
          <w:szCs w:val="24"/>
        </w:rPr>
        <w:t>.</w:t>
      </w:r>
      <w:r w:rsidR="03E687F2" w:rsidRPr="227813B0">
        <w:rPr>
          <w:sz w:val="24"/>
          <w:szCs w:val="24"/>
        </w:rPr>
        <w:t xml:space="preserve">  </w:t>
      </w:r>
      <w:proofErr w:type="gramEnd"/>
      <w:r w:rsidR="03E687F2" w:rsidRPr="227813B0">
        <w:rPr>
          <w:sz w:val="24"/>
          <w:szCs w:val="24"/>
        </w:rPr>
        <w:t>Reference Attachment A to the Requirements is a sample PMO Dashboard for reference purposes only.</w:t>
      </w:r>
    </w:p>
    <w:p w14:paraId="65CDA2DE" w14:textId="17F73885" w:rsidR="00B27EB8" w:rsidRDefault="003C510D" w:rsidP="00B27EB8">
      <w:r w:rsidRPr="00121F9E">
        <w:rPr>
          <w:rFonts w:cs="Arial"/>
          <w:b/>
          <w:bCs/>
          <w:sz w:val="24"/>
          <w:szCs w:val="24"/>
        </w:rPr>
        <w:t>Phase 1</w:t>
      </w:r>
      <w:r w:rsidR="004D7892">
        <w:rPr>
          <w:rFonts w:cs="Arial"/>
          <w:b/>
          <w:bCs/>
          <w:sz w:val="24"/>
          <w:szCs w:val="24"/>
        </w:rPr>
        <w:t xml:space="preserve"> - </w:t>
      </w:r>
      <w:r w:rsidR="004D7892" w:rsidRPr="00121F9E">
        <w:rPr>
          <w:rFonts w:cs="Arial"/>
          <w:b/>
          <w:bCs/>
          <w:sz w:val="24"/>
          <w:szCs w:val="24"/>
        </w:rPr>
        <w:t>Financial</w:t>
      </w:r>
      <w:r w:rsidR="00B27EB8" w:rsidRPr="00121F9E">
        <w:rPr>
          <w:b/>
          <w:sz w:val="24"/>
          <w:szCs w:val="24"/>
        </w:rPr>
        <w:t xml:space="preserve"> Module:</w:t>
      </w:r>
      <w:r w:rsidR="00B27EB8" w:rsidRPr="00B27EB8">
        <w:t xml:space="preserve"> The </w:t>
      </w:r>
      <w:proofErr w:type="gramStart"/>
      <w:r w:rsidR="00B27EB8" w:rsidRPr="00B27EB8">
        <w:t>financial management</w:t>
      </w:r>
      <w:proofErr w:type="gramEnd"/>
      <w:r w:rsidR="00B27EB8" w:rsidRPr="00B27EB8">
        <w:t xml:space="preserve"> system needs to </w:t>
      </w:r>
      <w:proofErr w:type="gramStart"/>
      <w:r w:rsidR="00B27EB8" w:rsidRPr="00B27EB8">
        <w:t>be upgraded</w:t>
      </w:r>
      <w:proofErr w:type="gramEnd"/>
      <w:r w:rsidR="00B27EB8" w:rsidRPr="00B27EB8">
        <w:t xml:space="preserve"> to support improved financial planning, reporting</w:t>
      </w:r>
      <w:r w:rsidR="009F3DCB">
        <w:t>,</w:t>
      </w:r>
      <w:r w:rsidR="00B27EB8" w:rsidRPr="00B27EB8">
        <w:t xml:space="preserve"> and compliance. The following key components will be part of the Financial upgraded ERP System:</w:t>
      </w:r>
      <w:r w:rsidR="00624D3B">
        <w:t xml:space="preserve"> </w:t>
      </w:r>
    </w:p>
    <w:tbl>
      <w:tblPr>
        <w:tblW w:w="0" w:type="auto"/>
        <w:tblLook w:val="04A0" w:firstRow="1" w:lastRow="0" w:firstColumn="1" w:lastColumn="0" w:noHBand="0" w:noVBand="1"/>
      </w:tblPr>
      <w:tblGrid>
        <w:gridCol w:w="1371"/>
        <w:gridCol w:w="4418"/>
        <w:gridCol w:w="2376"/>
        <w:gridCol w:w="1041"/>
        <w:gridCol w:w="144"/>
      </w:tblGrid>
      <w:tr w:rsidR="006814E2" w:rsidRPr="006814E2" w14:paraId="10E70F4E" w14:textId="77777777" w:rsidTr="006D3FC2">
        <w:trPr>
          <w:trHeight w:val="300"/>
          <w:tblHeader/>
        </w:trPr>
        <w:tc>
          <w:tcPr>
            <w:tcW w:w="1146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957CF1" w14:textId="77777777" w:rsidR="006814E2" w:rsidRPr="006814E2" w:rsidRDefault="006814E2" w:rsidP="006814E2">
            <w:pPr>
              <w:spacing w:after="0" w:line="240" w:lineRule="auto"/>
              <w:jc w:val="center"/>
              <w:rPr>
                <w:rFonts w:ascii="Calibri" w:eastAsia="Times New Roman" w:hAnsi="Calibri" w:cs="Calibri"/>
                <w:b/>
                <w:bCs/>
                <w:color w:val="000000"/>
                <w:kern w:val="0"/>
                <w:sz w:val="28"/>
                <w:szCs w:val="28"/>
                <w14:ligatures w14:val="none"/>
              </w:rPr>
            </w:pPr>
            <w:r w:rsidRPr="006814E2">
              <w:rPr>
                <w:rFonts w:ascii="Calibri" w:eastAsia="Times New Roman" w:hAnsi="Calibri" w:cs="Calibri"/>
                <w:b/>
                <w:bCs/>
                <w:color w:val="000000"/>
                <w:kern w:val="0"/>
                <w:sz w:val="28"/>
                <w:szCs w:val="28"/>
                <w14:ligatures w14:val="none"/>
              </w:rPr>
              <w:t>ERP - General and Reporting Requirements</w:t>
            </w:r>
          </w:p>
        </w:tc>
      </w:tr>
      <w:tr w:rsidR="006814E2" w:rsidRPr="006814E2" w14:paraId="533316B5" w14:textId="77777777" w:rsidTr="006D3FC2">
        <w:trPr>
          <w:trHeight w:val="300"/>
          <w:tblHead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B42F071" w14:textId="77777777" w:rsidR="006814E2" w:rsidRPr="006814E2" w:rsidRDefault="006814E2" w:rsidP="006814E2">
            <w:pPr>
              <w:spacing w:after="0" w:line="240" w:lineRule="auto"/>
              <w:jc w:val="center"/>
              <w:rPr>
                <w:rFonts w:ascii="Calibri" w:eastAsia="Times New Roman" w:hAnsi="Calibri" w:cs="Calibri"/>
                <w:b/>
                <w:bCs/>
                <w:color w:val="000000"/>
                <w:kern w:val="0"/>
                <w14:ligatures w14:val="none"/>
              </w:rPr>
            </w:pPr>
            <w:r w:rsidRPr="006814E2">
              <w:rPr>
                <w:rFonts w:ascii="Calibri" w:eastAsia="Times New Roman" w:hAnsi="Calibri" w:cs="Calibri"/>
                <w:b/>
                <w:bCs/>
                <w:color w:val="000000"/>
                <w:kern w:val="0"/>
                <w14:ligatures w14:val="none"/>
              </w:rPr>
              <w:t>Requirements ID</w:t>
            </w:r>
          </w:p>
        </w:tc>
        <w:tc>
          <w:tcPr>
            <w:tcW w:w="5535" w:type="dxa"/>
            <w:tcBorders>
              <w:top w:val="nil"/>
              <w:left w:val="nil"/>
              <w:bottom w:val="single" w:sz="4" w:space="0" w:color="auto"/>
              <w:right w:val="single" w:sz="4" w:space="0" w:color="auto"/>
            </w:tcBorders>
            <w:shd w:val="clear" w:color="auto" w:fill="auto"/>
            <w:noWrap/>
            <w:vAlign w:val="bottom"/>
            <w:hideMark/>
          </w:tcPr>
          <w:p w14:paraId="220ECF02" w14:textId="77777777" w:rsidR="006814E2" w:rsidRPr="006814E2" w:rsidRDefault="006814E2" w:rsidP="006814E2">
            <w:pPr>
              <w:spacing w:after="0" w:line="240" w:lineRule="auto"/>
              <w:jc w:val="center"/>
              <w:rPr>
                <w:rFonts w:ascii="Calibri" w:eastAsia="Times New Roman" w:hAnsi="Calibri" w:cs="Calibri"/>
                <w:b/>
                <w:bCs/>
                <w:color w:val="000000"/>
                <w:kern w:val="0"/>
                <w14:ligatures w14:val="none"/>
              </w:rPr>
            </w:pPr>
            <w:r w:rsidRPr="006814E2">
              <w:rPr>
                <w:rFonts w:ascii="Calibri" w:eastAsia="Times New Roman" w:hAnsi="Calibri" w:cs="Calibri"/>
                <w:b/>
                <w:bCs/>
                <w:color w:val="000000"/>
                <w:kern w:val="0"/>
                <w14:ligatures w14:val="none"/>
              </w:rPr>
              <w:t>Description</w:t>
            </w:r>
          </w:p>
        </w:tc>
        <w:tc>
          <w:tcPr>
            <w:tcW w:w="2950" w:type="dxa"/>
            <w:tcBorders>
              <w:top w:val="nil"/>
              <w:left w:val="nil"/>
              <w:bottom w:val="single" w:sz="4" w:space="0" w:color="auto"/>
              <w:right w:val="single" w:sz="4" w:space="0" w:color="auto"/>
            </w:tcBorders>
            <w:shd w:val="clear" w:color="auto" w:fill="auto"/>
            <w:noWrap/>
            <w:vAlign w:val="bottom"/>
            <w:hideMark/>
          </w:tcPr>
          <w:p w14:paraId="2D283CCB" w14:textId="77777777" w:rsidR="006814E2" w:rsidRPr="006814E2" w:rsidRDefault="006814E2" w:rsidP="006814E2">
            <w:pPr>
              <w:spacing w:after="0" w:line="240" w:lineRule="auto"/>
              <w:jc w:val="center"/>
              <w:rPr>
                <w:rFonts w:ascii="Calibri" w:eastAsia="Times New Roman" w:hAnsi="Calibri" w:cs="Calibri"/>
                <w:b/>
                <w:bCs/>
                <w:color w:val="000000"/>
                <w:kern w:val="0"/>
                <w14:ligatures w14:val="none"/>
              </w:rPr>
            </w:pPr>
            <w:r w:rsidRPr="006814E2">
              <w:rPr>
                <w:rFonts w:ascii="Calibri" w:eastAsia="Times New Roman" w:hAnsi="Calibri" w:cs="Calibri"/>
                <w:b/>
                <w:bCs/>
                <w:color w:val="000000"/>
                <w:kern w:val="0"/>
                <w14:ligatures w14:val="none"/>
              </w:rPr>
              <w:t xml:space="preserve">Function </w:t>
            </w:r>
          </w:p>
        </w:tc>
        <w:tc>
          <w:tcPr>
            <w:tcW w:w="1299" w:type="dxa"/>
            <w:gridSpan w:val="2"/>
            <w:tcBorders>
              <w:top w:val="nil"/>
              <w:left w:val="nil"/>
              <w:bottom w:val="single" w:sz="4" w:space="0" w:color="auto"/>
              <w:right w:val="single" w:sz="4" w:space="0" w:color="auto"/>
            </w:tcBorders>
            <w:shd w:val="clear" w:color="auto" w:fill="auto"/>
            <w:noWrap/>
            <w:vAlign w:val="bottom"/>
            <w:hideMark/>
          </w:tcPr>
          <w:p w14:paraId="7BB11301" w14:textId="77777777" w:rsidR="006814E2" w:rsidRPr="006814E2" w:rsidRDefault="006814E2" w:rsidP="006814E2">
            <w:pPr>
              <w:spacing w:after="0" w:line="240" w:lineRule="auto"/>
              <w:jc w:val="center"/>
              <w:rPr>
                <w:rFonts w:ascii="Calibri" w:eastAsia="Times New Roman" w:hAnsi="Calibri" w:cs="Calibri"/>
                <w:b/>
                <w:bCs/>
                <w:color w:val="000000"/>
                <w:kern w:val="0"/>
                <w14:ligatures w14:val="none"/>
              </w:rPr>
            </w:pPr>
            <w:r w:rsidRPr="006814E2">
              <w:rPr>
                <w:rFonts w:ascii="Calibri" w:eastAsia="Times New Roman" w:hAnsi="Calibri" w:cs="Calibri"/>
                <w:b/>
                <w:bCs/>
                <w:color w:val="000000"/>
                <w:kern w:val="0"/>
                <w14:ligatures w14:val="none"/>
              </w:rPr>
              <w:t xml:space="preserve">Phase </w:t>
            </w:r>
          </w:p>
        </w:tc>
      </w:tr>
      <w:tr w:rsidR="006814E2" w:rsidRPr="006814E2" w14:paraId="7280BA32"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9FAF5A4"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ERP-GEN-1</w:t>
            </w:r>
          </w:p>
        </w:tc>
        <w:tc>
          <w:tcPr>
            <w:tcW w:w="5535" w:type="dxa"/>
            <w:tcBorders>
              <w:top w:val="nil"/>
              <w:left w:val="nil"/>
              <w:bottom w:val="single" w:sz="4" w:space="0" w:color="auto"/>
              <w:right w:val="single" w:sz="4" w:space="0" w:color="auto"/>
            </w:tcBorders>
            <w:shd w:val="clear" w:color="auto" w:fill="FFFFFF" w:themeFill="background1"/>
            <w:hideMark/>
          </w:tcPr>
          <w:p w14:paraId="5BAE9740" w14:textId="1485E0E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ERP solution </w:t>
            </w:r>
            <w:proofErr w:type="gramStart"/>
            <w:r w:rsidRPr="006814E2">
              <w:rPr>
                <w:rFonts w:ascii="Calibri" w:eastAsia="Times New Roman" w:hAnsi="Calibri" w:cs="Calibri"/>
                <w:color w:val="000000"/>
                <w:kern w:val="0"/>
                <w14:ligatures w14:val="none"/>
              </w:rPr>
              <w:t>shall</w:t>
            </w:r>
            <w:proofErr w:type="gramEnd"/>
            <w:r w:rsidRPr="006814E2">
              <w:rPr>
                <w:rFonts w:ascii="Calibri" w:eastAsia="Times New Roman" w:hAnsi="Calibri" w:cs="Calibri"/>
                <w:color w:val="000000"/>
                <w:kern w:val="0"/>
                <w14:ligatures w14:val="none"/>
              </w:rPr>
              <w:t xml:space="preserve"> provide business hours support services. The Proposer shall outline its support services in its proposal.</w:t>
            </w:r>
          </w:p>
        </w:tc>
        <w:tc>
          <w:tcPr>
            <w:tcW w:w="2950" w:type="dxa"/>
            <w:tcBorders>
              <w:top w:val="nil"/>
              <w:left w:val="nil"/>
              <w:bottom w:val="single" w:sz="4" w:space="0" w:color="auto"/>
              <w:right w:val="single" w:sz="4" w:space="0" w:color="auto"/>
            </w:tcBorders>
            <w:shd w:val="clear" w:color="auto" w:fill="FFFFFF" w:themeFill="background1"/>
            <w:hideMark/>
          </w:tcPr>
          <w:p w14:paraId="53ED6A0F"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560AAC4C"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79E0B588"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F740128"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ERP-GEN-2</w:t>
            </w:r>
          </w:p>
        </w:tc>
        <w:tc>
          <w:tcPr>
            <w:tcW w:w="5535" w:type="dxa"/>
            <w:tcBorders>
              <w:top w:val="nil"/>
              <w:left w:val="nil"/>
              <w:bottom w:val="single" w:sz="4" w:space="0" w:color="auto"/>
              <w:right w:val="single" w:sz="4" w:space="0" w:color="auto"/>
            </w:tcBorders>
            <w:shd w:val="clear" w:color="auto" w:fill="FFFFFF" w:themeFill="background1"/>
            <w:hideMark/>
          </w:tcPr>
          <w:p w14:paraId="305D3213" w14:textId="555799C3"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ERP solution shall allow a maximum of at least </w:t>
            </w:r>
            <w:proofErr w:type="gramStart"/>
            <w:r w:rsidRPr="006814E2">
              <w:rPr>
                <w:rFonts w:ascii="Calibri" w:eastAsia="Times New Roman" w:hAnsi="Calibri" w:cs="Calibri"/>
                <w:kern w:val="0"/>
                <w14:ligatures w14:val="none"/>
              </w:rPr>
              <w:t>50</w:t>
            </w:r>
            <w:proofErr w:type="gramEnd"/>
            <w:r w:rsidRPr="006814E2">
              <w:rPr>
                <w:rFonts w:ascii="Calibri" w:eastAsia="Times New Roman" w:hAnsi="Calibri" w:cs="Calibri"/>
                <w:kern w:val="0"/>
                <w14:ligatures w14:val="none"/>
              </w:rPr>
              <w:t xml:space="preserve"> concurrent users can work in the same module simultaneously and generate reports against the same data at the same time. The proposer shall describe the scalability of their </w:t>
            </w:r>
            <w:r w:rsidR="00245761" w:rsidRPr="006814E2">
              <w:rPr>
                <w:rFonts w:ascii="Calibri" w:eastAsia="Times New Roman" w:hAnsi="Calibri" w:cs="Calibri"/>
                <w:kern w:val="0"/>
                <w14:ligatures w14:val="none"/>
              </w:rPr>
              <w:t>platform,</w:t>
            </w:r>
            <w:r w:rsidRPr="006814E2">
              <w:rPr>
                <w:rFonts w:ascii="Calibri" w:eastAsia="Times New Roman" w:hAnsi="Calibri" w:cs="Calibri"/>
                <w:kern w:val="0"/>
                <w14:ligatures w14:val="none"/>
              </w:rPr>
              <w:t xml:space="preserve"> and any additional costs </w:t>
            </w:r>
            <w:r w:rsidR="00D61989" w:rsidRPr="006814E2">
              <w:rPr>
                <w:rFonts w:ascii="Calibri" w:eastAsia="Times New Roman" w:hAnsi="Calibri" w:cs="Calibri"/>
                <w:kern w:val="0"/>
                <w14:ligatures w14:val="none"/>
              </w:rPr>
              <w:t>associated</w:t>
            </w:r>
            <w:r w:rsidRPr="006814E2">
              <w:rPr>
                <w:rFonts w:ascii="Calibri" w:eastAsia="Times New Roman" w:hAnsi="Calibri" w:cs="Calibri"/>
                <w:kern w:val="0"/>
                <w14:ligatures w14:val="none"/>
              </w:rPr>
              <w:t xml:space="preserve"> with increasing or reducing resource sizes in their </w:t>
            </w:r>
            <w:r w:rsidR="00D61989" w:rsidRPr="006814E2">
              <w:rPr>
                <w:rFonts w:ascii="Calibri" w:eastAsia="Times New Roman" w:hAnsi="Calibri" w:cs="Calibri"/>
                <w:kern w:val="0"/>
                <w14:ligatures w14:val="none"/>
              </w:rPr>
              <w:t>initial</w:t>
            </w:r>
            <w:r w:rsidRPr="006814E2">
              <w:rPr>
                <w:rFonts w:ascii="Calibri" w:eastAsia="Times New Roman" w:hAnsi="Calibri" w:cs="Calibri"/>
                <w:kern w:val="0"/>
                <w14:ligatures w14:val="none"/>
              </w:rPr>
              <w:t xml:space="preserve"> proposal.</w:t>
            </w:r>
          </w:p>
        </w:tc>
        <w:tc>
          <w:tcPr>
            <w:tcW w:w="2950" w:type="dxa"/>
            <w:tcBorders>
              <w:top w:val="nil"/>
              <w:left w:val="nil"/>
              <w:bottom w:val="single" w:sz="4" w:space="0" w:color="auto"/>
              <w:right w:val="single" w:sz="4" w:space="0" w:color="auto"/>
            </w:tcBorders>
            <w:shd w:val="clear" w:color="auto" w:fill="FFFFFF" w:themeFill="background1"/>
            <w:hideMark/>
          </w:tcPr>
          <w:p w14:paraId="0256D4E1"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58316446"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563BE4C1"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CA12D06"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ERP-GEN-3</w:t>
            </w:r>
          </w:p>
        </w:tc>
        <w:tc>
          <w:tcPr>
            <w:tcW w:w="5535" w:type="dxa"/>
            <w:tcBorders>
              <w:top w:val="nil"/>
              <w:left w:val="nil"/>
              <w:bottom w:val="single" w:sz="4" w:space="0" w:color="auto"/>
              <w:right w:val="single" w:sz="4" w:space="0" w:color="auto"/>
            </w:tcBorders>
            <w:shd w:val="clear" w:color="auto" w:fill="FFFFFF" w:themeFill="background1"/>
            <w:hideMark/>
          </w:tcPr>
          <w:p w14:paraId="0E491A85"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ERP solution shall have custom filtering and drill down capability for reports from summary to transaction detail. Including but not limited to:</w:t>
            </w:r>
            <w:r w:rsidRPr="006814E2">
              <w:rPr>
                <w:rFonts w:ascii="Calibri" w:eastAsia="Times New Roman" w:hAnsi="Calibri" w:cs="Calibri"/>
                <w:color w:val="000000"/>
                <w:kern w:val="0"/>
                <w14:ligatures w14:val="none"/>
              </w:rPr>
              <w:br/>
              <w:t>- Monthly account GL activity for a given year</w:t>
            </w:r>
            <w:r w:rsidRPr="006814E2">
              <w:rPr>
                <w:rFonts w:ascii="Calibri" w:eastAsia="Times New Roman" w:hAnsi="Calibri" w:cs="Calibri"/>
                <w:color w:val="000000"/>
                <w:kern w:val="0"/>
                <w14:ligatures w14:val="none"/>
              </w:rPr>
              <w:br/>
              <w:t>- Drill down meaning the ability to double click on specific monthly debits or credits, to see detailed GL activity that sums up the debits and credits</w:t>
            </w:r>
            <w:r w:rsidRPr="006814E2">
              <w:rPr>
                <w:rFonts w:ascii="Calibri" w:eastAsia="Times New Roman" w:hAnsi="Calibri" w:cs="Calibri"/>
                <w:color w:val="000000"/>
                <w:kern w:val="0"/>
                <w14:ligatures w14:val="none"/>
              </w:rPr>
              <w:br/>
              <w:t>- Filter based on transaction date, account number, company code, department code, account code, and any custom coding (capex asset code, project code for capex, vendor codes, etc.)</w:t>
            </w:r>
          </w:p>
        </w:tc>
        <w:tc>
          <w:tcPr>
            <w:tcW w:w="2950" w:type="dxa"/>
            <w:tcBorders>
              <w:top w:val="nil"/>
              <w:left w:val="nil"/>
              <w:bottom w:val="single" w:sz="4" w:space="0" w:color="auto"/>
              <w:right w:val="single" w:sz="4" w:space="0" w:color="auto"/>
            </w:tcBorders>
            <w:shd w:val="clear" w:color="auto" w:fill="FFFFFF" w:themeFill="background1"/>
            <w:hideMark/>
          </w:tcPr>
          <w:p w14:paraId="258B23E7"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65ED289C"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4C1EAC86"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auto"/>
            <w:hideMark/>
          </w:tcPr>
          <w:p w14:paraId="0826F348" w14:textId="77777777" w:rsid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ERP-GEN-4</w:t>
            </w:r>
          </w:p>
          <w:p w14:paraId="64906883" w14:textId="77777777" w:rsidR="00F02F3D" w:rsidRPr="00F02F3D" w:rsidRDefault="00F02F3D" w:rsidP="00F02F3D">
            <w:pPr>
              <w:rPr>
                <w:rFonts w:ascii="Calibri" w:eastAsia="Times New Roman" w:hAnsi="Calibri" w:cs="Calibri"/>
              </w:rPr>
            </w:pPr>
          </w:p>
          <w:p w14:paraId="761E590C" w14:textId="77777777" w:rsidR="00F02F3D" w:rsidRPr="00F02F3D" w:rsidRDefault="00F02F3D" w:rsidP="00F02F3D">
            <w:pPr>
              <w:rPr>
                <w:rFonts w:ascii="Calibri" w:eastAsia="Times New Roman" w:hAnsi="Calibri" w:cs="Calibri"/>
              </w:rPr>
            </w:pPr>
          </w:p>
          <w:p w14:paraId="2D1A113B" w14:textId="77777777" w:rsidR="00F02F3D" w:rsidRPr="00F02F3D" w:rsidRDefault="00F02F3D" w:rsidP="00F02F3D">
            <w:pPr>
              <w:rPr>
                <w:rFonts w:ascii="Calibri" w:eastAsia="Times New Roman" w:hAnsi="Calibri" w:cs="Calibri"/>
              </w:rPr>
            </w:pPr>
          </w:p>
          <w:p w14:paraId="019C1119" w14:textId="77777777" w:rsidR="00F02F3D" w:rsidRPr="00F02F3D" w:rsidRDefault="00F02F3D" w:rsidP="00F02F3D">
            <w:pPr>
              <w:rPr>
                <w:rFonts w:ascii="Calibri" w:eastAsia="Times New Roman" w:hAnsi="Calibri" w:cs="Calibri"/>
              </w:rPr>
            </w:pPr>
          </w:p>
          <w:p w14:paraId="0A26F942" w14:textId="52AA0A1F" w:rsidR="00F02F3D" w:rsidRDefault="00F02F3D" w:rsidP="00F02F3D">
            <w:pPr>
              <w:tabs>
                <w:tab w:val="left" w:pos="1239"/>
              </w:tabs>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ab/>
            </w:r>
          </w:p>
          <w:p w14:paraId="52C39229" w14:textId="14350FC1" w:rsidR="00F02F3D" w:rsidRPr="00F02F3D" w:rsidRDefault="00F02F3D" w:rsidP="00F02F3D">
            <w:pPr>
              <w:tabs>
                <w:tab w:val="left" w:pos="1239"/>
              </w:tabs>
              <w:rPr>
                <w:rFonts w:ascii="Calibri" w:eastAsia="Times New Roman" w:hAnsi="Calibri" w:cs="Calibri"/>
              </w:rPr>
            </w:pPr>
            <w:r>
              <w:rPr>
                <w:rFonts w:ascii="Calibri" w:eastAsia="Times New Roman" w:hAnsi="Calibri" w:cs="Calibri"/>
              </w:rPr>
              <w:tab/>
            </w:r>
          </w:p>
        </w:tc>
        <w:tc>
          <w:tcPr>
            <w:tcW w:w="5535" w:type="dxa"/>
            <w:tcBorders>
              <w:top w:val="nil"/>
              <w:left w:val="nil"/>
              <w:bottom w:val="single" w:sz="4" w:space="0" w:color="auto"/>
              <w:right w:val="single" w:sz="4" w:space="0" w:color="auto"/>
            </w:tcBorders>
            <w:shd w:val="clear" w:color="auto" w:fill="auto"/>
            <w:hideMark/>
          </w:tcPr>
          <w:p w14:paraId="33CB04C3" w14:textId="46724633"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 xml:space="preserve">The ERP solution must support data import and export in formats compatible with Microsoft Office (Excel, CSV), JSON, and Adobe PDF. </w:t>
            </w:r>
            <w:r w:rsidRPr="006814E2">
              <w:rPr>
                <w:rFonts w:ascii="Calibri" w:eastAsia="Times New Roman" w:hAnsi="Calibri" w:cs="Calibri"/>
                <w:color w:val="000000"/>
                <w:kern w:val="0"/>
                <w14:ligatures w14:val="none"/>
              </w:rPr>
              <w:lastRenderedPageBreak/>
              <w:t>Proposers should detail bulk data handling options in their initial proposal.</w:t>
            </w:r>
            <w:r w:rsidRPr="006814E2">
              <w:rPr>
                <w:rFonts w:ascii="Calibri" w:eastAsia="Times New Roman" w:hAnsi="Calibri" w:cs="Calibri"/>
                <w:color w:val="000000"/>
                <w:kern w:val="0"/>
                <w14:ligatures w14:val="none"/>
              </w:rPr>
              <w:br/>
            </w:r>
            <w:r w:rsidRPr="006814E2">
              <w:rPr>
                <w:rFonts w:ascii="Calibri" w:eastAsia="Times New Roman" w:hAnsi="Calibri" w:cs="Calibri"/>
                <w:b/>
                <w:bCs/>
                <w:color w:val="000000"/>
                <w:kern w:val="0"/>
                <w14:ligatures w14:val="none"/>
              </w:rPr>
              <w:t>Key Functionalities:</w:t>
            </w:r>
            <w:r w:rsidRPr="006814E2">
              <w:rPr>
                <w:rFonts w:ascii="Calibri" w:eastAsia="Times New Roman" w:hAnsi="Calibri" w:cs="Calibri"/>
                <w:color w:val="000000"/>
                <w:kern w:val="0"/>
                <w14:ligatures w14:val="none"/>
              </w:rPr>
              <w:br/>
            </w:r>
            <w:r w:rsidRPr="006814E2">
              <w:rPr>
                <w:rFonts w:ascii="Calibri" w:eastAsia="Times New Roman" w:hAnsi="Calibri" w:cs="Calibri"/>
                <w:b/>
                <w:bCs/>
                <w:color w:val="000000"/>
                <w:kern w:val="0"/>
                <w14:ligatures w14:val="none"/>
              </w:rPr>
              <w:t xml:space="preserve">Data Download: </w:t>
            </w:r>
            <w:r w:rsidRPr="006814E2">
              <w:rPr>
                <w:rFonts w:ascii="Calibri" w:eastAsia="Times New Roman" w:hAnsi="Calibri" w:cs="Calibri"/>
                <w:color w:val="000000"/>
                <w:kern w:val="0"/>
                <w14:ligatures w14:val="none"/>
              </w:rPr>
              <w:t xml:space="preserve">Users can download data in CSV, Excel, or similar structured formats with customizable fields and filters. The system should notify users </w:t>
            </w:r>
            <w:r w:rsidR="006A13E0" w:rsidRPr="006814E2">
              <w:rPr>
                <w:rFonts w:ascii="Calibri" w:eastAsia="Times New Roman" w:hAnsi="Calibri" w:cs="Calibri"/>
                <w:color w:val="000000"/>
                <w:kern w:val="0"/>
                <w14:ligatures w14:val="none"/>
              </w:rPr>
              <w:t>of</w:t>
            </w:r>
            <w:r w:rsidRPr="006814E2">
              <w:rPr>
                <w:rFonts w:ascii="Calibri" w:eastAsia="Times New Roman" w:hAnsi="Calibri" w:cs="Calibri"/>
                <w:color w:val="000000"/>
                <w:kern w:val="0"/>
                <w14:ligatures w14:val="none"/>
              </w:rPr>
              <w:t xml:space="preserve"> successful download or errors and allow report previews.</w:t>
            </w:r>
            <w:r w:rsidRPr="006814E2">
              <w:rPr>
                <w:rFonts w:ascii="Calibri" w:eastAsia="Times New Roman" w:hAnsi="Calibri" w:cs="Calibri"/>
                <w:color w:val="000000"/>
                <w:kern w:val="0"/>
                <w14:ligatures w14:val="none"/>
              </w:rPr>
              <w:br/>
            </w:r>
            <w:r w:rsidRPr="006814E2">
              <w:rPr>
                <w:rFonts w:ascii="Calibri" w:eastAsia="Times New Roman" w:hAnsi="Calibri" w:cs="Calibri"/>
                <w:b/>
                <w:bCs/>
                <w:color w:val="000000"/>
                <w:kern w:val="0"/>
                <w14:ligatures w14:val="none"/>
              </w:rPr>
              <w:t xml:space="preserve">Report Generation: </w:t>
            </w:r>
            <w:r w:rsidRPr="006814E2">
              <w:rPr>
                <w:rFonts w:ascii="Calibri" w:eastAsia="Times New Roman" w:hAnsi="Calibri" w:cs="Calibri"/>
                <w:color w:val="000000"/>
                <w:kern w:val="0"/>
                <w14:ligatures w14:val="none"/>
              </w:rPr>
              <w:t>Reports must be exportable in PDF, Excel, or CSV formats, with predefined templates and customization options. Reports should support tables, charts, and text annotations while maintaining formatting integrity.</w:t>
            </w:r>
            <w:r w:rsidRPr="006814E2">
              <w:rPr>
                <w:rFonts w:ascii="Calibri" w:eastAsia="Times New Roman" w:hAnsi="Calibri" w:cs="Calibri"/>
                <w:color w:val="000000"/>
                <w:kern w:val="0"/>
                <w14:ligatures w14:val="none"/>
              </w:rPr>
              <w:br/>
            </w:r>
            <w:r w:rsidRPr="006814E2">
              <w:rPr>
                <w:rFonts w:ascii="Calibri" w:eastAsia="Times New Roman" w:hAnsi="Calibri" w:cs="Calibri"/>
                <w:b/>
                <w:bCs/>
                <w:color w:val="000000"/>
                <w:kern w:val="0"/>
                <w14:ligatures w14:val="none"/>
              </w:rPr>
              <w:t xml:space="preserve">Data Upload: </w:t>
            </w:r>
            <w:r w:rsidRPr="006814E2">
              <w:rPr>
                <w:rFonts w:ascii="Calibri" w:eastAsia="Times New Roman" w:hAnsi="Calibri" w:cs="Calibri"/>
                <w:color w:val="000000"/>
                <w:kern w:val="0"/>
                <w14:ligatures w14:val="none"/>
              </w:rPr>
              <w:t xml:space="preserve">Users can upload large datasets (up to 50,000 records) in CSV, Excel, or JSON formats through an intuitive </w:t>
            </w:r>
            <w:r w:rsidR="00452669" w:rsidRPr="006814E2">
              <w:rPr>
                <w:rFonts w:ascii="Calibri" w:eastAsia="Times New Roman" w:hAnsi="Calibri" w:cs="Calibri"/>
                <w:color w:val="000000"/>
                <w:kern w:val="0"/>
                <w14:ligatures w14:val="none"/>
              </w:rPr>
              <w:t>interface. The</w:t>
            </w:r>
            <w:r w:rsidRPr="006814E2">
              <w:rPr>
                <w:rFonts w:ascii="Calibri" w:eastAsia="Times New Roman" w:hAnsi="Calibri" w:cs="Calibri"/>
                <w:color w:val="000000"/>
                <w:kern w:val="0"/>
                <w14:ligatures w14:val="none"/>
              </w:rPr>
              <w:t xml:space="preserve"> system must validate uploaded files for correct formats before processing.</w:t>
            </w:r>
            <w:r w:rsidRPr="006814E2">
              <w:rPr>
                <w:rFonts w:ascii="Calibri" w:eastAsia="Times New Roman" w:hAnsi="Calibri" w:cs="Calibri"/>
                <w:color w:val="000000"/>
                <w:kern w:val="0"/>
                <w14:ligatures w14:val="none"/>
              </w:rPr>
              <w:br/>
            </w:r>
            <w:r w:rsidRPr="006814E2">
              <w:rPr>
                <w:rFonts w:ascii="Calibri" w:eastAsia="Times New Roman" w:hAnsi="Calibri" w:cs="Calibri"/>
                <w:b/>
                <w:bCs/>
                <w:color w:val="000000"/>
                <w:kern w:val="0"/>
                <w14:ligatures w14:val="none"/>
              </w:rPr>
              <w:t xml:space="preserve">Data Validation: </w:t>
            </w:r>
            <w:r w:rsidRPr="006814E2">
              <w:rPr>
                <w:rFonts w:ascii="Calibri" w:eastAsia="Times New Roman" w:hAnsi="Calibri" w:cs="Calibri"/>
                <w:color w:val="000000"/>
                <w:kern w:val="0"/>
                <w14:ligatures w14:val="none"/>
              </w:rPr>
              <w:t>The system checks uploaded files for errors (e.g., incorrect data types, missing fields) and provides detailed error messages. Users can download a report of validation errors and re-upload corrected files.</w:t>
            </w:r>
            <w:r w:rsidRPr="006814E2">
              <w:rPr>
                <w:rFonts w:ascii="Calibri" w:eastAsia="Times New Roman" w:hAnsi="Calibri" w:cs="Calibri"/>
                <w:color w:val="000000"/>
                <w:kern w:val="0"/>
                <w14:ligatures w14:val="none"/>
              </w:rPr>
              <w:br/>
            </w:r>
            <w:r w:rsidRPr="006814E2">
              <w:rPr>
                <w:rFonts w:ascii="Calibri" w:eastAsia="Times New Roman" w:hAnsi="Calibri" w:cs="Calibri"/>
                <w:b/>
                <w:bCs/>
                <w:color w:val="000000"/>
                <w:kern w:val="0"/>
                <w14:ligatures w14:val="none"/>
              </w:rPr>
              <w:t xml:space="preserve">Data Processing: </w:t>
            </w:r>
            <w:r w:rsidRPr="006814E2">
              <w:rPr>
                <w:rFonts w:ascii="Calibri" w:eastAsia="Times New Roman" w:hAnsi="Calibri" w:cs="Calibri"/>
                <w:color w:val="000000"/>
                <w:kern w:val="0"/>
                <w14:ligatures w14:val="none"/>
              </w:rPr>
              <w:t xml:space="preserve">Validated data </w:t>
            </w:r>
            <w:proofErr w:type="gramStart"/>
            <w:r w:rsidRPr="006814E2">
              <w:rPr>
                <w:rFonts w:ascii="Calibri" w:eastAsia="Times New Roman" w:hAnsi="Calibri" w:cs="Calibri"/>
                <w:color w:val="000000"/>
                <w:kern w:val="0"/>
                <w14:ligatures w14:val="none"/>
              </w:rPr>
              <w:t>is automatically stored</w:t>
            </w:r>
            <w:proofErr w:type="gramEnd"/>
            <w:r w:rsidRPr="006814E2">
              <w:rPr>
                <w:rFonts w:ascii="Calibri" w:eastAsia="Times New Roman" w:hAnsi="Calibri" w:cs="Calibri"/>
                <w:color w:val="000000"/>
                <w:kern w:val="0"/>
                <w14:ligatures w14:val="none"/>
              </w:rPr>
              <w:t>, and users receive confirmation of processed records. Supports scheduled batch uploads for recurring data imports.</w:t>
            </w:r>
            <w:r w:rsidRPr="006814E2">
              <w:rPr>
                <w:rFonts w:ascii="Calibri" w:eastAsia="Times New Roman" w:hAnsi="Calibri" w:cs="Calibri"/>
                <w:color w:val="000000"/>
                <w:kern w:val="0"/>
                <w14:ligatures w14:val="none"/>
              </w:rPr>
              <w:br/>
            </w:r>
            <w:r w:rsidRPr="006814E2">
              <w:rPr>
                <w:rFonts w:ascii="Calibri" w:eastAsia="Times New Roman" w:hAnsi="Calibri" w:cs="Calibri"/>
                <w:b/>
                <w:bCs/>
                <w:color w:val="000000"/>
                <w:kern w:val="0"/>
                <w14:ligatures w14:val="none"/>
              </w:rPr>
              <w:t xml:space="preserve">Error Handling: </w:t>
            </w:r>
            <w:r w:rsidRPr="006814E2">
              <w:rPr>
                <w:rFonts w:ascii="Calibri" w:eastAsia="Times New Roman" w:hAnsi="Calibri" w:cs="Calibri"/>
                <w:color w:val="000000"/>
                <w:kern w:val="0"/>
                <w14:ligatures w14:val="none"/>
              </w:rPr>
              <w:t>Users receive clear error messages for failed uploads and can retry after resolving issues.</w:t>
            </w:r>
            <w:r w:rsidRPr="006814E2">
              <w:rPr>
                <w:rFonts w:ascii="Calibri" w:eastAsia="Times New Roman" w:hAnsi="Calibri" w:cs="Calibri"/>
                <w:color w:val="000000"/>
                <w:kern w:val="0"/>
                <w14:ligatures w14:val="none"/>
              </w:rPr>
              <w:br/>
            </w:r>
            <w:r w:rsidRPr="006814E2">
              <w:rPr>
                <w:rFonts w:ascii="Calibri" w:eastAsia="Times New Roman" w:hAnsi="Calibri" w:cs="Calibri"/>
                <w:b/>
                <w:bCs/>
                <w:color w:val="000000"/>
                <w:kern w:val="0"/>
                <w14:ligatures w14:val="none"/>
              </w:rPr>
              <w:t>File Integrity &amp; Security:</w:t>
            </w:r>
            <w:r w:rsidRPr="006814E2">
              <w:rPr>
                <w:rFonts w:ascii="Calibri" w:eastAsia="Times New Roman" w:hAnsi="Calibri" w:cs="Calibri"/>
                <w:color w:val="000000"/>
                <w:kern w:val="0"/>
                <w14:ligatures w14:val="none"/>
              </w:rPr>
              <w:t xml:space="preserve"> Secure upload methods (e.g., HTTPS, encryption) prevent data corruption and unauthorized access.</w:t>
            </w:r>
            <w:r w:rsidRPr="006814E2">
              <w:rPr>
                <w:rFonts w:ascii="Calibri" w:eastAsia="Times New Roman" w:hAnsi="Calibri" w:cs="Calibri"/>
                <w:color w:val="000000"/>
                <w:kern w:val="0"/>
                <w14:ligatures w14:val="none"/>
              </w:rPr>
              <w:br/>
            </w:r>
            <w:r w:rsidRPr="006814E2">
              <w:rPr>
                <w:rFonts w:ascii="Calibri" w:eastAsia="Times New Roman" w:hAnsi="Calibri" w:cs="Calibri"/>
                <w:b/>
                <w:bCs/>
                <w:color w:val="000000"/>
                <w:kern w:val="0"/>
                <w14:ligatures w14:val="none"/>
              </w:rPr>
              <w:t xml:space="preserve">User Feedback &amp; Confirmation: </w:t>
            </w:r>
            <w:r w:rsidRPr="006814E2">
              <w:rPr>
                <w:rFonts w:ascii="Calibri" w:eastAsia="Times New Roman" w:hAnsi="Calibri" w:cs="Calibri"/>
                <w:color w:val="000000"/>
                <w:kern w:val="0"/>
                <w14:ligatures w14:val="none"/>
              </w:rPr>
              <w:t>Real-time progress indicators inform users about upload status.</w:t>
            </w:r>
          </w:p>
        </w:tc>
        <w:tc>
          <w:tcPr>
            <w:tcW w:w="2950" w:type="dxa"/>
            <w:tcBorders>
              <w:top w:val="nil"/>
              <w:left w:val="nil"/>
              <w:bottom w:val="single" w:sz="4" w:space="0" w:color="auto"/>
              <w:right w:val="single" w:sz="4" w:space="0" w:color="auto"/>
            </w:tcBorders>
            <w:shd w:val="clear" w:color="auto" w:fill="auto"/>
            <w:hideMark/>
          </w:tcPr>
          <w:p w14:paraId="0E828CD4"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Financials, Purchasing</w:t>
            </w:r>
          </w:p>
        </w:tc>
        <w:tc>
          <w:tcPr>
            <w:tcW w:w="2880" w:type="dxa"/>
            <w:gridSpan w:val="2"/>
            <w:tcBorders>
              <w:top w:val="nil"/>
              <w:left w:val="nil"/>
              <w:bottom w:val="single" w:sz="4" w:space="0" w:color="auto"/>
              <w:right w:val="single" w:sz="4" w:space="0" w:color="auto"/>
            </w:tcBorders>
            <w:shd w:val="clear" w:color="auto" w:fill="auto"/>
            <w:hideMark/>
          </w:tcPr>
          <w:p w14:paraId="41614847"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123A4F60"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FCD7DA0"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ERP-GEN-5</w:t>
            </w:r>
          </w:p>
        </w:tc>
        <w:tc>
          <w:tcPr>
            <w:tcW w:w="5535" w:type="dxa"/>
            <w:tcBorders>
              <w:top w:val="nil"/>
              <w:left w:val="nil"/>
              <w:bottom w:val="single" w:sz="4" w:space="0" w:color="auto"/>
              <w:right w:val="single" w:sz="4" w:space="0" w:color="auto"/>
            </w:tcBorders>
            <w:shd w:val="clear" w:color="auto" w:fill="FFFFFF" w:themeFill="background1"/>
            <w:hideMark/>
          </w:tcPr>
          <w:p w14:paraId="19594103" w14:textId="33333699"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ERP solution shall have an uptime of 99.95% excluding all non-planned maintenance outages. ITR desires the solution be a web‐based application system with no plugins. The proposer shall describe all </w:t>
            </w:r>
            <w:r w:rsidR="006A13E0" w:rsidRPr="006814E2">
              <w:rPr>
                <w:rFonts w:ascii="Calibri" w:eastAsia="Times New Roman" w:hAnsi="Calibri" w:cs="Calibri"/>
                <w:color w:val="000000"/>
                <w:kern w:val="0"/>
                <w14:ligatures w14:val="none"/>
              </w:rPr>
              <w:t>dependencies</w:t>
            </w:r>
            <w:r w:rsidRPr="006814E2">
              <w:rPr>
                <w:rFonts w:ascii="Calibri" w:eastAsia="Times New Roman" w:hAnsi="Calibri" w:cs="Calibri"/>
                <w:color w:val="000000"/>
                <w:kern w:val="0"/>
                <w14:ligatures w14:val="none"/>
              </w:rPr>
              <w:t xml:space="preserve"> required for the solution implemented </w:t>
            </w:r>
            <w:proofErr w:type="gramStart"/>
            <w:r w:rsidRPr="006814E2">
              <w:rPr>
                <w:rFonts w:ascii="Calibri" w:eastAsia="Times New Roman" w:hAnsi="Calibri" w:cs="Calibri"/>
                <w:color w:val="000000"/>
                <w:kern w:val="0"/>
                <w14:ligatures w14:val="none"/>
              </w:rPr>
              <w:lastRenderedPageBreak/>
              <w:t>including but not limited to</w:t>
            </w:r>
            <w:proofErr w:type="gramEnd"/>
            <w:r w:rsidRPr="006814E2">
              <w:rPr>
                <w:rFonts w:ascii="Calibri" w:eastAsia="Times New Roman" w:hAnsi="Calibri" w:cs="Calibri"/>
                <w:color w:val="000000"/>
                <w:kern w:val="0"/>
                <w14:ligatures w14:val="none"/>
              </w:rPr>
              <w:t xml:space="preserve"> specialized libraries, web plugins, specific network access, </w:t>
            </w:r>
            <w:proofErr w:type="gramStart"/>
            <w:r w:rsidRPr="006814E2">
              <w:rPr>
                <w:rFonts w:ascii="Calibri" w:eastAsia="Times New Roman" w:hAnsi="Calibri" w:cs="Calibri"/>
                <w:color w:val="000000"/>
                <w:kern w:val="0"/>
                <w14:ligatures w14:val="none"/>
              </w:rPr>
              <w:t>etc.</w:t>
            </w:r>
            <w:proofErr w:type="gramEnd"/>
            <w:r w:rsidRPr="006814E2">
              <w:rPr>
                <w:rFonts w:ascii="Calibri" w:eastAsia="Times New Roman" w:hAnsi="Calibri" w:cs="Calibri"/>
                <w:color w:val="000000"/>
                <w:kern w:val="0"/>
                <w14:ligatures w14:val="none"/>
              </w:rPr>
              <w:t xml:space="preserve"> in their </w:t>
            </w:r>
            <w:r w:rsidR="006A13E0" w:rsidRPr="006814E2">
              <w:rPr>
                <w:rFonts w:ascii="Calibri" w:eastAsia="Times New Roman" w:hAnsi="Calibri" w:cs="Calibri"/>
                <w:color w:val="000000"/>
                <w:kern w:val="0"/>
                <w14:ligatures w14:val="none"/>
              </w:rPr>
              <w:t>initial</w:t>
            </w:r>
            <w:r w:rsidRPr="006814E2">
              <w:rPr>
                <w:rFonts w:ascii="Calibri" w:eastAsia="Times New Roman" w:hAnsi="Calibri" w:cs="Calibri"/>
                <w:color w:val="000000"/>
                <w:kern w:val="0"/>
                <w14:ligatures w14:val="none"/>
              </w:rPr>
              <w:t xml:space="preserve"> proposal</w:t>
            </w:r>
            <w:proofErr w:type="gramStart"/>
            <w:r w:rsidRPr="006814E2">
              <w:rPr>
                <w:rFonts w:ascii="Calibri" w:eastAsia="Times New Roman" w:hAnsi="Calibri" w:cs="Calibri"/>
                <w:color w:val="000000"/>
                <w:kern w:val="0"/>
                <w14:ligatures w14:val="none"/>
              </w:rPr>
              <w:t xml:space="preserve">.  </w:t>
            </w:r>
            <w:proofErr w:type="gramEnd"/>
            <w:r w:rsidRPr="006814E2">
              <w:rPr>
                <w:rFonts w:ascii="Calibri" w:eastAsia="Times New Roman" w:hAnsi="Calibri" w:cs="Calibri"/>
                <w:color w:val="000000"/>
                <w:kern w:val="0"/>
                <w14:ligatures w14:val="none"/>
              </w:rPr>
              <w:t>The proposer shall describe the maximum time for all planned maintenance outages for a calendar year.</w:t>
            </w:r>
          </w:p>
        </w:tc>
        <w:tc>
          <w:tcPr>
            <w:tcW w:w="2950" w:type="dxa"/>
            <w:tcBorders>
              <w:top w:val="nil"/>
              <w:left w:val="nil"/>
              <w:bottom w:val="single" w:sz="4" w:space="0" w:color="auto"/>
              <w:right w:val="single" w:sz="4" w:space="0" w:color="auto"/>
            </w:tcBorders>
            <w:shd w:val="clear" w:color="auto" w:fill="FFFFFF" w:themeFill="background1"/>
            <w:hideMark/>
          </w:tcPr>
          <w:p w14:paraId="101FDA6C"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310B1BE8"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6911FCD8"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203E346"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ERP-GEN-6</w:t>
            </w:r>
          </w:p>
        </w:tc>
        <w:tc>
          <w:tcPr>
            <w:tcW w:w="5535" w:type="dxa"/>
            <w:tcBorders>
              <w:top w:val="nil"/>
              <w:left w:val="nil"/>
              <w:bottom w:val="single" w:sz="4" w:space="0" w:color="auto"/>
              <w:right w:val="single" w:sz="4" w:space="0" w:color="auto"/>
            </w:tcBorders>
            <w:shd w:val="clear" w:color="auto" w:fill="FFFFFF" w:themeFill="background1"/>
            <w:hideMark/>
          </w:tcPr>
          <w:p w14:paraId="4A32E69F" w14:textId="5474E541"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ERP solution shall have user defined fields that can </w:t>
            </w:r>
            <w:proofErr w:type="gramStart"/>
            <w:r w:rsidRPr="006814E2">
              <w:rPr>
                <w:rFonts w:ascii="Calibri" w:eastAsia="Times New Roman" w:hAnsi="Calibri" w:cs="Calibri"/>
                <w:kern w:val="0"/>
                <w14:ligatures w14:val="none"/>
              </w:rPr>
              <w:t>be accessed</w:t>
            </w:r>
            <w:proofErr w:type="gramEnd"/>
            <w:r w:rsidRPr="006814E2">
              <w:rPr>
                <w:rFonts w:ascii="Calibri" w:eastAsia="Times New Roman" w:hAnsi="Calibri" w:cs="Calibri"/>
                <w:kern w:val="0"/>
                <w14:ligatures w14:val="none"/>
              </w:rPr>
              <w:t xml:space="preserve"> through queries and reports that </w:t>
            </w:r>
            <w:proofErr w:type="gramStart"/>
            <w:r w:rsidR="006A13E0" w:rsidRPr="006814E2">
              <w:rPr>
                <w:rFonts w:ascii="Calibri" w:eastAsia="Times New Roman" w:hAnsi="Calibri" w:cs="Calibri"/>
                <w:kern w:val="0"/>
                <w14:ligatures w14:val="none"/>
              </w:rPr>
              <w:t>are</w:t>
            </w:r>
            <w:r w:rsidRPr="006814E2">
              <w:rPr>
                <w:rFonts w:ascii="Calibri" w:eastAsia="Times New Roman" w:hAnsi="Calibri" w:cs="Calibri"/>
                <w:kern w:val="0"/>
                <w14:ligatures w14:val="none"/>
              </w:rPr>
              <w:t xml:space="preserve"> grouped</w:t>
            </w:r>
            <w:proofErr w:type="gramEnd"/>
            <w:r w:rsidRPr="006814E2">
              <w:rPr>
                <w:rFonts w:ascii="Calibri" w:eastAsia="Times New Roman" w:hAnsi="Calibri" w:cs="Calibri"/>
                <w:kern w:val="0"/>
                <w14:ligatures w14:val="none"/>
              </w:rPr>
              <w:t xml:space="preserve"> or aggregated as such. The proposer shall </w:t>
            </w:r>
            <w:r w:rsidR="006A13E0" w:rsidRPr="006814E2">
              <w:rPr>
                <w:rFonts w:ascii="Calibri" w:eastAsia="Times New Roman" w:hAnsi="Calibri" w:cs="Calibri"/>
                <w:kern w:val="0"/>
                <w14:ligatures w14:val="none"/>
              </w:rPr>
              <w:t>describe</w:t>
            </w:r>
            <w:r w:rsidRPr="006814E2">
              <w:rPr>
                <w:rFonts w:ascii="Calibri" w:eastAsia="Times New Roman" w:hAnsi="Calibri" w:cs="Calibri"/>
                <w:kern w:val="0"/>
                <w14:ligatures w14:val="none"/>
              </w:rPr>
              <w:t xml:space="preserve"> the availability of </w:t>
            </w:r>
            <w:r w:rsidR="006A13E0" w:rsidRPr="006814E2">
              <w:rPr>
                <w:rFonts w:ascii="Calibri" w:eastAsia="Times New Roman" w:hAnsi="Calibri" w:cs="Calibri"/>
                <w:kern w:val="0"/>
                <w14:ligatures w14:val="none"/>
              </w:rPr>
              <w:t>client-side</w:t>
            </w:r>
            <w:r w:rsidRPr="006814E2">
              <w:rPr>
                <w:rFonts w:ascii="Calibri" w:eastAsia="Times New Roman" w:hAnsi="Calibri" w:cs="Calibri"/>
                <w:kern w:val="0"/>
                <w14:ligatures w14:val="none"/>
              </w:rPr>
              <w:t xml:space="preserve"> configuration changes and provide training on necessary components.</w:t>
            </w:r>
          </w:p>
        </w:tc>
        <w:tc>
          <w:tcPr>
            <w:tcW w:w="2950" w:type="dxa"/>
            <w:tcBorders>
              <w:top w:val="nil"/>
              <w:left w:val="nil"/>
              <w:bottom w:val="single" w:sz="4" w:space="0" w:color="auto"/>
              <w:right w:val="single" w:sz="4" w:space="0" w:color="auto"/>
            </w:tcBorders>
            <w:shd w:val="clear" w:color="auto" w:fill="FFFFFF" w:themeFill="background1"/>
            <w:hideMark/>
          </w:tcPr>
          <w:p w14:paraId="1DC634B6"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57E0E084"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633EBBDF"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21DE2F3"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ERP-GEN-7</w:t>
            </w:r>
          </w:p>
        </w:tc>
        <w:tc>
          <w:tcPr>
            <w:tcW w:w="5535" w:type="dxa"/>
            <w:tcBorders>
              <w:top w:val="nil"/>
              <w:left w:val="nil"/>
              <w:bottom w:val="single" w:sz="4" w:space="0" w:color="auto"/>
              <w:right w:val="single" w:sz="4" w:space="0" w:color="auto"/>
            </w:tcBorders>
            <w:shd w:val="clear" w:color="auto" w:fill="FFFFFF" w:themeFill="background1"/>
            <w:hideMark/>
          </w:tcPr>
          <w:p w14:paraId="7F988779" w14:textId="42508B61"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ERP solution shall set multiple records retention schedules that trigger automatic disposition of records by schedule</w:t>
            </w:r>
            <w:proofErr w:type="gramStart"/>
            <w:r w:rsidRPr="006814E2">
              <w:rPr>
                <w:rFonts w:ascii="Calibri" w:eastAsia="Times New Roman" w:hAnsi="Calibri" w:cs="Calibri"/>
                <w:kern w:val="0"/>
                <w14:ligatures w14:val="none"/>
              </w:rPr>
              <w:t xml:space="preserve">.  </w:t>
            </w:r>
            <w:proofErr w:type="gramEnd"/>
            <w:r w:rsidRPr="006814E2">
              <w:rPr>
                <w:rFonts w:ascii="Calibri" w:eastAsia="Times New Roman" w:hAnsi="Calibri" w:cs="Calibri"/>
                <w:kern w:val="0"/>
                <w14:ligatures w14:val="none"/>
              </w:rPr>
              <w:t xml:space="preserve">The Financial solution disposal and archiving of data shall be configurable by user and module. The proposer shall describe their recommended baseline data retention in their </w:t>
            </w:r>
            <w:r w:rsidR="006A13E0" w:rsidRPr="006814E2">
              <w:rPr>
                <w:rFonts w:ascii="Calibri" w:eastAsia="Times New Roman" w:hAnsi="Calibri" w:cs="Calibri"/>
                <w:kern w:val="0"/>
                <w14:ligatures w14:val="none"/>
              </w:rPr>
              <w:t>initial</w:t>
            </w:r>
            <w:r w:rsidRPr="006814E2">
              <w:rPr>
                <w:rFonts w:ascii="Calibri" w:eastAsia="Times New Roman" w:hAnsi="Calibri" w:cs="Calibri"/>
                <w:kern w:val="0"/>
                <w14:ligatures w14:val="none"/>
              </w:rPr>
              <w:t xml:space="preserve"> proposal with a minimum requirement of 10 years of data retained.</w:t>
            </w:r>
          </w:p>
        </w:tc>
        <w:tc>
          <w:tcPr>
            <w:tcW w:w="2950" w:type="dxa"/>
            <w:tcBorders>
              <w:top w:val="nil"/>
              <w:left w:val="nil"/>
              <w:bottom w:val="single" w:sz="4" w:space="0" w:color="auto"/>
              <w:right w:val="single" w:sz="4" w:space="0" w:color="auto"/>
            </w:tcBorders>
            <w:shd w:val="clear" w:color="auto" w:fill="FFFFFF" w:themeFill="background1"/>
            <w:hideMark/>
          </w:tcPr>
          <w:p w14:paraId="19922F43"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182BCC06"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652932EB"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8BA54F7"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ERP-GEN-8</w:t>
            </w:r>
          </w:p>
        </w:tc>
        <w:tc>
          <w:tcPr>
            <w:tcW w:w="5535" w:type="dxa"/>
            <w:tcBorders>
              <w:top w:val="nil"/>
              <w:left w:val="nil"/>
              <w:bottom w:val="single" w:sz="4" w:space="0" w:color="auto"/>
              <w:right w:val="single" w:sz="4" w:space="0" w:color="auto"/>
            </w:tcBorders>
            <w:shd w:val="clear" w:color="auto" w:fill="FFFFFF" w:themeFill="background1"/>
            <w:hideMark/>
          </w:tcPr>
          <w:p w14:paraId="1F5A8AB5" w14:textId="2821CC56"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ERP solution shall have multiple year history to </w:t>
            </w:r>
            <w:proofErr w:type="gramStart"/>
            <w:r w:rsidRPr="006814E2">
              <w:rPr>
                <w:rFonts w:ascii="Calibri" w:eastAsia="Times New Roman" w:hAnsi="Calibri" w:cs="Calibri"/>
                <w:kern w:val="0"/>
                <w14:ligatures w14:val="none"/>
              </w:rPr>
              <w:t>be maintained</w:t>
            </w:r>
            <w:proofErr w:type="gramEnd"/>
            <w:r w:rsidRPr="006814E2">
              <w:rPr>
                <w:rFonts w:ascii="Calibri" w:eastAsia="Times New Roman" w:hAnsi="Calibri" w:cs="Calibri"/>
                <w:kern w:val="0"/>
                <w14:ligatures w14:val="none"/>
              </w:rPr>
              <w:t xml:space="preserve"> separately, by year</w:t>
            </w:r>
            <w:proofErr w:type="gramStart"/>
            <w:r w:rsidRPr="006814E2">
              <w:rPr>
                <w:rFonts w:ascii="Calibri" w:eastAsia="Times New Roman" w:hAnsi="Calibri" w:cs="Calibri"/>
                <w:kern w:val="0"/>
                <w14:ligatures w14:val="none"/>
              </w:rPr>
              <w:t xml:space="preserve">.  </w:t>
            </w:r>
            <w:proofErr w:type="gramEnd"/>
            <w:r w:rsidRPr="006814E2">
              <w:rPr>
                <w:rFonts w:ascii="Calibri" w:eastAsia="Times New Roman" w:hAnsi="Calibri" w:cs="Calibri"/>
                <w:kern w:val="0"/>
                <w14:ligatures w14:val="none"/>
              </w:rPr>
              <w:t xml:space="preserve">Any changes to current </w:t>
            </w:r>
            <w:r w:rsidR="006A13E0" w:rsidRPr="006814E2">
              <w:rPr>
                <w:rFonts w:ascii="Calibri" w:eastAsia="Times New Roman" w:hAnsi="Calibri" w:cs="Calibri"/>
                <w:kern w:val="0"/>
                <w14:ligatures w14:val="none"/>
              </w:rPr>
              <w:t>year’s</w:t>
            </w:r>
            <w:r w:rsidRPr="006814E2">
              <w:rPr>
                <w:rFonts w:ascii="Calibri" w:eastAsia="Times New Roman" w:hAnsi="Calibri" w:cs="Calibri"/>
                <w:kern w:val="0"/>
                <w14:ligatures w14:val="none"/>
              </w:rPr>
              <w:t xml:space="preserve"> G/L account structure do not impact historical amounts. The proposer shall describe their data storage options including hot and cold storage in their </w:t>
            </w:r>
            <w:r w:rsidR="006A13E0" w:rsidRPr="006814E2">
              <w:rPr>
                <w:rFonts w:ascii="Calibri" w:eastAsia="Times New Roman" w:hAnsi="Calibri" w:cs="Calibri"/>
                <w:kern w:val="0"/>
                <w14:ligatures w14:val="none"/>
              </w:rPr>
              <w:t>initial</w:t>
            </w:r>
            <w:r w:rsidRPr="006814E2">
              <w:rPr>
                <w:rFonts w:ascii="Calibri" w:eastAsia="Times New Roman" w:hAnsi="Calibri" w:cs="Calibri"/>
                <w:kern w:val="0"/>
                <w14:ligatures w14:val="none"/>
              </w:rPr>
              <w:t xml:space="preserve"> proposal</w:t>
            </w:r>
          </w:p>
        </w:tc>
        <w:tc>
          <w:tcPr>
            <w:tcW w:w="2950" w:type="dxa"/>
            <w:tcBorders>
              <w:top w:val="nil"/>
              <w:left w:val="nil"/>
              <w:bottom w:val="single" w:sz="4" w:space="0" w:color="auto"/>
              <w:right w:val="single" w:sz="4" w:space="0" w:color="auto"/>
            </w:tcBorders>
            <w:shd w:val="clear" w:color="auto" w:fill="FFFFFF" w:themeFill="background1"/>
            <w:hideMark/>
          </w:tcPr>
          <w:p w14:paraId="6F8808B5"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50C3087B"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40430FF5"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8935236"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ERP-GEN-9</w:t>
            </w:r>
          </w:p>
        </w:tc>
        <w:tc>
          <w:tcPr>
            <w:tcW w:w="5535" w:type="dxa"/>
            <w:tcBorders>
              <w:top w:val="nil"/>
              <w:left w:val="nil"/>
              <w:bottom w:val="single" w:sz="4" w:space="0" w:color="auto"/>
              <w:right w:val="single" w:sz="4" w:space="0" w:color="auto"/>
            </w:tcBorders>
            <w:shd w:val="clear" w:color="auto" w:fill="FFFFFF" w:themeFill="background1"/>
            <w:hideMark/>
          </w:tcPr>
          <w:p w14:paraId="46C5D096" w14:textId="50F73FC4"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ERP Solution shall have near real time processing of data through all workflows and </w:t>
            </w:r>
            <w:r w:rsidR="006A13E0" w:rsidRPr="006814E2">
              <w:rPr>
                <w:rFonts w:ascii="Calibri" w:eastAsia="Times New Roman" w:hAnsi="Calibri" w:cs="Calibri"/>
                <w:color w:val="000000"/>
                <w:kern w:val="0"/>
                <w14:ligatures w14:val="none"/>
              </w:rPr>
              <w:t>submitted</w:t>
            </w:r>
            <w:r w:rsidRPr="006814E2">
              <w:rPr>
                <w:rFonts w:ascii="Calibri" w:eastAsia="Times New Roman" w:hAnsi="Calibri" w:cs="Calibri"/>
                <w:color w:val="000000"/>
                <w:kern w:val="0"/>
                <w14:ligatures w14:val="none"/>
              </w:rPr>
              <w:t xml:space="preserve"> in their final state within 10 minutes upon </w:t>
            </w:r>
            <w:proofErr w:type="gramStart"/>
            <w:r w:rsidRPr="006814E2">
              <w:rPr>
                <w:rFonts w:ascii="Calibri" w:eastAsia="Times New Roman" w:hAnsi="Calibri" w:cs="Calibri"/>
                <w:color w:val="000000"/>
                <w:kern w:val="0"/>
                <w14:ligatures w14:val="none"/>
              </w:rPr>
              <w:t xml:space="preserve">being </w:t>
            </w:r>
            <w:r w:rsidR="006A13E0" w:rsidRPr="006814E2">
              <w:rPr>
                <w:rFonts w:ascii="Calibri" w:eastAsia="Times New Roman" w:hAnsi="Calibri" w:cs="Calibri"/>
                <w:color w:val="000000"/>
                <w:kern w:val="0"/>
                <w14:ligatures w14:val="none"/>
              </w:rPr>
              <w:t>received</w:t>
            </w:r>
            <w:proofErr w:type="gramEnd"/>
            <w:r w:rsidRPr="006814E2">
              <w:rPr>
                <w:rFonts w:ascii="Calibri" w:eastAsia="Times New Roman" w:hAnsi="Calibri" w:cs="Calibri"/>
                <w:color w:val="000000"/>
                <w:kern w:val="0"/>
                <w14:ligatures w14:val="none"/>
              </w:rPr>
              <w:t xml:space="preserve"> by the system. The proposer shall </w:t>
            </w:r>
            <w:r w:rsidR="006A13E0" w:rsidRPr="006814E2">
              <w:rPr>
                <w:rFonts w:ascii="Calibri" w:eastAsia="Times New Roman" w:hAnsi="Calibri" w:cs="Calibri"/>
                <w:color w:val="000000"/>
                <w:kern w:val="0"/>
                <w14:ligatures w14:val="none"/>
              </w:rPr>
              <w:t>describe</w:t>
            </w:r>
            <w:r w:rsidRPr="006814E2">
              <w:rPr>
                <w:rFonts w:ascii="Calibri" w:eastAsia="Times New Roman" w:hAnsi="Calibri" w:cs="Calibri"/>
                <w:color w:val="000000"/>
                <w:kern w:val="0"/>
                <w14:ligatures w14:val="none"/>
              </w:rPr>
              <w:t xml:space="preserve"> their approach to data processing and base workflows provided by the solution</w:t>
            </w:r>
            <w:proofErr w:type="gramStart"/>
            <w:r w:rsidRPr="006814E2">
              <w:rPr>
                <w:rFonts w:ascii="Calibri" w:eastAsia="Times New Roman" w:hAnsi="Calibri" w:cs="Calibri"/>
                <w:color w:val="000000"/>
                <w:kern w:val="0"/>
                <w14:ligatures w14:val="none"/>
              </w:rPr>
              <w:t xml:space="preserve">.  </w:t>
            </w:r>
            <w:proofErr w:type="gramEnd"/>
            <w:r w:rsidRPr="006814E2">
              <w:rPr>
                <w:rFonts w:ascii="Calibri" w:eastAsia="Times New Roman" w:hAnsi="Calibri" w:cs="Calibri"/>
                <w:color w:val="000000"/>
                <w:kern w:val="0"/>
                <w14:ligatures w14:val="none"/>
              </w:rPr>
              <w:t xml:space="preserve"> The Proposer shall describe near real time in its proposal for each module in its solution and describe including any limitations or exceptions to meet these near real time solutions.</w:t>
            </w:r>
          </w:p>
        </w:tc>
        <w:tc>
          <w:tcPr>
            <w:tcW w:w="2950" w:type="dxa"/>
            <w:tcBorders>
              <w:top w:val="nil"/>
              <w:left w:val="nil"/>
              <w:bottom w:val="single" w:sz="4" w:space="0" w:color="auto"/>
              <w:right w:val="single" w:sz="4" w:space="0" w:color="auto"/>
            </w:tcBorders>
            <w:shd w:val="clear" w:color="auto" w:fill="FFFFFF" w:themeFill="background1"/>
            <w:hideMark/>
          </w:tcPr>
          <w:p w14:paraId="2DDFE4C8"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0158A1C7"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3740FFD0"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7C7FA7A"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ERP-GEN-10</w:t>
            </w:r>
          </w:p>
        </w:tc>
        <w:tc>
          <w:tcPr>
            <w:tcW w:w="5535" w:type="dxa"/>
            <w:tcBorders>
              <w:top w:val="nil"/>
              <w:left w:val="nil"/>
              <w:bottom w:val="single" w:sz="4" w:space="0" w:color="auto"/>
              <w:right w:val="single" w:sz="4" w:space="0" w:color="auto"/>
            </w:tcBorders>
            <w:shd w:val="clear" w:color="auto" w:fill="FFFFFF" w:themeFill="background1"/>
            <w:hideMark/>
          </w:tcPr>
          <w:p w14:paraId="7DE102C4" w14:textId="3A76C498"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ERP solution shall provide history of use name and ID has accessed, created, or modified each data entry item. The ERP solution shall provide full audit logs with at least username, access log and created/modified datetimes for at least a </w:t>
            </w:r>
            <w:r w:rsidRPr="006814E2">
              <w:rPr>
                <w:rFonts w:ascii="Calibri" w:eastAsia="Times New Roman" w:hAnsi="Calibri" w:cs="Calibri"/>
                <w:kern w:val="0"/>
                <w14:ligatures w14:val="none"/>
              </w:rPr>
              <w:lastRenderedPageBreak/>
              <w:t xml:space="preserve">rolling twelve (12) months. The Proposer shall describe their audit log </w:t>
            </w:r>
            <w:r w:rsidR="006A13E0" w:rsidRPr="006814E2">
              <w:rPr>
                <w:rFonts w:ascii="Calibri" w:eastAsia="Times New Roman" w:hAnsi="Calibri" w:cs="Calibri"/>
                <w:kern w:val="0"/>
                <w14:ligatures w14:val="none"/>
              </w:rPr>
              <w:t>methodology</w:t>
            </w:r>
            <w:r w:rsidRPr="006814E2">
              <w:rPr>
                <w:rFonts w:ascii="Calibri" w:eastAsia="Times New Roman" w:hAnsi="Calibri" w:cs="Calibri"/>
                <w:kern w:val="0"/>
                <w14:ligatures w14:val="none"/>
              </w:rPr>
              <w:t xml:space="preserve"> in their </w:t>
            </w:r>
            <w:r w:rsidR="006A13E0" w:rsidRPr="006814E2">
              <w:rPr>
                <w:rFonts w:ascii="Calibri" w:eastAsia="Times New Roman" w:hAnsi="Calibri" w:cs="Calibri"/>
                <w:kern w:val="0"/>
                <w14:ligatures w14:val="none"/>
              </w:rPr>
              <w:t>initial</w:t>
            </w:r>
            <w:r w:rsidRPr="006814E2">
              <w:rPr>
                <w:rFonts w:ascii="Calibri" w:eastAsia="Times New Roman" w:hAnsi="Calibri" w:cs="Calibri"/>
                <w:kern w:val="0"/>
                <w14:ligatures w14:val="none"/>
              </w:rPr>
              <w:t xml:space="preserve"> proposal.</w:t>
            </w:r>
          </w:p>
        </w:tc>
        <w:tc>
          <w:tcPr>
            <w:tcW w:w="2950" w:type="dxa"/>
            <w:tcBorders>
              <w:top w:val="nil"/>
              <w:left w:val="nil"/>
              <w:bottom w:val="single" w:sz="4" w:space="0" w:color="auto"/>
              <w:right w:val="single" w:sz="4" w:space="0" w:color="auto"/>
            </w:tcBorders>
            <w:shd w:val="clear" w:color="auto" w:fill="FFFFFF" w:themeFill="background1"/>
            <w:hideMark/>
          </w:tcPr>
          <w:p w14:paraId="3C342159"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36F02ED2"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499FB4F1"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3A29A04"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ERP-GEN-11</w:t>
            </w:r>
          </w:p>
        </w:tc>
        <w:tc>
          <w:tcPr>
            <w:tcW w:w="5535" w:type="dxa"/>
            <w:tcBorders>
              <w:top w:val="nil"/>
              <w:left w:val="nil"/>
              <w:bottom w:val="single" w:sz="4" w:space="0" w:color="auto"/>
              <w:right w:val="single" w:sz="4" w:space="0" w:color="auto"/>
            </w:tcBorders>
            <w:shd w:val="clear" w:color="auto" w:fill="FFFFFF" w:themeFill="background1"/>
            <w:hideMark/>
          </w:tcPr>
          <w:p w14:paraId="1FFB61EC" w14:textId="11B53F51"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w:t>
            </w:r>
            <w:r w:rsidR="006A13E0" w:rsidRPr="006814E2">
              <w:rPr>
                <w:rFonts w:ascii="Calibri" w:eastAsia="Times New Roman" w:hAnsi="Calibri" w:cs="Calibri"/>
                <w:kern w:val="0"/>
                <w14:ligatures w14:val="none"/>
              </w:rPr>
              <w:t>ERP solution</w:t>
            </w:r>
            <w:r w:rsidRPr="006814E2">
              <w:rPr>
                <w:rFonts w:ascii="Calibri" w:eastAsia="Times New Roman" w:hAnsi="Calibri" w:cs="Calibri"/>
                <w:kern w:val="0"/>
                <w14:ligatures w14:val="none"/>
              </w:rPr>
              <w:t xml:space="preserve"> shall conduct on demand searches, post transactions, and generate reports at all levels of the account structure by fiscal year, month, calendar year, or any user defined date within </w:t>
            </w:r>
            <w:r w:rsidR="00A43E41">
              <w:rPr>
                <w:rFonts w:ascii="Calibri" w:eastAsia="Times New Roman" w:hAnsi="Calibri" w:cs="Calibri"/>
                <w:kern w:val="0"/>
                <w14:ligatures w14:val="none"/>
              </w:rPr>
              <w:t xml:space="preserve">the </w:t>
            </w:r>
            <w:r w:rsidRPr="006814E2">
              <w:rPr>
                <w:rFonts w:ascii="Calibri" w:eastAsia="Times New Roman" w:hAnsi="Calibri" w:cs="Calibri"/>
                <w:kern w:val="0"/>
                <w14:ligatures w14:val="none"/>
              </w:rPr>
              <w:t>market standard for search results delivery.</w:t>
            </w:r>
          </w:p>
        </w:tc>
        <w:tc>
          <w:tcPr>
            <w:tcW w:w="2950" w:type="dxa"/>
            <w:tcBorders>
              <w:top w:val="nil"/>
              <w:left w:val="nil"/>
              <w:bottom w:val="single" w:sz="4" w:space="0" w:color="auto"/>
              <w:right w:val="single" w:sz="4" w:space="0" w:color="auto"/>
            </w:tcBorders>
            <w:shd w:val="clear" w:color="auto" w:fill="FFFFFF" w:themeFill="background1"/>
            <w:hideMark/>
          </w:tcPr>
          <w:p w14:paraId="09E865BE"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3393D6AF"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2C5B5BB1"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EED5254"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ERP-GEN-12</w:t>
            </w:r>
          </w:p>
        </w:tc>
        <w:tc>
          <w:tcPr>
            <w:tcW w:w="5535" w:type="dxa"/>
            <w:tcBorders>
              <w:top w:val="nil"/>
              <w:left w:val="nil"/>
              <w:bottom w:val="single" w:sz="4" w:space="0" w:color="auto"/>
              <w:right w:val="single" w:sz="4" w:space="0" w:color="auto"/>
            </w:tcBorders>
            <w:shd w:val="clear" w:color="auto" w:fill="FFFFFF" w:themeFill="background1"/>
            <w:hideMark/>
          </w:tcPr>
          <w:p w14:paraId="417C0CA6" w14:textId="64BC1798"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ERP solution </w:t>
            </w:r>
            <w:r w:rsidR="00820402" w:rsidRPr="006814E2">
              <w:rPr>
                <w:rFonts w:ascii="Calibri" w:eastAsia="Times New Roman" w:hAnsi="Calibri" w:cs="Calibri"/>
                <w:color w:val="000000"/>
                <w:kern w:val="0"/>
                <w14:ligatures w14:val="none"/>
              </w:rPr>
              <w:t>performs</w:t>
            </w:r>
            <w:r w:rsidRPr="006814E2">
              <w:rPr>
                <w:rFonts w:ascii="Calibri" w:eastAsia="Times New Roman" w:hAnsi="Calibri" w:cs="Calibri"/>
                <w:color w:val="000000"/>
                <w:kern w:val="0"/>
                <w14:ligatures w14:val="none"/>
              </w:rPr>
              <w:t xml:space="preserve"> keyword, wild card, and multiple field queries using SQL</w:t>
            </w:r>
            <w:proofErr w:type="gramStart"/>
            <w:r w:rsidRPr="006814E2">
              <w:rPr>
                <w:rFonts w:ascii="Calibri" w:eastAsia="Times New Roman" w:hAnsi="Calibri" w:cs="Calibri"/>
                <w:color w:val="000000"/>
                <w:kern w:val="0"/>
                <w14:ligatures w14:val="none"/>
              </w:rPr>
              <w:t xml:space="preserve">.  </w:t>
            </w:r>
            <w:proofErr w:type="gramEnd"/>
            <w:r w:rsidRPr="006814E2">
              <w:rPr>
                <w:rFonts w:ascii="Calibri" w:eastAsia="Times New Roman" w:hAnsi="Calibri" w:cs="Calibri"/>
                <w:color w:val="000000"/>
                <w:kern w:val="0"/>
                <w14:ligatures w14:val="none"/>
              </w:rPr>
              <w:t>The Proposer shall describe any variances from open source commercially available SQL and provide training in the implementation.</w:t>
            </w:r>
          </w:p>
        </w:tc>
        <w:tc>
          <w:tcPr>
            <w:tcW w:w="2950" w:type="dxa"/>
            <w:tcBorders>
              <w:top w:val="nil"/>
              <w:left w:val="nil"/>
              <w:bottom w:val="single" w:sz="4" w:space="0" w:color="auto"/>
              <w:right w:val="single" w:sz="4" w:space="0" w:color="auto"/>
            </w:tcBorders>
            <w:shd w:val="clear" w:color="auto" w:fill="FFFFFF" w:themeFill="background1"/>
            <w:hideMark/>
          </w:tcPr>
          <w:p w14:paraId="4EFE159E"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04903C06"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2FB28EDA"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7D960E7"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ERP-GEN-13</w:t>
            </w:r>
          </w:p>
        </w:tc>
        <w:tc>
          <w:tcPr>
            <w:tcW w:w="5535" w:type="dxa"/>
            <w:tcBorders>
              <w:top w:val="nil"/>
              <w:left w:val="nil"/>
              <w:bottom w:val="single" w:sz="4" w:space="0" w:color="auto"/>
              <w:right w:val="single" w:sz="4" w:space="0" w:color="auto"/>
            </w:tcBorders>
            <w:shd w:val="clear" w:color="auto" w:fill="FFFFFF" w:themeFill="background1"/>
            <w:hideMark/>
          </w:tcPr>
          <w:p w14:paraId="79676252" w14:textId="5DDAACD8"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ERP solution shall save queries that can </w:t>
            </w:r>
            <w:proofErr w:type="gramStart"/>
            <w:r w:rsidRPr="006814E2">
              <w:rPr>
                <w:rFonts w:ascii="Calibri" w:eastAsia="Times New Roman" w:hAnsi="Calibri" w:cs="Calibri"/>
                <w:color w:val="000000"/>
                <w:kern w:val="0"/>
                <w14:ligatures w14:val="none"/>
              </w:rPr>
              <w:t>be made</w:t>
            </w:r>
            <w:proofErr w:type="gramEnd"/>
            <w:r w:rsidRPr="006814E2">
              <w:rPr>
                <w:rFonts w:ascii="Calibri" w:eastAsia="Times New Roman" w:hAnsi="Calibri" w:cs="Calibri"/>
                <w:color w:val="000000"/>
                <w:kern w:val="0"/>
                <w14:ligatures w14:val="none"/>
              </w:rPr>
              <w:t xml:space="preserve"> available to other users or held privately by </w:t>
            </w:r>
            <w:r w:rsidR="00820402" w:rsidRPr="006814E2">
              <w:rPr>
                <w:rFonts w:ascii="Calibri" w:eastAsia="Times New Roman" w:hAnsi="Calibri" w:cs="Calibri"/>
                <w:color w:val="000000"/>
                <w:kern w:val="0"/>
                <w14:ligatures w14:val="none"/>
              </w:rPr>
              <w:t>users</w:t>
            </w:r>
            <w:r w:rsidRPr="006814E2">
              <w:rPr>
                <w:rFonts w:ascii="Calibri" w:eastAsia="Times New Roman" w:hAnsi="Calibri" w:cs="Calibri"/>
                <w:color w:val="000000"/>
                <w:kern w:val="0"/>
                <w14:ligatures w14:val="none"/>
              </w:rPr>
              <w:t xml:space="preserve"> in the form of filters or reports</w:t>
            </w:r>
            <w:proofErr w:type="gramStart"/>
            <w:r w:rsidRPr="006814E2">
              <w:rPr>
                <w:rFonts w:ascii="Calibri" w:eastAsia="Times New Roman" w:hAnsi="Calibri" w:cs="Calibri"/>
                <w:color w:val="000000"/>
                <w:kern w:val="0"/>
                <w14:ligatures w14:val="none"/>
              </w:rPr>
              <w:t xml:space="preserve">.  </w:t>
            </w:r>
            <w:proofErr w:type="gramEnd"/>
            <w:r w:rsidRPr="006814E2">
              <w:rPr>
                <w:rFonts w:ascii="Calibri" w:eastAsia="Times New Roman" w:hAnsi="Calibri" w:cs="Calibri"/>
                <w:color w:val="000000"/>
                <w:kern w:val="0"/>
                <w14:ligatures w14:val="none"/>
              </w:rPr>
              <w:t xml:space="preserve">The Financial solution shall have a system administrator role that can add, create, maintain, </w:t>
            </w:r>
            <w:proofErr w:type="gramStart"/>
            <w:r w:rsidRPr="006814E2">
              <w:rPr>
                <w:rFonts w:ascii="Calibri" w:eastAsia="Times New Roman" w:hAnsi="Calibri" w:cs="Calibri"/>
                <w:color w:val="000000"/>
                <w:kern w:val="0"/>
                <w14:ligatures w14:val="none"/>
              </w:rPr>
              <w:t>modify</w:t>
            </w:r>
            <w:proofErr w:type="gramEnd"/>
            <w:r w:rsidRPr="006814E2">
              <w:rPr>
                <w:rFonts w:ascii="Calibri" w:eastAsia="Times New Roman" w:hAnsi="Calibri" w:cs="Calibri"/>
                <w:color w:val="000000"/>
                <w:kern w:val="0"/>
                <w14:ligatures w14:val="none"/>
              </w:rPr>
              <w:t xml:space="preserve"> and delete these queries.</w:t>
            </w:r>
          </w:p>
        </w:tc>
        <w:tc>
          <w:tcPr>
            <w:tcW w:w="2950" w:type="dxa"/>
            <w:tcBorders>
              <w:top w:val="nil"/>
              <w:left w:val="nil"/>
              <w:bottom w:val="single" w:sz="4" w:space="0" w:color="auto"/>
              <w:right w:val="single" w:sz="4" w:space="0" w:color="auto"/>
            </w:tcBorders>
            <w:shd w:val="clear" w:color="auto" w:fill="FFFFFF" w:themeFill="background1"/>
            <w:hideMark/>
          </w:tcPr>
          <w:p w14:paraId="0E33CCEB"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744900DA"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4A975978"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01F0B26"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ERP-GEN-14</w:t>
            </w:r>
          </w:p>
        </w:tc>
        <w:tc>
          <w:tcPr>
            <w:tcW w:w="5535" w:type="dxa"/>
            <w:tcBorders>
              <w:top w:val="nil"/>
              <w:left w:val="nil"/>
              <w:bottom w:val="single" w:sz="4" w:space="0" w:color="auto"/>
              <w:right w:val="single" w:sz="4" w:space="0" w:color="auto"/>
            </w:tcBorders>
            <w:shd w:val="clear" w:color="auto" w:fill="FFFFFF" w:themeFill="background1"/>
            <w:hideMark/>
          </w:tcPr>
          <w:p w14:paraId="71FB955B" w14:textId="06A58643"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 The ERP solution shall generate and make the downloading of custom reports from queries or system‐generated data available on </w:t>
            </w:r>
            <w:r w:rsidR="00E32ADB" w:rsidRPr="006814E2">
              <w:rPr>
                <w:rFonts w:ascii="Calibri" w:eastAsia="Times New Roman" w:hAnsi="Calibri" w:cs="Calibri"/>
                <w:kern w:val="0"/>
                <w14:ligatures w14:val="none"/>
              </w:rPr>
              <w:t>an</w:t>
            </w:r>
            <w:r w:rsidRPr="006814E2">
              <w:rPr>
                <w:rFonts w:ascii="Calibri" w:eastAsia="Times New Roman" w:hAnsi="Calibri" w:cs="Calibri"/>
                <w:kern w:val="0"/>
                <w14:ligatures w14:val="none"/>
              </w:rPr>
              <w:t xml:space="preserve"> on-demand basis. Exporting capabilities will be available for multiple save formats (</w:t>
            </w:r>
            <w:proofErr w:type="gramStart"/>
            <w:r w:rsidRPr="006814E2">
              <w:rPr>
                <w:rFonts w:ascii="Calibri" w:eastAsia="Times New Roman" w:hAnsi="Calibri" w:cs="Calibri"/>
                <w:kern w:val="0"/>
                <w14:ligatures w14:val="none"/>
              </w:rPr>
              <w:t>i.e.</w:t>
            </w:r>
            <w:proofErr w:type="gramEnd"/>
            <w:r w:rsidRPr="006814E2">
              <w:rPr>
                <w:rFonts w:ascii="Calibri" w:eastAsia="Times New Roman" w:hAnsi="Calibri" w:cs="Calibri"/>
                <w:kern w:val="0"/>
                <w14:ligatures w14:val="none"/>
              </w:rPr>
              <w:t xml:space="preserve"> excel, PDF, delimited, </w:t>
            </w:r>
            <w:proofErr w:type="gramStart"/>
            <w:r w:rsidRPr="006814E2">
              <w:rPr>
                <w:rFonts w:ascii="Calibri" w:eastAsia="Times New Roman" w:hAnsi="Calibri" w:cs="Calibri"/>
                <w:kern w:val="0"/>
                <w14:ligatures w14:val="none"/>
              </w:rPr>
              <w:t>etc.</w:t>
            </w:r>
            <w:proofErr w:type="gramEnd"/>
            <w:r w:rsidRPr="006814E2">
              <w:rPr>
                <w:rFonts w:ascii="Calibri" w:eastAsia="Times New Roman" w:hAnsi="Calibri" w:cs="Calibri"/>
                <w:kern w:val="0"/>
                <w14:ligatures w14:val="none"/>
              </w:rPr>
              <w:t xml:space="preserve">). </w:t>
            </w:r>
          </w:p>
        </w:tc>
        <w:tc>
          <w:tcPr>
            <w:tcW w:w="2950" w:type="dxa"/>
            <w:tcBorders>
              <w:top w:val="nil"/>
              <w:left w:val="nil"/>
              <w:bottom w:val="single" w:sz="4" w:space="0" w:color="auto"/>
              <w:right w:val="single" w:sz="4" w:space="0" w:color="auto"/>
            </w:tcBorders>
            <w:shd w:val="clear" w:color="auto" w:fill="FFFFFF" w:themeFill="background1"/>
            <w:hideMark/>
          </w:tcPr>
          <w:p w14:paraId="5B9DBB45"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4D261F9B"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35ADA549"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B503A78"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ERP-GEN-15</w:t>
            </w:r>
          </w:p>
        </w:tc>
        <w:tc>
          <w:tcPr>
            <w:tcW w:w="5535" w:type="dxa"/>
            <w:tcBorders>
              <w:top w:val="nil"/>
              <w:left w:val="nil"/>
              <w:bottom w:val="single" w:sz="4" w:space="0" w:color="auto"/>
              <w:right w:val="single" w:sz="4" w:space="0" w:color="auto"/>
            </w:tcBorders>
            <w:shd w:val="clear" w:color="auto" w:fill="FFFFFF" w:themeFill="background1"/>
            <w:hideMark/>
          </w:tcPr>
          <w:p w14:paraId="3FDFDA52" w14:textId="6166C9CE"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ERP solution shall have customizable templates for common reports and templates shall </w:t>
            </w:r>
            <w:proofErr w:type="gramStart"/>
            <w:r w:rsidRPr="006814E2">
              <w:rPr>
                <w:rFonts w:ascii="Calibri" w:eastAsia="Times New Roman" w:hAnsi="Calibri" w:cs="Calibri"/>
                <w:kern w:val="0"/>
                <w14:ligatures w14:val="none"/>
              </w:rPr>
              <w:t>be reused</w:t>
            </w:r>
            <w:proofErr w:type="gramEnd"/>
            <w:r w:rsidRPr="006814E2">
              <w:rPr>
                <w:rFonts w:ascii="Calibri" w:eastAsia="Times New Roman" w:hAnsi="Calibri" w:cs="Calibri"/>
                <w:kern w:val="0"/>
                <w14:ligatures w14:val="none"/>
              </w:rPr>
              <w:t xml:space="preserve"> accordingly. The proposer shall describe their </w:t>
            </w:r>
            <w:r w:rsidR="00136466" w:rsidRPr="006814E2">
              <w:rPr>
                <w:rFonts w:ascii="Calibri" w:eastAsia="Times New Roman" w:hAnsi="Calibri" w:cs="Calibri"/>
                <w:kern w:val="0"/>
                <w14:ligatures w14:val="none"/>
              </w:rPr>
              <w:t>out-of-the-box</w:t>
            </w:r>
            <w:r w:rsidRPr="006814E2">
              <w:rPr>
                <w:rFonts w:ascii="Calibri" w:eastAsia="Times New Roman" w:hAnsi="Calibri" w:cs="Calibri"/>
                <w:kern w:val="0"/>
                <w14:ligatures w14:val="none"/>
              </w:rPr>
              <w:t xml:space="preserve"> reporting and indented purpose of the reports.</w:t>
            </w:r>
          </w:p>
        </w:tc>
        <w:tc>
          <w:tcPr>
            <w:tcW w:w="2950" w:type="dxa"/>
            <w:tcBorders>
              <w:top w:val="nil"/>
              <w:left w:val="nil"/>
              <w:bottom w:val="single" w:sz="4" w:space="0" w:color="auto"/>
              <w:right w:val="single" w:sz="4" w:space="0" w:color="auto"/>
            </w:tcBorders>
            <w:shd w:val="clear" w:color="auto" w:fill="FFFFFF" w:themeFill="background1"/>
            <w:hideMark/>
          </w:tcPr>
          <w:p w14:paraId="09C755A2"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3F2CD329"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443CA25B"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1AAAFBE"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ERP-GEN-16</w:t>
            </w:r>
          </w:p>
        </w:tc>
        <w:tc>
          <w:tcPr>
            <w:tcW w:w="5535" w:type="dxa"/>
            <w:tcBorders>
              <w:top w:val="nil"/>
              <w:left w:val="nil"/>
              <w:bottom w:val="single" w:sz="4" w:space="0" w:color="auto"/>
              <w:right w:val="single" w:sz="4" w:space="0" w:color="auto"/>
            </w:tcBorders>
            <w:shd w:val="clear" w:color="auto" w:fill="FFFFFF" w:themeFill="background1"/>
            <w:hideMark/>
          </w:tcPr>
          <w:p w14:paraId="6C24FE23" w14:textId="4BFE15AC"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ERP solution shall have report criteria selection via drop downs, queries, or pick lists, including but not limited to:</w:t>
            </w:r>
            <w:r w:rsidRPr="006814E2">
              <w:rPr>
                <w:rFonts w:ascii="Calibri" w:eastAsia="Times New Roman" w:hAnsi="Calibri" w:cs="Calibri"/>
                <w:kern w:val="0"/>
                <w14:ligatures w14:val="none"/>
              </w:rPr>
              <w:br/>
              <w:t>- Account Number</w:t>
            </w:r>
            <w:r w:rsidRPr="006814E2">
              <w:rPr>
                <w:rFonts w:ascii="Calibri" w:eastAsia="Times New Roman" w:hAnsi="Calibri" w:cs="Calibri"/>
                <w:kern w:val="0"/>
                <w14:ligatures w14:val="none"/>
              </w:rPr>
              <w:br/>
              <w:t>- Company code (dimension code)</w:t>
            </w:r>
            <w:r w:rsidRPr="006814E2">
              <w:rPr>
                <w:rFonts w:ascii="Calibri" w:eastAsia="Times New Roman" w:hAnsi="Calibri" w:cs="Calibri"/>
                <w:kern w:val="0"/>
                <w14:ligatures w14:val="none"/>
              </w:rPr>
              <w:br/>
              <w:t xml:space="preserve">- Time frame (client side </w:t>
            </w:r>
            <w:r w:rsidR="00136466" w:rsidRPr="006814E2">
              <w:rPr>
                <w:rFonts w:ascii="Calibri" w:eastAsia="Times New Roman" w:hAnsi="Calibri" w:cs="Calibri"/>
                <w:kern w:val="0"/>
                <w14:ligatures w14:val="none"/>
              </w:rPr>
              <w:t>configurable</w:t>
            </w:r>
            <w:r w:rsidRPr="006814E2">
              <w:rPr>
                <w:rFonts w:ascii="Calibri" w:eastAsia="Times New Roman" w:hAnsi="Calibri" w:cs="Calibri"/>
                <w:kern w:val="0"/>
                <w14:ligatures w14:val="none"/>
              </w:rPr>
              <w:t>)</w:t>
            </w:r>
            <w:r w:rsidRPr="006814E2">
              <w:rPr>
                <w:rFonts w:ascii="Calibri" w:eastAsia="Times New Roman" w:hAnsi="Calibri" w:cs="Calibri"/>
                <w:kern w:val="0"/>
                <w14:ligatures w14:val="none"/>
              </w:rPr>
              <w:br/>
              <w:t>- Project ID</w:t>
            </w:r>
            <w:r w:rsidRPr="006814E2">
              <w:rPr>
                <w:rFonts w:ascii="Calibri" w:eastAsia="Times New Roman" w:hAnsi="Calibri" w:cs="Calibri"/>
                <w:kern w:val="0"/>
                <w14:ligatures w14:val="none"/>
              </w:rPr>
              <w:br/>
              <w:t>- Capex Asset Type</w:t>
            </w:r>
            <w:r w:rsidRPr="006814E2">
              <w:rPr>
                <w:rFonts w:ascii="Calibri" w:eastAsia="Times New Roman" w:hAnsi="Calibri" w:cs="Calibri"/>
                <w:kern w:val="0"/>
                <w14:ligatures w14:val="none"/>
              </w:rPr>
              <w:br/>
              <w:t>- Include descriptors of in between, contains</w:t>
            </w:r>
          </w:p>
        </w:tc>
        <w:tc>
          <w:tcPr>
            <w:tcW w:w="2950" w:type="dxa"/>
            <w:tcBorders>
              <w:top w:val="nil"/>
              <w:left w:val="nil"/>
              <w:bottom w:val="single" w:sz="4" w:space="0" w:color="auto"/>
              <w:right w:val="single" w:sz="4" w:space="0" w:color="auto"/>
            </w:tcBorders>
            <w:shd w:val="clear" w:color="auto" w:fill="FFFFFF" w:themeFill="background1"/>
            <w:hideMark/>
          </w:tcPr>
          <w:p w14:paraId="6236770E"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5E82351E"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0BC32339"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52D4A75"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ERP-GEN-17</w:t>
            </w:r>
          </w:p>
        </w:tc>
        <w:tc>
          <w:tcPr>
            <w:tcW w:w="5535" w:type="dxa"/>
            <w:tcBorders>
              <w:top w:val="nil"/>
              <w:left w:val="nil"/>
              <w:bottom w:val="single" w:sz="4" w:space="0" w:color="auto"/>
              <w:right w:val="single" w:sz="4" w:space="0" w:color="auto"/>
            </w:tcBorders>
            <w:shd w:val="clear" w:color="auto" w:fill="FFFFFF" w:themeFill="background1"/>
            <w:hideMark/>
          </w:tcPr>
          <w:p w14:paraId="158E5CB3" w14:textId="77777777"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ERP solution shall allow reports to </w:t>
            </w:r>
            <w:proofErr w:type="gramStart"/>
            <w:r w:rsidRPr="006814E2">
              <w:rPr>
                <w:rFonts w:ascii="Calibri" w:eastAsia="Times New Roman" w:hAnsi="Calibri" w:cs="Calibri"/>
                <w:kern w:val="0"/>
                <w14:ligatures w14:val="none"/>
              </w:rPr>
              <w:t>be viewed</w:t>
            </w:r>
            <w:proofErr w:type="gramEnd"/>
            <w:r w:rsidRPr="006814E2">
              <w:rPr>
                <w:rFonts w:ascii="Calibri" w:eastAsia="Times New Roman" w:hAnsi="Calibri" w:cs="Calibri"/>
                <w:kern w:val="0"/>
                <w14:ligatures w14:val="none"/>
              </w:rPr>
              <w:t xml:space="preserve"> online inside the application client or download to excel, PDF, </w:t>
            </w:r>
            <w:proofErr w:type="gramStart"/>
            <w:r w:rsidRPr="006814E2">
              <w:rPr>
                <w:rFonts w:ascii="Calibri" w:eastAsia="Times New Roman" w:hAnsi="Calibri" w:cs="Calibri"/>
                <w:kern w:val="0"/>
                <w14:ligatures w14:val="none"/>
              </w:rPr>
              <w:t>etc.</w:t>
            </w:r>
            <w:proofErr w:type="gramEnd"/>
            <w:r w:rsidRPr="006814E2">
              <w:rPr>
                <w:rFonts w:ascii="Calibri" w:eastAsia="Times New Roman" w:hAnsi="Calibri" w:cs="Calibri"/>
                <w:kern w:val="0"/>
                <w14:ligatures w14:val="none"/>
              </w:rPr>
              <w:t>.</w:t>
            </w:r>
          </w:p>
        </w:tc>
        <w:tc>
          <w:tcPr>
            <w:tcW w:w="2950" w:type="dxa"/>
            <w:tcBorders>
              <w:top w:val="nil"/>
              <w:left w:val="nil"/>
              <w:bottom w:val="single" w:sz="4" w:space="0" w:color="auto"/>
              <w:right w:val="single" w:sz="4" w:space="0" w:color="auto"/>
            </w:tcBorders>
            <w:shd w:val="clear" w:color="auto" w:fill="FFFFFF" w:themeFill="background1"/>
            <w:hideMark/>
          </w:tcPr>
          <w:p w14:paraId="1186EB9D"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00099C70"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3C38518C"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82AED77"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ERP-GEN-18</w:t>
            </w:r>
          </w:p>
        </w:tc>
        <w:tc>
          <w:tcPr>
            <w:tcW w:w="5535" w:type="dxa"/>
            <w:tcBorders>
              <w:top w:val="nil"/>
              <w:left w:val="nil"/>
              <w:bottom w:val="single" w:sz="4" w:space="0" w:color="auto"/>
              <w:right w:val="single" w:sz="4" w:space="0" w:color="auto"/>
            </w:tcBorders>
            <w:shd w:val="clear" w:color="auto" w:fill="FFFFFF" w:themeFill="background1"/>
            <w:hideMark/>
          </w:tcPr>
          <w:p w14:paraId="01E4D8BA" w14:textId="62EBDD01"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ERP solution shall be capable of </w:t>
            </w:r>
            <w:r w:rsidR="00136466" w:rsidRPr="006814E2">
              <w:rPr>
                <w:rFonts w:ascii="Calibri" w:eastAsia="Times New Roman" w:hAnsi="Calibri" w:cs="Calibri"/>
                <w:color w:val="000000"/>
                <w:kern w:val="0"/>
                <w14:ligatures w14:val="none"/>
              </w:rPr>
              <w:t>transferring</w:t>
            </w:r>
            <w:r w:rsidRPr="006814E2">
              <w:rPr>
                <w:rFonts w:ascii="Calibri" w:eastAsia="Times New Roman" w:hAnsi="Calibri" w:cs="Calibri"/>
                <w:color w:val="000000"/>
                <w:kern w:val="0"/>
                <w14:ligatures w14:val="none"/>
              </w:rPr>
              <w:t xml:space="preserve"> system generated reports on a client side configurable scheduled to user defined distribution groups.</w:t>
            </w:r>
          </w:p>
        </w:tc>
        <w:tc>
          <w:tcPr>
            <w:tcW w:w="2950" w:type="dxa"/>
            <w:tcBorders>
              <w:top w:val="nil"/>
              <w:left w:val="nil"/>
              <w:bottom w:val="single" w:sz="4" w:space="0" w:color="auto"/>
              <w:right w:val="single" w:sz="4" w:space="0" w:color="auto"/>
            </w:tcBorders>
            <w:shd w:val="clear" w:color="auto" w:fill="FFFFFF" w:themeFill="background1"/>
            <w:hideMark/>
          </w:tcPr>
          <w:p w14:paraId="435B0773"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1639A33E"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2A82995C"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79D4166"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ERP-GEN-19</w:t>
            </w:r>
          </w:p>
        </w:tc>
        <w:tc>
          <w:tcPr>
            <w:tcW w:w="5535" w:type="dxa"/>
            <w:tcBorders>
              <w:top w:val="nil"/>
              <w:left w:val="nil"/>
              <w:bottom w:val="single" w:sz="4" w:space="0" w:color="auto"/>
              <w:right w:val="single" w:sz="4" w:space="0" w:color="auto"/>
            </w:tcBorders>
            <w:shd w:val="clear" w:color="auto" w:fill="FFFFFF" w:themeFill="background1"/>
            <w:hideMark/>
          </w:tcPr>
          <w:p w14:paraId="46E2C237" w14:textId="1237873D"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ERP solution shall directly </w:t>
            </w:r>
            <w:r w:rsidR="00136466" w:rsidRPr="006814E2">
              <w:rPr>
                <w:rFonts w:ascii="Calibri" w:eastAsia="Times New Roman" w:hAnsi="Calibri" w:cs="Calibri"/>
                <w:color w:val="000000"/>
                <w:kern w:val="0"/>
                <w14:ligatures w14:val="none"/>
              </w:rPr>
              <w:t>print or</w:t>
            </w:r>
            <w:r w:rsidRPr="006814E2">
              <w:rPr>
                <w:rFonts w:ascii="Calibri" w:eastAsia="Times New Roman" w:hAnsi="Calibri" w:cs="Calibri"/>
                <w:color w:val="000000"/>
                <w:kern w:val="0"/>
                <w14:ligatures w14:val="none"/>
              </w:rPr>
              <w:t xml:space="preserve"> save to PDF or MS Office.</w:t>
            </w:r>
          </w:p>
        </w:tc>
        <w:tc>
          <w:tcPr>
            <w:tcW w:w="2950" w:type="dxa"/>
            <w:tcBorders>
              <w:top w:val="nil"/>
              <w:left w:val="nil"/>
              <w:bottom w:val="single" w:sz="4" w:space="0" w:color="auto"/>
              <w:right w:val="single" w:sz="4" w:space="0" w:color="auto"/>
            </w:tcBorders>
            <w:shd w:val="clear" w:color="auto" w:fill="FFFFFF" w:themeFill="background1"/>
            <w:hideMark/>
          </w:tcPr>
          <w:p w14:paraId="0441A1DC"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64EB1B49"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27B1E912"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F423017"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ERP-GEN-20</w:t>
            </w:r>
          </w:p>
        </w:tc>
        <w:tc>
          <w:tcPr>
            <w:tcW w:w="5535" w:type="dxa"/>
            <w:tcBorders>
              <w:top w:val="nil"/>
              <w:left w:val="nil"/>
              <w:bottom w:val="single" w:sz="4" w:space="0" w:color="auto"/>
              <w:right w:val="single" w:sz="4" w:space="0" w:color="auto"/>
            </w:tcBorders>
            <w:shd w:val="clear" w:color="auto" w:fill="FFFFFF" w:themeFill="background1"/>
            <w:hideMark/>
          </w:tcPr>
          <w:p w14:paraId="593BE21B" w14:textId="385E9510"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ERP solution shall integrate with Microsoft Power BI, Tableau, or similar data reporting and visualization systems and ITR's Enterprise Data Management Solution via direct </w:t>
            </w:r>
            <w:r w:rsidR="00136466" w:rsidRPr="006814E2">
              <w:rPr>
                <w:rFonts w:ascii="Calibri" w:eastAsia="Times New Roman" w:hAnsi="Calibri" w:cs="Calibri"/>
                <w:kern w:val="0"/>
                <w14:ligatures w14:val="none"/>
              </w:rPr>
              <w:t>SQL</w:t>
            </w:r>
            <w:r w:rsidRPr="006814E2">
              <w:rPr>
                <w:rFonts w:ascii="Calibri" w:eastAsia="Times New Roman" w:hAnsi="Calibri" w:cs="Calibri"/>
                <w:kern w:val="0"/>
                <w14:ligatures w14:val="none"/>
              </w:rPr>
              <w:t xml:space="preserve"> access or API end points. The proposer shall provide all out of the box integration connectors and the process for defining custom connectors.</w:t>
            </w:r>
          </w:p>
        </w:tc>
        <w:tc>
          <w:tcPr>
            <w:tcW w:w="2950" w:type="dxa"/>
            <w:tcBorders>
              <w:top w:val="nil"/>
              <w:left w:val="nil"/>
              <w:bottom w:val="single" w:sz="4" w:space="0" w:color="auto"/>
              <w:right w:val="single" w:sz="4" w:space="0" w:color="auto"/>
            </w:tcBorders>
            <w:shd w:val="clear" w:color="auto" w:fill="FFFFFF" w:themeFill="background1"/>
            <w:hideMark/>
          </w:tcPr>
          <w:p w14:paraId="695E1A78"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5A2A66AD"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4FBC9C62"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F47126E"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ERP-GEN-21</w:t>
            </w:r>
          </w:p>
        </w:tc>
        <w:tc>
          <w:tcPr>
            <w:tcW w:w="5535" w:type="dxa"/>
            <w:tcBorders>
              <w:top w:val="nil"/>
              <w:left w:val="nil"/>
              <w:bottom w:val="single" w:sz="4" w:space="0" w:color="auto"/>
              <w:right w:val="single" w:sz="4" w:space="0" w:color="auto"/>
            </w:tcBorders>
            <w:shd w:val="clear" w:color="auto" w:fill="FFFFFF" w:themeFill="background1"/>
            <w:hideMark/>
          </w:tcPr>
          <w:p w14:paraId="149AFD53" w14:textId="77777777"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GL reporting should have the ability to drill down all the way to REQ/</w:t>
            </w:r>
            <w:proofErr w:type="gramStart"/>
            <w:r w:rsidRPr="006814E2">
              <w:rPr>
                <w:rFonts w:ascii="Calibri" w:eastAsia="Times New Roman" w:hAnsi="Calibri" w:cs="Calibri"/>
                <w:kern w:val="0"/>
                <w14:ligatures w14:val="none"/>
              </w:rPr>
              <w:t>PO .</w:t>
            </w:r>
            <w:proofErr w:type="gramEnd"/>
          </w:p>
        </w:tc>
        <w:tc>
          <w:tcPr>
            <w:tcW w:w="2950" w:type="dxa"/>
            <w:tcBorders>
              <w:top w:val="nil"/>
              <w:left w:val="nil"/>
              <w:bottom w:val="single" w:sz="4" w:space="0" w:color="auto"/>
              <w:right w:val="single" w:sz="4" w:space="0" w:color="auto"/>
            </w:tcBorders>
            <w:shd w:val="clear" w:color="auto" w:fill="FFFFFF" w:themeFill="background1"/>
            <w:hideMark/>
          </w:tcPr>
          <w:p w14:paraId="18F51A45"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0DFD76A0"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7B94D59D"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1C847A7"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ERP-GEN-22</w:t>
            </w:r>
          </w:p>
        </w:tc>
        <w:tc>
          <w:tcPr>
            <w:tcW w:w="5535" w:type="dxa"/>
            <w:tcBorders>
              <w:top w:val="nil"/>
              <w:left w:val="nil"/>
              <w:bottom w:val="single" w:sz="4" w:space="0" w:color="auto"/>
              <w:right w:val="single" w:sz="4" w:space="0" w:color="auto"/>
            </w:tcBorders>
            <w:shd w:val="clear" w:color="auto" w:fill="FFFFFF" w:themeFill="background1"/>
            <w:hideMark/>
          </w:tcPr>
          <w:p w14:paraId="4B71824C" w14:textId="52650A44"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Allow access to custom made reports to users outside the finance team that </w:t>
            </w:r>
            <w:proofErr w:type="gramStart"/>
            <w:r w:rsidRPr="006814E2">
              <w:rPr>
                <w:rFonts w:ascii="Calibri" w:eastAsia="Times New Roman" w:hAnsi="Calibri" w:cs="Calibri"/>
                <w:kern w:val="0"/>
                <w14:ligatures w14:val="none"/>
              </w:rPr>
              <w:t>is updated</w:t>
            </w:r>
            <w:proofErr w:type="gramEnd"/>
            <w:r w:rsidRPr="006814E2">
              <w:rPr>
                <w:rFonts w:ascii="Calibri" w:eastAsia="Times New Roman" w:hAnsi="Calibri" w:cs="Calibri"/>
                <w:kern w:val="0"/>
                <w14:ligatures w14:val="none"/>
              </w:rPr>
              <w:t xml:space="preserve"> in real time but does not allow changes to categories of data shown</w:t>
            </w:r>
            <w:proofErr w:type="gramStart"/>
            <w:r w:rsidRPr="006814E2">
              <w:rPr>
                <w:rFonts w:ascii="Calibri" w:eastAsia="Times New Roman" w:hAnsi="Calibri" w:cs="Calibri"/>
                <w:kern w:val="0"/>
                <w14:ligatures w14:val="none"/>
              </w:rPr>
              <w:t xml:space="preserve">.  </w:t>
            </w:r>
            <w:proofErr w:type="gramEnd"/>
          </w:p>
        </w:tc>
        <w:tc>
          <w:tcPr>
            <w:tcW w:w="2950" w:type="dxa"/>
            <w:tcBorders>
              <w:top w:val="nil"/>
              <w:left w:val="nil"/>
              <w:bottom w:val="single" w:sz="4" w:space="0" w:color="auto"/>
              <w:right w:val="single" w:sz="4" w:space="0" w:color="auto"/>
            </w:tcBorders>
            <w:shd w:val="clear" w:color="auto" w:fill="FFFFFF" w:themeFill="background1"/>
            <w:hideMark/>
          </w:tcPr>
          <w:p w14:paraId="5CA07307"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1269B015"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5325EC94"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7D3ECE3"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ERP-GEN-23</w:t>
            </w:r>
          </w:p>
        </w:tc>
        <w:tc>
          <w:tcPr>
            <w:tcW w:w="5535" w:type="dxa"/>
            <w:tcBorders>
              <w:top w:val="nil"/>
              <w:left w:val="nil"/>
              <w:bottom w:val="single" w:sz="4" w:space="0" w:color="auto"/>
              <w:right w:val="single" w:sz="4" w:space="0" w:color="auto"/>
            </w:tcBorders>
            <w:shd w:val="clear" w:color="auto" w:fill="FFFFFF" w:themeFill="background1"/>
            <w:hideMark/>
          </w:tcPr>
          <w:p w14:paraId="383375E4" w14:textId="77777777"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ERP shall have designated user roles that allow for IT support, super business users, internal and external business users and read only users as follows:</w:t>
            </w:r>
            <w:r w:rsidRPr="006814E2">
              <w:rPr>
                <w:rFonts w:ascii="Calibri" w:eastAsia="Times New Roman" w:hAnsi="Calibri" w:cs="Calibri"/>
                <w:kern w:val="0"/>
                <w14:ligatures w14:val="none"/>
              </w:rPr>
              <w:br/>
              <w:t>System Administrators- IT support</w:t>
            </w:r>
            <w:r w:rsidRPr="006814E2">
              <w:rPr>
                <w:rFonts w:ascii="Calibri" w:eastAsia="Times New Roman" w:hAnsi="Calibri" w:cs="Calibri"/>
                <w:kern w:val="0"/>
                <w14:ligatures w14:val="none"/>
              </w:rPr>
              <w:br/>
              <w:t>Super Administrators - business super users that configure roles and access to the systems.</w:t>
            </w:r>
            <w:r w:rsidRPr="006814E2">
              <w:rPr>
                <w:rFonts w:ascii="Calibri" w:eastAsia="Times New Roman" w:hAnsi="Calibri" w:cs="Calibri"/>
                <w:kern w:val="0"/>
                <w14:ligatures w14:val="none"/>
              </w:rPr>
              <w:br/>
              <w:t>Internal Business User that is allowed to perform designated applications</w:t>
            </w:r>
            <w:r w:rsidRPr="006814E2">
              <w:rPr>
                <w:rFonts w:ascii="Calibri" w:eastAsia="Times New Roman" w:hAnsi="Calibri" w:cs="Calibri"/>
                <w:kern w:val="0"/>
                <w14:ligatures w14:val="none"/>
              </w:rPr>
              <w:br/>
              <w:t>Read only User</w:t>
            </w:r>
            <w:r w:rsidRPr="006814E2">
              <w:rPr>
                <w:rFonts w:ascii="Calibri" w:eastAsia="Times New Roman" w:hAnsi="Calibri" w:cs="Calibri"/>
                <w:kern w:val="0"/>
                <w14:ligatures w14:val="none"/>
              </w:rPr>
              <w:br/>
              <w:t xml:space="preserve">The Proposer shall describe its roles in its proposal including provisions for these roles in a standard configuration.   The Proposer shall </w:t>
            </w:r>
            <w:proofErr w:type="gramStart"/>
            <w:r w:rsidRPr="006814E2">
              <w:rPr>
                <w:rFonts w:ascii="Calibri" w:eastAsia="Times New Roman" w:hAnsi="Calibri" w:cs="Calibri"/>
                <w:kern w:val="0"/>
                <w14:ligatures w14:val="none"/>
              </w:rPr>
              <w:t>work</w:t>
            </w:r>
            <w:proofErr w:type="gramEnd"/>
            <w:r w:rsidRPr="006814E2">
              <w:rPr>
                <w:rFonts w:ascii="Calibri" w:eastAsia="Times New Roman" w:hAnsi="Calibri" w:cs="Calibri"/>
                <w:kern w:val="0"/>
                <w14:ligatures w14:val="none"/>
              </w:rPr>
              <w:t xml:space="preserve"> with the company and provide a roles-based access configuration for the ERP system within </w:t>
            </w:r>
            <w:proofErr w:type="gramStart"/>
            <w:r w:rsidRPr="006814E2">
              <w:rPr>
                <w:rFonts w:ascii="Calibri" w:eastAsia="Times New Roman" w:hAnsi="Calibri" w:cs="Calibri"/>
                <w:kern w:val="0"/>
                <w14:ligatures w14:val="none"/>
              </w:rPr>
              <w:t>30</w:t>
            </w:r>
            <w:proofErr w:type="gramEnd"/>
            <w:r w:rsidRPr="006814E2">
              <w:rPr>
                <w:rFonts w:ascii="Calibri" w:eastAsia="Times New Roman" w:hAnsi="Calibri" w:cs="Calibri"/>
                <w:kern w:val="0"/>
                <w14:ligatures w14:val="none"/>
              </w:rPr>
              <w:t xml:space="preserve"> calendar days after NTP</w:t>
            </w:r>
            <w:proofErr w:type="gramStart"/>
            <w:r w:rsidRPr="006814E2">
              <w:rPr>
                <w:rFonts w:ascii="Calibri" w:eastAsia="Times New Roman" w:hAnsi="Calibri" w:cs="Calibri"/>
                <w:kern w:val="0"/>
                <w14:ligatures w14:val="none"/>
              </w:rPr>
              <w:t xml:space="preserve">.  </w:t>
            </w:r>
            <w:proofErr w:type="gramEnd"/>
            <w:r w:rsidRPr="006814E2">
              <w:rPr>
                <w:rFonts w:ascii="Calibri" w:eastAsia="Times New Roman" w:hAnsi="Calibri" w:cs="Calibri"/>
                <w:kern w:val="0"/>
                <w14:ligatures w14:val="none"/>
              </w:rPr>
              <w:t xml:space="preserve">the RBAC shall </w:t>
            </w:r>
            <w:proofErr w:type="gramStart"/>
            <w:r w:rsidRPr="006814E2">
              <w:rPr>
                <w:rFonts w:ascii="Calibri" w:eastAsia="Times New Roman" w:hAnsi="Calibri" w:cs="Calibri"/>
                <w:kern w:val="0"/>
                <w14:ligatures w14:val="none"/>
              </w:rPr>
              <w:t>be configured</w:t>
            </w:r>
            <w:proofErr w:type="gramEnd"/>
            <w:r w:rsidRPr="006814E2">
              <w:rPr>
                <w:rFonts w:ascii="Calibri" w:eastAsia="Times New Roman" w:hAnsi="Calibri" w:cs="Calibri"/>
                <w:kern w:val="0"/>
                <w14:ligatures w14:val="none"/>
              </w:rPr>
              <w:t xml:space="preserve"> by designated Company Roles and used in all testing phases.</w:t>
            </w:r>
          </w:p>
        </w:tc>
        <w:tc>
          <w:tcPr>
            <w:tcW w:w="2950" w:type="dxa"/>
            <w:tcBorders>
              <w:top w:val="nil"/>
              <w:left w:val="nil"/>
              <w:bottom w:val="single" w:sz="4" w:space="0" w:color="auto"/>
              <w:right w:val="single" w:sz="4" w:space="0" w:color="auto"/>
            </w:tcBorders>
            <w:shd w:val="clear" w:color="auto" w:fill="FFFFFF" w:themeFill="background1"/>
            <w:hideMark/>
          </w:tcPr>
          <w:p w14:paraId="293E72DD"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5BC94341"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27725DBC"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0F1CD0B"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ERP-GEN-24</w:t>
            </w:r>
          </w:p>
        </w:tc>
        <w:tc>
          <w:tcPr>
            <w:tcW w:w="5535" w:type="dxa"/>
            <w:tcBorders>
              <w:top w:val="nil"/>
              <w:left w:val="nil"/>
              <w:bottom w:val="single" w:sz="4" w:space="0" w:color="auto"/>
              <w:right w:val="single" w:sz="4" w:space="0" w:color="auto"/>
            </w:tcBorders>
            <w:shd w:val="clear" w:color="auto" w:fill="FFFFFF" w:themeFill="background1"/>
            <w:hideMark/>
          </w:tcPr>
          <w:p w14:paraId="075412B0" w14:textId="47DB5D78"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ERP System ERP system must provide users with the ability to export data and reports in </w:t>
            </w:r>
            <w:r w:rsidR="00136466" w:rsidRPr="006814E2">
              <w:rPr>
                <w:rFonts w:ascii="Calibri" w:eastAsia="Times New Roman" w:hAnsi="Calibri" w:cs="Calibri"/>
                <w:kern w:val="0"/>
                <w14:ligatures w14:val="none"/>
              </w:rPr>
              <w:t>Excel (</w:t>
            </w:r>
            <w:r w:rsidRPr="006814E2">
              <w:rPr>
                <w:rFonts w:ascii="Calibri" w:eastAsia="Times New Roman" w:hAnsi="Calibri" w:cs="Calibri"/>
                <w:kern w:val="0"/>
                <w14:ligatures w14:val="none"/>
              </w:rPr>
              <w:t xml:space="preserve">xlsx, .csv) and </w:t>
            </w:r>
            <w:r w:rsidR="00F94719" w:rsidRPr="006814E2">
              <w:rPr>
                <w:rFonts w:ascii="Calibri" w:eastAsia="Times New Roman" w:hAnsi="Calibri" w:cs="Calibri"/>
                <w:kern w:val="0"/>
                <w14:ligatures w14:val="none"/>
              </w:rPr>
              <w:t>PDF (</w:t>
            </w:r>
            <w:r w:rsidRPr="006814E2">
              <w:rPr>
                <w:rFonts w:ascii="Calibri" w:eastAsia="Times New Roman" w:hAnsi="Calibri" w:cs="Calibri"/>
                <w:kern w:val="0"/>
                <w14:ligatures w14:val="none"/>
              </w:rPr>
              <w:t>pdf) formats. This functionality is essential for data analysis, reporting, and record-keeping, ensuring compatibility with widely used business tools.</w:t>
            </w:r>
          </w:p>
        </w:tc>
        <w:tc>
          <w:tcPr>
            <w:tcW w:w="2950" w:type="dxa"/>
            <w:tcBorders>
              <w:top w:val="nil"/>
              <w:left w:val="nil"/>
              <w:bottom w:val="single" w:sz="4" w:space="0" w:color="auto"/>
              <w:right w:val="single" w:sz="4" w:space="0" w:color="auto"/>
            </w:tcBorders>
            <w:shd w:val="clear" w:color="auto" w:fill="FFFFFF" w:themeFill="background1"/>
            <w:hideMark/>
          </w:tcPr>
          <w:p w14:paraId="3F5DAECC"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08079F2E"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5A1AA5D8" w14:textId="77777777" w:rsidTr="006D3FC2">
        <w:trPr>
          <w:trHeight w:val="300"/>
        </w:trPr>
        <w:tc>
          <w:tcPr>
            <w:tcW w:w="1146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82CDB6" w14:textId="77777777" w:rsidR="006814E2" w:rsidRPr="006814E2" w:rsidRDefault="006814E2" w:rsidP="006814E2">
            <w:pPr>
              <w:spacing w:after="0" w:line="240" w:lineRule="auto"/>
              <w:jc w:val="center"/>
              <w:rPr>
                <w:rFonts w:ascii="Calibri" w:eastAsia="Times New Roman" w:hAnsi="Calibri" w:cs="Calibri"/>
                <w:b/>
                <w:bCs/>
                <w:color w:val="000000"/>
                <w:kern w:val="0"/>
                <w:sz w:val="28"/>
                <w:szCs w:val="28"/>
                <w14:ligatures w14:val="none"/>
              </w:rPr>
            </w:pPr>
            <w:r w:rsidRPr="006814E2">
              <w:rPr>
                <w:rFonts w:ascii="Calibri" w:eastAsia="Times New Roman" w:hAnsi="Calibri" w:cs="Calibri"/>
                <w:b/>
                <w:bCs/>
                <w:color w:val="000000"/>
                <w:kern w:val="0"/>
                <w:sz w:val="28"/>
                <w:szCs w:val="28"/>
                <w14:ligatures w14:val="none"/>
              </w:rPr>
              <w:lastRenderedPageBreak/>
              <w:t>ERP - Work Flows</w:t>
            </w:r>
          </w:p>
        </w:tc>
      </w:tr>
      <w:tr w:rsidR="006814E2" w:rsidRPr="006814E2" w14:paraId="208A6FBB"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B592A6E"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ERP-WF-1</w:t>
            </w:r>
          </w:p>
        </w:tc>
        <w:tc>
          <w:tcPr>
            <w:tcW w:w="5535" w:type="dxa"/>
            <w:tcBorders>
              <w:top w:val="nil"/>
              <w:left w:val="nil"/>
              <w:bottom w:val="single" w:sz="4" w:space="0" w:color="auto"/>
              <w:right w:val="single" w:sz="4" w:space="0" w:color="auto"/>
            </w:tcBorders>
            <w:shd w:val="clear" w:color="auto" w:fill="FFFFFF" w:themeFill="background1"/>
            <w:hideMark/>
          </w:tcPr>
          <w:p w14:paraId="36BDAB6F" w14:textId="507BD3A0"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ERP solution shall provide a configurable electronic workflow for approvals. The proposer shall describe the </w:t>
            </w:r>
            <w:r w:rsidR="00136466" w:rsidRPr="006814E2">
              <w:rPr>
                <w:rFonts w:ascii="Calibri" w:eastAsia="Times New Roman" w:hAnsi="Calibri" w:cs="Calibri"/>
                <w:kern w:val="0"/>
                <w14:ligatures w14:val="none"/>
              </w:rPr>
              <w:t>out-of-the-box</w:t>
            </w:r>
            <w:r w:rsidRPr="006814E2">
              <w:rPr>
                <w:rFonts w:ascii="Calibri" w:eastAsia="Times New Roman" w:hAnsi="Calibri" w:cs="Calibri"/>
                <w:kern w:val="0"/>
                <w14:ligatures w14:val="none"/>
              </w:rPr>
              <w:t xml:space="preserve"> configuration options for both </w:t>
            </w:r>
            <w:r w:rsidR="00F94719" w:rsidRPr="006814E2">
              <w:rPr>
                <w:rFonts w:ascii="Calibri" w:eastAsia="Times New Roman" w:hAnsi="Calibri" w:cs="Calibri"/>
                <w:kern w:val="0"/>
                <w14:ligatures w14:val="none"/>
              </w:rPr>
              <w:t>the proposer</w:t>
            </w:r>
            <w:r w:rsidRPr="006814E2">
              <w:rPr>
                <w:rFonts w:ascii="Calibri" w:eastAsia="Times New Roman" w:hAnsi="Calibri" w:cs="Calibri"/>
                <w:kern w:val="0"/>
                <w14:ligatures w14:val="none"/>
              </w:rPr>
              <w:t xml:space="preserve"> and </w:t>
            </w:r>
            <w:r w:rsidR="00F94719" w:rsidRPr="006814E2">
              <w:rPr>
                <w:rFonts w:ascii="Calibri" w:eastAsia="Times New Roman" w:hAnsi="Calibri" w:cs="Calibri"/>
                <w:kern w:val="0"/>
                <w14:ligatures w14:val="none"/>
              </w:rPr>
              <w:t>client-side</w:t>
            </w:r>
            <w:r w:rsidRPr="006814E2">
              <w:rPr>
                <w:rFonts w:ascii="Calibri" w:eastAsia="Times New Roman" w:hAnsi="Calibri" w:cs="Calibri"/>
                <w:kern w:val="0"/>
                <w14:ligatures w14:val="none"/>
              </w:rPr>
              <w:t xml:space="preserve"> changes.</w:t>
            </w:r>
          </w:p>
        </w:tc>
        <w:tc>
          <w:tcPr>
            <w:tcW w:w="2950" w:type="dxa"/>
            <w:tcBorders>
              <w:top w:val="nil"/>
              <w:left w:val="nil"/>
              <w:bottom w:val="single" w:sz="4" w:space="0" w:color="auto"/>
              <w:right w:val="single" w:sz="4" w:space="0" w:color="auto"/>
            </w:tcBorders>
            <w:shd w:val="clear" w:color="auto" w:fill="FFFFFF" w:themeFill="background1"/>
            <w:hideMark/>
          </w:tcPr>
          <w:p w14:paraId="25668343"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68C6752F"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5BB46361"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9ED22BC"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ERP-WF-2</w:t>
            </w:r>
          </w:p>
        </w:tc>
        <w:tc>
          <w:tcPr>
            <w:tcW w:w="5535" w:type="dxa"/>
            <w:tcBorders>
              <w:top w:val="nil"/>
              <w:left w:val="nil"/>
              <w:bottom w:val="single" w:sz="4" w:space="0" w:color="auto"/>
              <w:right w:val="single" w:sz="4" w:space="0" w:color="auto"/>
            </w:tcBorders>
            <w:shd w:val="clear" w:color="auto" w:fill="FFFFFF" w:themeFill="background1"/>
            <w:hideMark/>
          </w:tcPr>
          <w:p w14:paraId="195A8348" w14:textId="49C0E65D"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ERP solution shall provide built‐in approvals for a hierarchy of workflow approvals based on ITR defined subject matter experts. The proposer shall describe their </w:t>
            </w:r>
            <w:r w:rsidR="00F94719" w:rsidRPr="006814E2">
              <w:rPr>
                <w:rFonts w:ascii="Calibri" w:eastAsia="Times New Roman" w:hAnsi="Calibri" w:cs="Calibri"/>
                <w:kern w:val="0"/>
                <w14:ligatures w14:val="none"/>
              </w:rPr>
              <w:t>change in</w:t>
            </w:r>
            <w:r w:rsidRPr="006814E2">
              <w:rPr>
                <w:rFonts w:ascii="Calibri" w:eastAsia="Times New Roman" w:hAnsi="Calibri" w:cs="Calibri"/>
                <w:kern w:val="0"/>
                <w14:ligatures w14:val="none"/>
              </w:rPr>
              <w:t xml:space="preserve"> management and escalated approval flow in their </w:t>
            </w:r>
            <w:r w:rsidR="00F94719" w:rsidRPr="006814E2">
              <w:rPr>
                <w:rFonts w:ascii="Calibri" w:eastAsia="Times New Roman" w:hAnsi="Calibri" w:cs="Calibri"/>
                <w:kern w:val="0"/>
                <w14:ligatures w14:val="none"/>
              </w:rPr>
              <w:t>initial</w:t>
            </w:r>
            <w:r w:rsidRPr="006814E2">
              <w:rPr>
                <w:rFonts w:ascii="Calibri" w:eastAsia="Times New Roman" w:hAnsi="Calibri" w:cs="Calibri"/>
                <w:kern w:val="0"/>
                <w14:ligatures w14:val="none"/>
              </w:rPr>
              <w:t xml:space="preserve"> proposal.</w:t>
            </w:r>
          </w:p>
        </w:tc>
        <w:tc>
          <w:tcPr>
            <w:tcW w:w="2950" w:type="dxa"/>
            <w:tcBorders>
              <w:top w:val="nil"/>
              <w:left w:val="nil"/>
              <w:bottom w:val="single" w:sz="4" w:space="0" w:color="auto"/>
              <w:right w:val="single" w:sz="4" w:space="0" w:color="auto"/>
            </w:tcBorders>
            <w:shd w:val="clear" w:color="auto" w:fill="FFFFFF" w:themeFill="background1"/>
            <w:hideMark/>
          </w:tcPr>
          <w:p w14:paraId="406B13BC"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66E0DE13"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6C5AC19E"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2557055"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ERP-WF-3</w:t>
            </w:r>
          </w:p>
        </w:tc>
        <w:tc>
          <w:tcPr>
            <w:tcW w:w="5535" w:type="dxa"/>
            <w:tcBorders>
              <w:top w:val="nil"/>
              <w:left w:val="nil"/>
              <w:bottom w:val="single" w:sz="4" w:space="0" w:color="auto"/>
              <w:right w:val="single" w:sz="4" w:space="0" w:color="auto"/>
            </w:tcBorders>
            <w:shd w:val="clear" w:color="auto" w:fill="FFFFFF" w:themeFill="background1"/>
            <w:hideMark/>
          </w:tcPr>
          <w:p w14:paraId="12C33C88" w14:textId="3E10819D"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ERP solution shall provide notifications for pending workflow approvals and notifications when </w:t>
            </w:r>
            <w:r w:rsidR="00F94719" w:rsidRPr="006814E2">
              <w:rPr>
                <w:rFonts w:ascii="Calibri" w:eastAsia="Times New Roman" w:hAnsi="Calibri" w:cs="Calibri"/>
                <w:kern w:val="0"/>
                <w14:ligatures w14:val="none"/>
              </w:rPr>
              <w:t>SLAs</w:t>
            </w:r>
            <w:r w:rsidRPr="006814E2">
              <w:rPr>
                <w:rFonts w:ascii="Calibri" w:eastAsia="Times New Roman" w:hAnsi="Calibri" w:cs="Calibri"/>
                <w:kern w:val="0"/>
                <w14:ligatures w14:val="none"/>
              </w:rPr>
              <w:t xml:space="preserve"> </w:t>
            </w:r>
            <w:proofErr w:type="gramStart"/>
            <w:r w:rsidRPr="006814E2">
              <w:rPr>
                <w:rFonts w:ascii="Calibri" w:eastAsia="Times New Roman" w:hAnsi="Calibri" w:cs="Calibri"/>
                <w:kern w:val="0"/>
                <w14:ligatures w14:val="none"/>
              </w:rPr>
              <w:t>are breached</w:t>
            </w:r>
            <w:proofErr w:type="gramEnd"/>
            <w:r w:rsidRPr="006814E2">
              <w:rPr>
                <w:rFonts w:ascii="Calibri" w:eastAsia="Times New Roman" w:hAnsi="Calibri" w:cs="Calibri"/>
                <w:kern w:val="0"/>
                <w14:ligatures w14:val="none"/>
              </w:rPr>
              <w:t xml:space="preserve"> </w:t>
            </w:r>
            <w:r w:rsidR="00F94719" w:rsidRPr="006814E2">
              <w:rPr>
                <w:rFonts w:ascii="Calibri" w:eastAsia="Times New Roman" w:hAnsi="Calibri" w:cs="Calibri"/>
                <w:kern w:val="0"/>
                <w14:ligatures w14:val="none"/>
              </w:rPr>
              <w:t>via</w:t>
            </w:r>
            <w:r w:rsidRPr="006814E2">
              <w:rPr>
                <w:rFonts w:ascii="Calibri" w:eastAsia="Times New Roman" w:hAnsi="Calibri" w:cs="Calibri"/>
                <w:kern w:val="0"/>
                <w14:ligatures w14:val="none"/>
              </w:rPr>
              <w:t xml:space="preserve"> application dashboards and email notifications. The proposer shall describe their recommended best practice for system alerting and monitoring for data workflows (manual and system).</w:t>
            </w:r>
          </w:p>
        </w:tc>
        <w:tc>
          <w:tcPr>
            <w:tcW w:w="2950" w:type="dxa"/>
            <w:tcBorders>
              <w:top w:val="nil"/>
              <w:left w:val="nil"/>
              <w:bottom w:val="single" w:sz="4" w:space="0" w:color="auto"/>
              <w:right w:val="single" w:sz="4" w:space="0" w:color="auto"/>
            </w:tcBorders>
            <w:shd w:val="clear" w:color="auto" w:fill="FFFFFF" w:themeFill="background1"/>
            <w:hideMark/>
          </w:tcPr>
          <w:p w14:paraId="66F5E41A"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023CAA37"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4DF0E1A6"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0C2A8BC"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ERP-WF-4</w:t>
            </w:r>
          </w:p>
        </w:tc>
        <w:tc>
          <w:tcPr>
            <w:tcW w:w="5535" w:type="dxa"/>
            <w:tcBorders>
              <w:top w:val="nil"/>
              <w:left w:val="nil"/>
              <w:bottom w:val="single" w:sz="4" w:space="0" w:color="auto"/>
              <w:right w:val="single" w:sz="4" w:space="0" w:color="auto"/>
            </w:tcBorders>
            <w:shd w:val="clear" w:color="auto" w:fill="FFFFFF" w:themeFill="background1"/>
            <w:hideMark/>
          </w:tcPr>
          <w:p w14:paraId="76D01913" w14:textId="74F590E9"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ERP solution shall allow </w:t>
            </w:r>
            <w:r w:rsidR="00F94719" w:rsidRPr="006814E2">
              <w:rPr>
                <w:rFonts w:ascii="Calibri" w:eastAsia="Times New Roman" w:hAnsi="Calibri" w:cs="Calibri"/>
                <w:color w:val="000000"/>
                <w:kern w:val="0"/>
                <w14:ligatures w14:val="none"/>
              </w:rPr>
              <w:t>for relocation</w:t>
            </w:r>
            <w:r w:rsidRPr="006814E2">
              <w:rPr>
                <w:rFonts w:ascii="Calibri" w:eastAsia="Times New Roman" w:hAnsi="Calibri" w:cs="Calibri"/>
                <w:color w:val="000000"/>
                <w:kern w:val="0"/>
                <w14:ligatures w14:val="none"/>
              </w:rPr>
              <w:t xml:space="preserve"> or delegation of tasks/duties from one approver to another designated user in the case of </w:t>
            </w:r>
            <w:r w:rsidR="00F94719" w:rsidRPr="006814E2">
              <w:rPr>
                <w:rFonts w:ascii="Calibri" w:eastAsia="Times New Roman" w:hAnsi="Calibri" w:cs="Calibri"/>
                <w:color w:val="000000"/>
                <w:kern w:val="0"/>
                <w14:ligatures w14:val="none"/>
              </w:rPr>
              <w:t>short- or long-term</w:t>
            </w:r>
            <w:r w:rsidRPr="006814E2">
              <w:rPr>
                <w:rFonts w:ascii="Calibri" w:eastAsia="Times New Roman" w:hAnsi="Calibri" w:cs="Calibri"/>
                <w:color w:val="000000"/>
                <w:kern w:val="0"/>
                <w14:ligatures w14:val="none"/>
              </w:rPr>
              <w:t xml:space="preserve"> absence.</w:t>
            </w:r>
          </w:p>
        </w:tc>
        <w:tc>
          <w:tcPr>
            <w:tcW w:w="2950" w:type="dxa"/>
            <w:tcBorders>
              <w:top w:val="nil"/>
              <w:left w:val="nil"/>
              <w:bottom w:val="single" w:sz="4" w:space="0" w:color="auto"/>
              <w:right w:val="single" w:sz="4" w:space="0" w:color="auto"/>
            </w:tcBorders>
            <w:shd w:val="clear" w:color="auto" w:fill="FFFFFF" w:themeFill="background1"/>
            <w:hideMark/>
          </w:tcPr>
          <w:p w14:paraId="285ED395"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58E7C156"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051E8BDF"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D0D7C3E"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ERP-WF-5</w:t>
            </w:r>
          </w:p>
        </w:tc>
        <w:tc>
          <w:tcPr>
            <w:tcW w:w="5535" w:type="dxa"/>
            <w:tcBorders>
              <w:top w:val="nil"/>
              <w:left w:val="nil"/>
              <w:bottom w:val="single" w:sz="4" w:space="0" w:color="auto"/>
              <w:right w:val="single" w:sz="4" w:space="0" w:color="auto"/>
            </w:tcBorders>
            <w:shd w:val="clear" w:color="auto" w:fill="FFFFFF" w:themeFill="background1"/>
            <w:hideMark/>
          </w:tcPr>
          <w:p w14:paraId="79640F51"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ERP solution shall designate thresholds at decision points in each workflow.</w:t>
            </w:r>
          </w:p>
        </w:tc>
        <w:tc>
          <w:tcPr>
            <w:tcW w:w="2950" w:type="dxa"/>
            <w:tcBorders>
              <w:top w:val="nil"/>
              <w:left w:val="nil"/>
              <w:bottom w:val="single" w:sz="4" w:space="0" w:color="auto"/>
              <w:right w:val="single" w:sz="4" w:space="0" w:color="auto"/>
            </w:tcBorders>
            <w:shd w:val="clear" w:color="auto" w:fill="FFFFFF" w:themeFill="background1"/>
            <w:hideMark/>
          </w:tcPr>
          <w:p w14:paraId="0EAC8A7E"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0C49C530"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41CA5E02"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FE89DC9"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ERP-WF-6</w:t>
            </w:r>
          </w:p>
        </w:tc>
        <w:tc>
          <w:tcPr>
            <w:tcW w:w="5535" w:type="dxa"/>
            <w:tcBorders>
              <w:top w:val="nil"/>
              <w:left w:val="nil"/>
              <w:bottom w:val="single" w:sz="4" w:space="0" w:color="auto"/>
              <w:right w:val="single" w:sz="4" w:space="0" w:color="auto"/>
            </w:tcBorders>
            <w:shd w:val="clear" w:color="auto" w:fill="FFFFFF" w:themeFill="background1"/>
            <w:hideMark/>
          </w:tcPr>
          <w:p w14:paraId="19FA1591"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ERP solution shall allow for comments to </w:t>
            </w:r>
            <w:proofErr w:type="gramStart"/>
            <w:r w:rsidRPr="006814E2">
              <w:rPr>
                <w:rFonts w:ascii="Calibri" w:eastAsia="Times New Roman" w:hAnsi="Calibri" w:cs="Calibri"/>
                <w:color w:val="000000"/>
                <w:kern w:val="0"/>
                <w14:ligatures w14:val="none"/>
              </w:rPr>
              <w:t>be added</w:t>
            </w:r>
            <w:proofErr w:type="gramEnd"/>
            <w:r w:rsidRPr="006814E2">
              <w:rPr>
                <w:rFonts w:ascii="Calibri" w:eastAsia="Times New Roman" w:hAnsi="Calibri" w:cs="Calibri"/>
                <w:color w:val="000000"/>
                <w:kern w:val="0"/>
                <w14:ligatures w14:val="none"/>
              </w:rPr>
              <w:t xml:space="preserve"> at each level of approval.</w:t>
            </w:r>
          </w:p>
        </w:tc>
        <w:tc>
          <w:tcPr>
            <w:tcW w:w="2950" w:type="dxa"/>
            <w:tcBorders>
              <w:top w:val="nil"/>
              <w:left w:val="nil"/>
              <w:bottom w:val="single" w:sz="4" w:space="0" w:color="auto"/>
              <w:right w:val="single" w:sz="4" w:space="0" w:color="auto"/>
            </w:tcBorders>
            <w:shd w:val="clear" w:color="auto" w:fill="FFFFFF" w:themeFill="background1"/>
            <w:hideMark/>
          </w:tcPr>
          <w:p w14:paraId="2A1A24BC"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47FFF798"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1CE2FE76"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B8539C3"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ERP-WF-7</w:t>
            </w:r>
          </w:p>
        </w:tc>
        <w:tc>
          <w:tcPr>
            <w:tcW w:w="5535" w:type="dxa"/>
            <w:tcBorders>
              <w:top w:val="nil"/>
              <w:left w:val="nil"/>
              <w:bottom w:val="single" w:sz="4" w:space="0" w:color="auto"/>
              <w:right w:val="single" w:sz="4" w:space="0" w:color="auto"/>
            </w:tcBorders>
            <w:shd w:val="clear" w:color="auto" w:fill="FFFFFF" w:themeFill="background1"/>
            <w:hideMark/>
          </w:tcPr>
          <w:p w14:paraId="1105A8D0" w14:textId="3C78BA4C"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ERP solution shall have a client </w:t>
            </w:r>
            <w:r w:rsidR="00F94719" w:rsidRPr="006814E2">
              <w:rPr>
                <w:rFonts w:ascii="Calibri" w:eastAsia="Times New Roman" w:hAnsi="Calibri" w:cs="Calibri"/>
                <w:kern w:val="0"/>
                <w14:ligatures w14:val="none"/>
              </w:rPr>
              <w:t>trigger</w:t>
            </w:r>
            <w:r w:rsidRPr="006814E2">
              <w:rPr>
                <w:rFonts w:ascii="Calibri" w:eastAsia="Times New Roman" w:hAnsi="Calibri" w:cs="Calibri"/>
                <w:kern w:val="0"/>
                <w14:ligatures w14:val="none"/>
              </w:rPr>
              <w:t xml:space="preserve"> workflow to close </w:t>
            </w:r>
            <w:r w:rsidR="00F94719" w:rsidRPr="006814E2">
              <w:rPr>
                <w:rFonts w:ascii="Calibri" w:eastAsia="Times New Roman" w:hAnsi="Calibri" w:cs="Calibri"/>
                <w:kern w:val="0"/>
                <w14:ligatures w14:val="none"/>
              </w:rPr>
              <w:t>the previous</w:t>
            </w:r>
            <w:r w:rsidRPr="006814E2">
              <w:rPr>
                <w:rFonts w:ascii="Calibri" w:eastAsia="Times New Roman" w:hAnsi="Calibri" w:cs="Calibri"/>
                <w:kern w:val="0"/>
                <w14:ligatures w14:val="none"/>
              </w:rPr>
              <w:t xml:space="preserve"> year's budget. The proposer shall describe their </w:t>
            </w:r>
            <w:r w:rsidR="00F94719" w:rsidRPr="006814E2">
              <w:rPr>
                <w:rFonts w:ascii="Calibri" w:eastAsia="Times New Roman" w:hAnsi="Calibri" w:cs="Calibri"/>
                <w:kern w:val="0"/>
                <w14:ligatures w14:val="none"/>
              </w:rPr>
              <w:t>year-end</w:t>
            </w:r>
            <w:r w:rsidRPr="006814E2">
              <w:rPr>
                <w:rFonts w:ascii="Calibri" w:eastAsia="Times New Roman" w:hAnsi="Calibri" w:cs="Calibri"/>
                <w:kern w:val="0"/>
                <w14:ligatures w14:val="none"/>
              </w:rPr>
              <w:t xml:space="preserve"> processes in their </w:t>
            </w:r>
            <w:r w:rsidR="00F94719" w:rsidRPr="006814E2">
              <w:rPr>
                <w:rFonts w:ascii="Calibri" w:eastAsia="Times New Roman" w:hAnsi="Calibri" w:cs="Calibri"/>
                <w:kern w:val="0"/>
                <w14:ligatures w14:val="none"/>
              </w:rPr>
              <w:t>initial</w:t>
            </w:r>
            <w:r w:rsidRPr="006814E2">
              <w:rPr>
                <w:rFonts w:ascii="Calibri" w:eastAsia="Times New Roman" w:hAnsi="Calibri" w:cs="Calibri"/>
                <w:kern w:val="0"/>
                <w14:ligatures w14:val="none"/>
              </w:rPr>
              <w:t xml:space="preserve"> proposal.</w:t>
            </w:r>
          </w:p>
        </w:tc>
        <w:tc>
          <w:tcPr>
            <w:tcW w:w="2950" w:type="dxa"/>
            <w:tcBorders>
              <w:top w:val="nil"/>
              <w:left w:val="nil"/>
              <w:bottom w:val="single" w:sz="4" w:space="0" w:color="auto"/>
              <w:right w:val="single" w:sz="4" w:space="0" w:color="auto"/>
            </w:tcBorders>
            <w:shd w:val="clear" w:color="auto" w:fill="FFFFFF" w:themeFill="background1"/>
            <w:hideMark/>
          </w:tcPr>
          <w:p w14:paraId="2129E52B"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5F495F89"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6814E2" w:rsidRPr="006814E2" w14:paraId="4B245426" w14:textId="77777777" w:rsidTr="006D3FC2">
        <w:trPr>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B48B9BA"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ERP-WF-8</w:t>
            </w:r>
          </w:p>
        </w:tc>
        <w:tc>
          <w:tcPr>
            <w:tcW w:w="5535" w:type="dxa"/>
            <w:tcBorders>
              <w:top w:val="nil"/>
              <w:left w:val="nil"/>
              <w:bottom w:val="single" w:sz="4" w:space="0" w:color="auto"/>
              <w:right w:val="single" w:sz="4" w:space="0" w:color="auto"/>
            </w:tcBorders>
            <w:shd w:val="clear" w:color="auto" w:fill="FFFFFF" w:themeFill="background1"/>
            <w:hideMark/>
          </w:tcPr>
          <w:p w14:paraId="4009EBA3" w14:textId="51F97EB8" w:rsidR="006814E2" w:rsidRPr="006814E2" w:rsidRDefault="006814E2" w:rsidP="006814E2">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ERP solution shall have an automatic workflow to open a new year's general ledger that can </w:t>
            </w:r>
            <w:proofErr w:type="gramStart"/>
            <w:r w:rsidRPr="006814E2">
              <w:rPr>
                <w:rFonts w:ascii="Calibri" w:eastAsia="Times New Roman" w:hAnsi="Calibri" w:cs="Calibri"/>
                <w:kern w:val="0"/>
                <w14:ligatures w14:val="none"/>
              </w:rPr>
              <w:t>be scheduled</w:t>
            </w:r>
            <w:proofErr w:type="gramEnd"/>
            <w:r w:rsidRPr="006814E2">
              <w:rPr>
                <w:rFonts w:ascii="Calibri" w:eastAsia="Times New Roman" w:hAnsi="Calibri" w:cs="Calibri"/>
                <w:kern w:val="0"/>
                <w14:ligatures w14:val="none"/>
              </w:rPr>
              <w:t xml:space="preserve"> by </w:t>
            </w:r>
            <w:r w:rsidR="00F94719" w:rsidRPr="006814E2">
              <w:rPr>
                <w:rFonts w:ascii="Calibri" w:eastAsia="Times New Roman" w:hAnsi="Calibri" w:cs="Calibri"/>
                <w:kern w:val="0"/>
                <w14:ligatures w14:val="none"/>
              </w:rPr>
              <w:t>client-side</w:t>
            </w:r>
            <w:r w:rsidRPr="006814E2">
              <w:rPr>
                <w:rFonts w:ascii="Calibri" w:eastAsia="Times New Roman" w:hAnsi="Calibri" w:cs="Calibri"/>
                <w:kern w:val="0"/>
                <w14:ligatures w14:val="none"/>
              </w:rPr>
              <w:t xml:space="preserve"> configuration. The </w:t>
            </w:r>
            <w:r w:rsidR="00F94719" w:rsidRPr="006814E2">
              <w:rPr>
                <w:rFonts w:ascii="Calibri" w:eastAsia="Times New Roman" w:hAnsi="Calibri" w:cs="Calibri"/>
                <w:kern w:val="0"/>
                <w14:ligatures w14:val="none"/>
              </w:rPr>
              <w:t>proposers</w:t>
            </w:r>
            <w:r w:rsidRPr="006814E2">
              <w:rPr>
                <w:rFonts w:ascii="Calibri" w:eastAsia="Times New Roman" w:hAnsi="Calibri" w:cs="Calibri"/>
                <w:kern w:val="0"/>
                <w14:ligatures w14:val="none"/>
              </w:rPr>
              <w:t xml:space="preserve"> shall describe their </w:t>
            </w:r>
            <w:r w:rsidR="00F94719" w:rsidRPr="006814E2">
              <w:rPr>
                <w:rFonts w:ascii="Calibri" w:eastAsia="Times New Roman" w:hAnsi="Calibri" w:cs="Calibri"/>
                <w:kern w:val="0"/>
                <w14:ligatures w14:val="none"/>
              </w:rPr>
              <w:t>start-of-year</w:t>
            </w:r>
            <w:r w:rsidRPr="006814E2">
              <w:rPr>
                <w:rFonts w:ascii="Calibri" w:eastAsia="Times New Roman" w:hAnsi="Calibri" w:cs="Calibri"/>
                <w:kern w:val="0"/>
                <w14:ligatures w14:val="none"/>
              </w:rPr>
              <w:t xml:space="preserve"> processes in their </w:t>
            </w:r>
            <w:r w:rsidR="00F94719" w:rsidRPr="006814E2">
              <w:rPr>
                <w:rFonts w:ascii="Calibri" w:eastAsia="Times New Roman" w:hAnsi="Calibri" w:cs="Calibri"/>
                <w:kern w:val="0"/>
                <w14:ligatures w14:val="none"/>
              </w:rPr>
              <w:t>initial</w:t>
            </w:r>
            <w:r w:rsidRPr="006814E2">
              <w:rPr>
                <w:rFonts w:ascii="Calibri" w:eastAsia="Times New Roman" w:hAnsi="Calibri" w:cs="Calibri"/>
                <w:kern w:val="0"/>
                <w14:ligatures w14:val="none"/>
              </w:rPr>
              <w:t xml:space="preserve"> proposal.</w:t>
            </w:r>
          </w:p>
        </w:tc>
        <w:tc>
          <w:tcPr>
            <w:tcW w:w="2950" w:type="dxa"/>
            <w:tcBorders>
              <w:top w:val="nil"/>
              <w:left w:val="nil"/>
              <w:bottom w:val="single" w:sz="4" w:space="0" w:color="auto"/>
              <w:right w:val="single" w:sz="4" w:space="0" w:color="auto"/>
            </w:tcBorders>
            <w:shd w:val="clear" w:color="auto" w:fill="FFFFFF" w:themeFill="background1"/>
            <w:hideMark/>
          </w:tcPr>
          <w:p w14:paraId="57A1A89A"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99" w:type="dxa"/>
            <w:gridSpan w:val="2"/>
            <w:tcBorders>
              <w:top w:val="nil"/>
              <w:left w:val="nil"/>
              <w:bottom w:val="single" w:sz="4" w:space="0" w:color="auto"/>
              <w:right w:val="single" w:sz="4" w:space="0" w:color="auto"/>
            </w:tcBorders>
            <w:shd w:val="clear" w:color="auto" w:fill="FFFFFF" w:themeFill="background1"/>
            <w:hideMark/>
          </w:tcPr>
          <w:p w14:paraId="6FCDF45C" w14:textId="77777777" w:rsidR="006814E2" w:rsidRPr="006814E2" w:rsidRDefault="006814E2" w:rsidP="006814E2">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C67490" w:rsidRPr="006814E2" w14:paraId="667A2318" w14:textId="77777777" w:rsidTr="006D3FC2">
        <w:trPr>
          <w:gridAfter w:val="1"/>
          <w:wAfter w:w="1620" w:type="dxa"/>
          <w:trHeight w:val="300"/>
        </w:trPr>
        <w:tc>
          <w:tcPr>
            <w:tcW w:w="1142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063F9FD" w14:textId="6EC4750D" w:rsidR="00C67490" w:rsidRPr="00347797" w:rsidRDefault="00C67490" w:rsidP="00C67490">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ERP Non-Functional Requirements</w:t>
            </w:r>
          </w:p>
        </w:tc>
      </w:tr>
      <w:tr w:rsidR="00E82264" w:rsidRPr="006814E2" w14:paraId="479CC0B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8596A2C"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ERP-NFWF-1</w:t>
            </w:r>
          </w:p>
        </w:tc>
        <w:tc>
          <w:tcPr>
            <w:tcW w:w="5535" w:type="dxa"/>
            <w:tcBorders>
              <w:top w:val="nil"/>
              <w:left w:val="nil"/>
              <w:bottom w:val="single" w:sz="4" w:space="0" w:color="auto"/>
              <w:right w:val="single" w:sz="4" w:space="0" w:color="auto"/>
            </w:tcBorders>
            <w:shd w:val="clear" w:color="auto" w:fill="FFFFFF" w:themeFill="background1"/>
            <w:hideMark/>
          </w:tcPr>
          <w:p w14:paraId="194B1758"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 xml:space="preserve">The ERP System shall be considered unavailable (System downtime) if performance is causing loss of functionality (the component or sub-System is unable to provide the required functionality); causing application </w:t>
            </w:r>
            <w:r w:rsidRPr="00347797">
              <w:rPr>
                <w:rFonts w:ascii="Calibri" w:eastAsia="Times New Roman" w:hAnsi="Calibri" w:cs="Calibri"/>
                <w:kern w:val="0"/>
                <w14:ligatures w14:val="none"/>
              </w:rPr>
              <w:lastRenderedPageBreak/>
              <w:t>errors for multiple (two or more) users; causing application errors for customers and preventing access by the Company, staff or customers causing application errors for customers and preventing access by the Company.</w:t>
            </w:r>
          </w:p>
        </w:tc>
        <w:tc>
          <w:tcPr>
            <w:tcW w:w="2950" w:type="dxa"/>
            <w:tcBorders>
              <w:top w:val="nil"/>
              <w:left w:val="nil"/>
              <w:bottom w:val="single" w:sz="4" w:space="0" w:color="auto"/>
              <w:right w:val="single" w:sz="4" w:space="0" w:color="auto"/>
            </w:tcBorders>
            <w:shd w:val="clear" w:color="auto" w:fill="FFFFFF" w:themeFill="background1"/>
            <w:hideMark/>
          </w:tcPr>
          <w:p w14:paraId="70CB3A19"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lastRenderedPageBreak/>
              <w:t>All</w:t>
            </w:r>
          </w:p>
        </w:tc>
        <w:tc>
          <w:tcPr>
            <w:tcW w:w="1260" w:type="dxa"/>
            <w:tcBorders>
              <w:top w:val="nil"/>
              <w:left w:val="nil"/>
              <w:bottom w:val="single" w:sz="4" w:space="0" w:color="auto"/>
              <w:right w:val="single" w:sz="4" w:space="0" w:color="auto"/>
            </w:tcBorders>
            <w:shd w:val="clear" w:color="auto" w:fill="FFFFFF" w:themeFill="background1"/>
            <w:hideMark/>
          </w:tcPr>
          <w:p w14:paraId="3F80B496"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Phase 1,2 and 3</w:t>
            </w:r>
          </w:p>
        </w:tc>
      </w:tr>
      <w:tr w:rsidR="00E82264" w:rsidRPr="006814E2" w14:paraId="4C544D3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39A5810"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ERP-NFWF-2</w:t>
            </w:r>
          </w:p>
        </w:tc>
        <w:tc>
          <w:tcPr>
            <w:tcW w:w="5535" w:type="dxa"/>
            <w:tcBorders>
              <w:top w:val="nil"/>
              <w:left w:val="nil"/>
              <w:bottom w:val="single" w:sz="4" w:space="0" w:color="auto"/>
              <w:right w:val="single" w:sz="4" w:space="0" w:color="auto"/>
            </w:tcBorders>
            <w:shd w:val="clear" w:color="auto" w:fill="FFFFFF" w:themeFill="background1"/>
            <w:hideMark/>
          </w:tcPr>
          <w:p w14:paraId="33315C5E"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 xml:space="preserve">The ERP system will measure availability for all availability performance requirements by calculating the percentage of minutes in each calendar month the ERP </w:t>
            </w:r>
            <w:proofErr w:type="gramStart"/>
            <w:r w:rsidRPr="00347797">
              <w:rPr>
                <w:rFonts w:ascii="Calibri" w:eastAsia="Times New Roman" w:hAnsi="Calibri" w:cs="Calibri"/>
                <w:kern w:val="0"/>
                <w14:ligatures w14:val="none"/>
              </w:rPr>
              <w:t>is not affected</w:t>
            </w:r>
            <w:proofErr w:type="gramEnd"/>
            <w:r w:rsidRPr="00347797">
              <w:rPr>
                <w:rFonts w:ascii="Calibri" w:eastAsia="Times New Roman" w:hAnsi="Calibri" w:cs="Calibri"/>
                <w:kern w:val="0"/>
                <w14:ligatures w14:val="none"/>
              </w:rPr>
              <w:t xml:space="preserve"> by System downtime. </w:t>
            </w:r>
          </w:p>
        </w:tc>
        <w:tc>
          <w:tcPr>
            <w:tcW w:w="2950" w:type="dxa"/>
            <w:tcBorders>
              <w:top w:val="nil"/>
              <w:left w:val="nil"/>
              <w:bottom w:val="single" w:sz="4" w:space="0" w:color="auto"/>
              <w:right w:val="single" w:sz="4" w:space="0" w:color="auto"/>
            </w:tcBorders>
            <w:shd w:val="clear" w:color="auto" w:fill="FFFFFF" w:themeFill="background1"/>
            <w:hideMark/>
          </w:tcPr>
          <w:p w14:paraId="07B153F9"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All</w:t>
            </w:r>
          </w:p>
        </w:tc>
        <w:tc>
          <w:tcPr>
            <w:tcW w:w="1260" w:type="dxa"/>
            <w:tcBorders>
              <w:top w:val="nil"/>
              <w:left w:val="nil"/>
              <w:bottom w:val="single" w:sz="4" w:space="0" w:color="auto"/>
              <w:right w:val="single" w:sz="4" w:space="0" w:color="auto"/>
            </w:tcBorders>
            <w:shd w:val="clear" w:color="auto" w:fill="FFFFFF" w:themeFill="background1"/>
            <w:hideMark/>
          </w:tcPr>
          <w:p w14:paraId="38EF386C"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Phase 1,2 and 3</w:t>
            </w:r>
          </w:p>
        </w:tc>
      </w:tr>
      <w:tr w:rsidR="00E82264" w:rsidRPr="006814E2" w14:paraId="5AD28563"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92329D8"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ERP-NFWF-3</w:t>
            </w:r>
          </w:p>
        </w:tc>
        <w:tc>
          <w:tcPr>
            <w:tcW w:w="5535" w:type="dxa"/>
            <w:tcBorders>
              <w:top w:val="nil"/>
              <w:left w:val="nil"/>
              <w:bottom w:val="single" w:sz="4" w:space="0" w:color="auto"/>
              <w:right w:val="single" w:sz="4" w:space="0" w:color="auto"/>
            </w:tcBorders>
            <w:shd w:val="clear" w:color="auto" w:fill="FFFFFF" w:themeFill="background1"/>
            <w:hideMark/>
          </w:tcPr>
          <w:p w14:paraId="35092EC4"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 xml:space="preserve">All unscheduled or unplanned maintenance events (corrective maintenance) shall </w:t>
            </w:r>
            <w:proofErr w:type="gramStart"/>
            <w:r w:rsidRPr="00347797">
              <w:rPr>
                <w:rFonts w:ascii="Calibri" w:eastAsia="Times New Roman" w:hAnsi="Calibri" w:cs="Calibri"/>
                <w:kern w:val="0"/>
                <w14:ligatures w14:val="none"/>
              </w:rPr>
              <w:t>be counted</w:t>
            </w:r>
            <w:proofErr w:type="gramEnd"/>
            <w:r w:rsidRPr="00347797">
              <w:rPr>
                <w:rFonts w:ascii="Calibri" w:eastAsia="Times New Roman" w:hAnsi="Calibri" w:cs="Calibri"/>
                <w:kern w:val="0"/>
                <w14:ligatures w14:val="none"/>
              </w:rPr>
              <w:t xml:space="preserve"> as System downtime. Corrective Maintenance that does not cause components or sub-Systems to be unavailable shall not </w:t>
            </w:r>
            <w:proofErr w:type="gramStart"/>
            <w:r w:rsidRPr="00347797">
              <w:rPr>
                <w:rFonts w:ascii="Calibri" w:eastAsia="Times New Roman" w:hAnsi="Calibri" w:cs="Calibri"/>
                <w:kern w:val="0"/>
                <w14:ligatures w14:val="none"/>
              </w:rPr>
              <w:t>be counted</w:t>
            </w:r>
            <w:proofErr w:type="gramEnd"/>
            <w:r w:rsidRPr="00347797">
              <w:rPr>
                <w:rFonts w:ascii="Calibri" w:eastAsia="Times New Roman" w:hAnsi="Calibri" w:cs="Calibri"/>
                <w:kern w:val="0"/>
                <w14:ligatures w14:val="none"/>
              </w:rPr>
              <w:t xml:space="preserve"> as System downtime</w:t>
            </w:r>
            <w:proofErr w:type="gramStart"/>
            <w:r w:rsidRPr="00347797">
              <w:rPr>
                <w:rFonts w:ascii="Calibri" w:eastAsia="Times New Roman" w:hAnsi="Calibri" w:cs="Calibri"/>
                <w:kern w:val="0"/>
                <w14:ligatures w14:val="none"/>
              </w:rPr>
              <w:t xml:space="preserve">.  </w:t>
            </w:r>
            <w:proofErr w:type="gramEnd"/>
            <w:r w:rsidRPr="00347797">
              <w:rPr>
                <w:rFonts w:ascii="Calibri" w:eastAsia="Times New Roman" w:hAnsi="Calibri" w:cs="Calibri"/>
                <w:kern w:val="0"/>
                <w14:ligatures w14:val="none"/>
              </w:rPr>
              <w:t xml:space="preserve">Scheduled or planned maintenance events (preventive maintenance) shall not </w:t>
            </w:r>
            <w:proofErr w:type="gramStart"/>
            <w:r w:rsidRPr="00347797">
              <w:rPr>
                <w:rFonts w:ascii="Calibri" w:eastAsia="Times New Roman" w:hAnsi="Calibri" w:cs="Calibri"/>
                <w:kern w:val="0"/>
                <w14:ligatures w14:val="none"/>
              </w:rPr>
              <w:t>be used</w:t>
            </w:r>
            <w:proofErr w:type="gramEnd"/>
            <w:r w:rsidRPr="00347797">
              <w:rPr>
                <w:rFonts w:ascii="Calibri" w:eastAsia="Times New Roman" w:hAnsi="Calibri" w:cs="Calibri"/>
                <w:kern w:val="0"/>
                <w14:ligatures w14:val="none"/>
              </w:rPr>
              <w:t xml:space="preserve"> to correct ERP System.</w:t>
            </w:r>
          </w:p>
        </w:tc>
        <w:tc>
          <w:tcPr>
            <w:tcW w:w="2950" w:type="dxa"/>
            <w:tcBorders>
              <w:top w:val="nil"/>
              <w:left w:val="nil"/>
              <w:bottom w:val="single" w:sz="4" w:space="0" w:color="auto"/>
              <w:right w:val="single" w:sz="4" w:space="0" w:color="auto"/>
            </w:tcBorders>
            <w:shd w:val="clear" w:color="auto" w:fill="FFFFFF" w:themeFill="background1"/>
            <w:hideMark/>
          </w:tcPr>
          <w:p w14:paraId="3C53F33D"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All</w:t>
            </w:r>
          </w:p>
        </w:tc>
        <w:tc>
          <w:tcPr>
            <w:tcW w:w="1260" w:type="dxa"/>
            <w:tcBorders>
              <w:top w:val="nil"/>
              <w:left w:val="nil"/>
              <w:bottom w:val="single" w:sz="4" w:space="0" w:color="auto"/>
              <w:right w:val="single" w:sz="4" w:space="0" w:color="auto"/>
            </w:tcBorders>
            <w:shd w:val="clear" w:color="auto" w:fill="FFFFFF" w:themeFill="background1"/>
            <w:hideMark/>
          </w:tcPr>
          <w:p w14:paraId="7BA7436C"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Phase 1,2 and 3</w:t>
            </w:r>
          </w:p>
        </w:tc>
      </w:tr>
      <w:tr w:rsidR="00E82264" w:rsidRPr="006814E2" w14:paraId="6E25D95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9540A3E"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ERP-NFWF-4</w:t>
            </w:r>
          </w:p>
        </w:tc>
        <w:tc>
          <w:tcPr>
            <w:tcW w:w="5535" w:type="dxa"/>
            <w:tcBorders>
              <w:top w:val="nil"/>
              <w:left w:val="nil"/>
              <w:bottom w:val="single" w:sz="4" w:space="0" w:color="auto"/>
              <w:right w:val="single" w:sz="4" w:space="0" w:color="auto"/>
            </w:tcBorders>
            <w:shd w:val="clear" w:color="auto" w:fill="FFFFFF" w:themeFill="background1"/>
            <w:hideMark/>
          </w:tcPr>
          <w:p w14:paraId="0819E037"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 xml:space="preserve">The ERP System shall provide capacity to support a minimum of 200 percent of the Company current users, accounts and financial transactions and data retention requirements. The data availability strategy shall </w:t>
            </w:r>
            <w:proofErr w:type="gramStart"/>
            <w:r w:rsidRPr="00347797">
              <w:rPr>
                <w:rFonts w:ascii="Calibri" w:eastAsia="Times New Roman" w:hAnsi="Calibri" w:cs="Calibri"/>
                <w:kern w:val="0"/>
                <w14:ligatures w14:val="none"/>
              </w:rPr>
              <w:t>be described</w:t>
            </w:r>
            <w:proofErr w:type="gramEnd"/>
            <w:r w:rsidRPr="00347797">
              <w:rPr>
                <w:rFonts w:ascii="Calibri" w:eastAsia="Times New Roman" w:hAnsi="Calibri" w:cs="Calibri"/>
                <w:kern w:val="0"/>
                <w14:ligatures w14:val="none"/>
              </w:rPr>
              <w:t xml:space="preserve"> in real time. RTO shall be within 24 hours for data in the current calendar year + last calendar year</w:t>
            </w:r>
            <w:proofErr w:type="gramStart"/>
            <w:r w:rsidRPr="00347797">
              <w:rPr>
                <w:rFonts w:ascii="Calibri" w:eastAsia="Times New Roman" w:hAnsi="Calibri" w:cs="Calibri"/>
                <w:kern w:val="0"/>
                <w14:ligatures w14:val="none"/>
              </w:rPr>
              <w:t xml:space="preserve">.  </w:t>
            </w:r>
            <w:proofErr w:type="gramEnd"/>
            <w:r w:rsidRPr="00347797">
              <w:rPr>
                <w:rFonts w:ascii="Calibri" w:eastAsia="Times New Roman" w:hAnsi="Calibri" w:cs="Calibri"/>
                <w:kern w:val="0"/>
                <w14:ligatures w14:val="none"/>
              </w:rPr>
              <w:t xml:space="preserve">The RTO all other years shall be within 48 hours of request by the user. RPO of the solution shall be </w:t>
            </w:r>
            <w:proofErr w:type="gramStart"/>
            <w:r w:rsidRPr="00347797">
              <w:rPr>
                <w:rFonts w:ascii="Calibri" w:eastAsia="Times New Roman" w:hAnsi="Calibri" w:cs="Calibri"/>
                <w:kern w:val="0"/>
                <w14:ligatures w14:val="none"/>
              </w:rPr>
              <w:t>the a</w:t>
            </w:r>
            <w:proofErr w:type="gramEnd"/>
            <w:r w:rsidRPr="00347797">
              <w:rPr>
                <w:rFonts w:ascii="Calibri" w:eastAsia="Times New Roman" w:hAnsi="Calibri" w:cs="Calibri"/>
                <w:kern w:val="0"/>
                <w14:ligatures w14:val="none"/>
              </w:rPr>
              <w:t xml:space="preserve"> maximum of 24 hours</w:t>
            </w:r>
          </w:p>
        </w:tc>
        <w:tc>
          <w:tcPr>
            <w:tcW w:w="2950" w:type="dxa"/>
            <w:tcBorders>
              <w:top w:val="nil"/>
              <w:left w:val="nil"/>
              <w:bottom w:val="single" w:sz="4" w:space="0" w:color="auto"/>
              <w:right w:val="single" w:sz="4" w:space="0" w:color="auto"/>
            </w:tcBorders>
            <w:shd w:val="clear" w:color="auto" w:fill="FFFFFF" w:themeFill="background1"/>
            <w:hideMark/>
          </w:tcPr>
          <w:p w14:paraId="63BB62D6"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All</w:t>
            </w:r>
          </w:p>
        </w:tc>
        <w:tc>
          <w:tcPr>
            <w:tcW w:w="1260" w:type="dxa"/>
            <w:tcBorders>
              <w:top w:val="nil"/>
              <w:left w:val="nil"/>
              <w:bottom w:val="single" w:sz="4" w:space="0" w:color="auto"/>
              <w:right w:val="single" w:sz="4" w:space="0" w:color="auto"/>
            </w:tcBorders>
            <w:shd w:val="clear" w:color="auto" w:fill="FFFFFF" w:themeFill="background1"/>
            <w:hideMark/>
          </w:tcPr>
          <w:p w14:paraId="26CBA92D"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Phase 1,2 and 3</w:t>
            </w:r>
          </w:p>
        </w:tc>
      </w:tr>
      <w:tr w:rsidR="00E82264" w:rsidRPr="006814E2" w14:paraId="5425AD3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D10E9ED"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ERP-NFWF-5</w:t>
            </w:r>
          </w:p>
        </w:tc>
        <w:tc>
          <w:tcPr>
            <w:tcW w:w="5535" w:type="dxa"/>
            <w:tcBorders>
              <w:top w:val="nil"/>
              <w:left w:val="nil"/>
              <w:bottom w:val="single" w:sz="4" w:space="0" w:color="auto"/>
              <w:right w:val="single" w:sz="4" w:space="0" w:color="auto"/>
            </w:tcBorders>
            <w:shd w:val="clear" w:color="auto" w:fill="FFFFFF" w:themeFill="background1"/>
            <w:hideMark/>
          </w:tcPr>
          <w:p w14:paraId="4CEB0FD3"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 xml:space="preserve">The ERP system shall have a minimum of </w:t>
            </w:r>
            <w:proofErr w:type="gramStart"/>
            <w:r w:rsidRPr="00347797">
              <w:rPr>
                <w:rFonts w:ascii="Calibri" w:eastAsia="Times New Roman" w:hAnsi="Calibri" w:cs="Calibri"/>
                <w:kern w:val="0"/>
                <w14:ligatures w14:val="none"/>
              </w:rPr>
              <w:t>100</w:t>
            </w:r>
            <w:proofErr w:type="gramEnd"/>
            <w:r w:rsidRPr="00347797">
              <w:rPr>
                <w:rFonts w:ascii="Calibri" w:eastAsia="Times New Roman" w:hAnsi="Calibri" w:cs="Calibri"/>
                <w:kern w:val="0"/>
                <w14:ligatures w14:val="none"/>
              </w:rPr>
              <w:t xml:space="preserve"> concurrent users per calendar day. The ERP system shall </w:t>
            </w:r>
            <w:proofErr w:type="gramStart"/>
            <w:r w:rsidRPr="00347797">
              <w:rPr>
                <w:rFonts w:ascii="Calibri" w:eastAsia="Times New Roman" w:hAnsi="Calibri" w:cs="Calibri"/>
                <w:kern w:val="0"/>
                <w14:ligatures w14:val="none"/>
              </w:rPr>
              <w:t>be scaled</w:t>
            </w:r>
            <w:proofErr w:type="gramEnd"/>
            <w:r w:rsidRPr="00347797">
              <w:rPr>
                <w:rFonts w:ascii="Calibri" w:eastAsia="Times New Roman" w:hAnsi="Calibri" w:cs="Calibri"/>
                <w:kern w:val="0"/>
                <w14:ligatures w14:val="none"/>
              </w:rPr>
              <w:t xml:space="preserve"> to meet at least </w:t>
            </w:r>
            <w:proofErr w:type="gramStart"/>
            <w:r w:rsidRPr="00347797">
              <w:rPr>
                <w:rFonts w:ascii="Calibri" w:eastAsia="Times New Roman" w:hAnsi="Calibri" w:cs="Calibri"/>
                <w:kern w:val="0"/>
                <w14:ligatures w14:val="none"/>
              </w:rPr>
              <w:t>200</w:t>
            </w:r>
            <w:proofErr w:type="gramEnd"/>
            <w:r w:rsidRPr="00347797">
              <w:rPr>
                <w:rFonts w:ascii="Calibri" w:eastAsia="Times New Roman" w:hAnsi="Calibri" w:cs="Calibri"/>
                <w:kern w:val="0"/>
                <w14:ligatures w14:val="none"/>
              </w:rPr>
              <w:t xml:space="preserve"> concurrent users</w:t>
            </w:r>
            <w:proofErr w:type="gramStart"/>
            <w:r w:rsidRPr="00347797">
              <w:rPr>
                <w:rFonts w:ascii="Calibri" w:eastAsia="Times New Roman" w:hAnsi="Calibri" w:cs="Calibri"/>
                <w:kern w:val="0"/>
                <w14:ligatures w14:val="none"/>
              </w:rPr>
              <w:t xml:space="preserve">.  </w:t>
            </w:r>
            <w:proofErr w:type="gramEnd"/>
            <w:r w:rsidRPr="00347797">
              <w:rPr>
                <w:rFonts w:ascii="Calibri" w:eastAsia="Times New Roman" w:hAnsi="Calibri" w:cs="Calibri"/>
                <w:kern w:val="0"/>
                <w14:ligatures w14:val="none"/>
              </w:rPr>
              <w:t>The key parameters include concurrent finance users, concurrent PMO users and concurrent internal and external SCR users</w:t>
            </w:r>
            <w:proofErr w:type="gramStart"/>
            <w:r w:rsidRPr="00347797">
              <w:rPr>
                <w:rFonts w:ascii="Calibri" w:eastAsia="Times New Roman" w:hAnsi="Calibri" w:cs="Calibri"/>
                <w:kern w:val="0"/>
                <w14:ligatures w14:val="none"/>
              </w:rPr>
              <w:t xml:space="preserve">.  </w:t>
            </w:r>
            <w:proofErr w:type="gramEnd"/>
            <w:r w:rsidRPr="00347797">
              <w:rPr>
                <w:rFonts w:ascii="Calibri" w:eastAsia="Times New Roman" w:hAnsi="Calibri" w:cs="Calibri"/>
                <w:kern w:val="0"/>
                <w14:ligatures w14:val="none"/>
              </w:rPr>
              <w:t>Daily, Weekly and Monthly Peak Load based on the number of concurrent users and system users for the System and all external interfaces running concurrently.</w:t>
            </w:r>
          </w:p>
        </w:tc>
        <w:tc>
          <w:tcPr>
            <w:tcW w:w="2950" w:type="dxa"/>
            <w:tcBorders>
              <w:top w:val="nil"/>
              <w:left w:val="nil"/>
              <w:bottom w:val="single" w:sz="4" w:space="0" w:color="auto"/>
              <w:right w:val="single" w:sz="4" w:space="0" w:color="auto"/>
            </w:tcBorders>
            <w:shd w:val="clear" w:color="auto" w:fill="FFFFFF" w:themeFill="background1"/>
            <w:hideMark/>
          </w:tcPr>
          <w:p w14:paraId="70CAEC9D"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All</w:t>
            </w:r>
          </w:p>
        </w:tc>
        <w:tc>
          <w:tcPr>
            <w:tcW w:w="1260" w:type="dxa"/>
            <w:tcBorders>
              <w:top w:val="nil"/>
              <w:left w:val="nil"/>
              <w:bottom w:val="single" w:sz="4" w:space="0" w:color="auto"/>
              <w:right w:val="single" w:sz="4" w:space="0" w:color="auto"/>
            </w:tcBorders>
            <w:shd w:val="clear" w:color="auto" w:fill="FFFFFF" w:themeFill="background1"/>
            <w:hideMark/>
          </w:tcPr>
          <w:p w14:paraId="33E43082"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Phase 1,2 and 3</w:t>
            </w:r>
          </w:p>
        </w:tc>
      </w:tr>
      <w:tr w:rsidR="00E82264" w:rsidRPr="006814E2" w14:paraId="5492C57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473D7F9"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ERP-NFWF-6</w:t>
            </w:r>
          </w:p>
        </w:tc>
        <w:tc>
          <w:tcPr>
            <w:tcW w:w="5535" w:type="dxa"/>
            <w:tcBorders>
              <w:top w:val="nil"/>
              <w:left w:val="nil"/>
              <w:bottom w:val="single" w:sz="4" w:space="0" w:color="auto"/>
              <w:right w:val="single" w:sz="4" w:space="0" w:color="auto"/>
            </w:tcBorders>
            <w:shd w:val="clear" w:color="auto" w:fill="FFFFFF" w:themeFill="background1"/>
            <w:hideMark/>
          </w:tcPr>
          <w:p w14:paraId="2B314AFE"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 xml:space="preserve">The ERP system </w:t>
            </w:r>
            <w:proofErr w:type="gramStart"/>
            <w:r w:rsidRPr="00347797">
              <w:rPr>
                <w:rFonts w:ascii="Calibri" w:eastAsia="Times New Roman" w:hAnsi="Calibri" w:cs="Calibri"/>
                <w:kern w:val="0"/>
                <w14:ligatures w14:val="none"/>
              </w:rPr>
              <w:t>shall</w:t>
            </w:r>
            <w:proofErr w:type="gramEnd"/>
            <w:r w:rsidRPr="00347797">
              <w:rPr>
                <w:rFonts w:ascii="Calibri" w:eastAsia="Times New Roman" w:hAnsi="Calibri" w:cs="Calibri"/>
                <w:kern w:val="0"/>
                <w14:ligatures w14:val="none"/>
              </w:rPr>
              <w:t xml:space="preserve"> be upward compatible to allow future releases to work on the platform. Any testing or modifications to the product and </w:t>
            </w:r>
            <w:r w:rsidRPr="00347797">
              <w:rPr>
                <w:rFonts w:ascii="Calibri" w:eastAsia="Times New Roman" w:hAnsi="Calibri" w:cs="Calibri"/>
                <w:kern w:val="0"/>
                <w14:ligatures w14:val="none"/>
              </w:rPr>
              <w:lastRenderedPageBreak/>
              <w:t xml:space="preserve">interfaces required before the release must </w:t>
            </w:r>
            <w:proofErr w:type="gramStart"/>
            <w:r w:rsidRPr="00347797">
              <w:rPr>
                <w:rFonts w:ascii="Calibri" w:eastAsia="Times New Roman" w:hAnsi="Calibri" w:cs="Calibri"/>
                <w:kern w:val="0"/>
                <w14:ligatures w14:val="none"/>
              </w:rPr>
              <w:t>be documented</w:t>
            </w:r>
            <w:proofErr w:type="gramEnd"/>
            <w:r w:rsidRPr="00347797">
              <w:rPr>
                <w:rFonts w:ascii="Calibri" w:eastAsia="Times New Roman" w:hAnsi="Calibri" w:cs="Calibri"/>
                <w:kern w:val="0"/>
                <w14:ligatures w14:val="none"/>
              </w:rPr>
              <w:t xml:space="preserve">, </w:t>
            </w:r>
            <w:proofErr w:type="gramStart"/>
            <w:r w:rsidRPr="00347797">
              <w:rPr>
                <w:rFonts w:ascii="Calibri" w:eastAsia="Times New Roman" w:hAnsi="Calibri" w:cs="Calibri"/>
                <w:kern w:val="0"/>
                <w14:ligatures w14:val="none"/>
              </w:rPr>
              <w:t>tested</w:t>
            </w:r>
            <w:proofErr w:type="gramEnd"/>
            <w:r w:rsidRPr="00347797">
              <w:rPr>
                <w:rFonts w:ascii="Calibri" w:eastAsia="Times New Roman" w:hAnsi="Calibri" w:cs="Calibri"/>
                <w:kern w:val="0"/>
                <w14:ligatures w14:val="none"/>
              </w:rPr>
              <w:t xml:space="preserve"> and approved by the Company before the release.</w:t>
            </w:r>
          </w:p>
        </w:tc>
        <w:tc>
          <w:tcPr>
            <w:tcW w:w="2950" w:type="dxa"/>
            <w:tcBorders>
              <w:top w:val="nil"/>
              <w:left w:val="nil"/>
              <w:bottom w:val="single" w:sz="4" w:space="0" w:color="auto"/>
              <w:right w:val="single" w:sz="4" w:space="0" w:color="auto"/>
            </w:tcBorders>
            <w:shd w:val="clear" w:color="auto" w:fill="FFFFFF" w:themeFill="background1"/>
            <w:hideMark/>
          </w:tcPr>
          <w:p w14:paraId="1D16BC74"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lastRenderedPageBreak/>
              <w:t>All</w:t>
            </w:r>
          </w:p>
        </w:tc>
        <w:tc>
          <w:tcPr>
            <w:tcW w:w="1260" w:type="dxa"/>
            <w:tcBorders>
              <w:top w:val="nil"/>
              <w:left w:val="nil"/>
              <w:bottom w:val="single" w:sz="4" w:space="0" w:color="auto"/>
              <w:right w:val="single" w:sz="4" w:space="0" w:color="auto"/>
            </w:tcBorders>
            <w:shd w:val="clear" w:color="auto" w:fill="FFFFFF" w:themeFill="background1"/>
            <w:hideMark/>
          </w:tcPr>
          <w:p w14:paraId="0C48813D"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Phase 1,2 and 3</w:t>
            </w:r>
          </w:p>
        </w:tc>
      </w:tr>
      <w:tr w:rsidR="00E82264" w:rsidRPr="006814E2" w14:paraId="318291BA"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DAF65CA"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ERP-NFWF-7</w:t>
            </w:r>
          </w:p>
        </w:tc>
        <w:tc>
          <w:tcPr>
            <w:tcW w:w="5535" w:type="dxa"/>
            <w:tcBorders>
              <w:top w:val="nil"/>
              <w:left w:val="nil"/>
              <w:bottom w:val="single" w:sz="4" w:space="0" w:color="auto"/>
              <w:right w:val="single" w:sz="4" w:space="0" w:color="auto"/>
            </w:tcBorders>
            <w:shd w:val="clear" w:color="auto" w:fill="FFFFFF" w:themeFill="background1"/>
            <w:hideMark/>
          </w:tcPr>
          <w:p w14:paraId="6CE0C940"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 xml:space="preserve">The products shall support future cloud, on-premises Hardware and Software changes without major changes to the Software defined as application changes. </w:t>
            </w:r>
          </w:p>
        </w:tc>
        <w:tc>
          <w:tcPr>
            <w:tcW w:w="2950" w:type="dxa"/>
            <w:tcBorders>
              <w:top w:val="nil"/>
              <w:left w:val="nil"/>
              <w:bottom w:val="single" w:sz="4" w:space="0" w:color="auto"/>
              <w:right w:val="single" w:sz="4" w:space="0" w:color="auto"/>
            </w:tcBorders>
            <w:shd w:val="clear" w:color="auto" w:fill="FFFFFF" w:themeFill="background1"/>
            <w:hideMark/>
          </w:tcPr>
          <w:p w14:paraId="06959869"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All</w:t>
            </w:r>
          </w:p>
        </w:tc>
        <w:tc>
          <w:tcPr>
            <w:tcW w:w="1260" w:type="dxa"/>
            <w:tcBorders>
              <w:top w:val="nil"/>
              <w:left w:val="nil"/>
              <w:bottom w:val="single" w:sz="4" w:space="0" w:color="auto"/>
              <w:right w:val="single" w:sz="4" w:space="0" w:color="auto"/>
            </w:tcBorders>
            <w:shd w:val="clear" w:color="auto" w:fill="FFFFFF" w:themeFill="background1"/>
            <w:hideMark/>
          </w:tcPr>
          <w:p w14:paraId="3404A6DF"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Phase 1,2 and 3</w:t>
            </w:r>
          </w:p>
        </w:tc>
      </w:tr>
      <w:tr w:rsidR="00E82264" w:rsidRPr="006814E2" w14:paraId="5FD3C8E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91D68CE"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ERP-NFWF-8</w:t>
            </w:r>
          </w:p>
        </w:tc>
        <w:tc>
          <w:tcPr>
            <w:tcW w:w="5535" w:type="dxa"/>
            <w:tcBorders>
              <w:top w:val="nil"/>
              <w:left w:val="nil"/>
              <w:bottom w:val="single" w:sz="4" w:space="0" w:color="auto"/>
              <w:right w:val="single" w:sz="4" w:space="0" w:color="auto"/>
            </w:tcBorders>
            <w:shd w:val="clear" w:color="auto" w:fill="FFFFFF" w:themeFill="background1"/>
            <w:hideMark/>
          </w:tcPr>
          <w:p w14:paraId="784A97AD"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 xml:space="preserve">For cloud versions in the ERP Solution, product release cycle shall include a sandbox for testing so that cloud upgrades may be </w:t>
            </w:r>
            <w:proofErr w:type="gramStart"/>
            <w:r w:rsidRPr="00347797">
              <w:rPr>
                <w:rFonts w:ascii="Calibri" w:eastAsia="Times New Roman" w:hAnsi="Calibri" w:cs="Calibri"/>
                <w:kern w:val="0"/>
                <w14:ligatures w14:val="none"/>
              </w:rPr>
              <w:t>tested</w:t>
            </w:r>
            <w:proofErr w:type="gramEnd"/>
            <w:r w:rsidRPr="00347797">
              <w:rPr>
                <w:rFonts w:ascii="Calibri" w:eastAsia="Times New Roman" w:hAnsi="Calibri" w:cs="Calibri"/>
                <w:kern w:val="0"/>
                <w14:ligatures w14:val="none"/>
              </w:rPr>
              <w:t xml:space="preserve">. </w:t>
            </w:r>
          </w:p>
        </w:tc>
        <w:tc>
          <w:tcPr>
            <w:tcW w:w="2950" w:type="dxa"/>
            <w:tcBorders>
              <w:top w:val="nil"/>
              <w:left w:val="nil"/>
              <w:bottom w:val="single" w:sz="4" w:space="0" w:color="auto"/>
              <w:right w:val="single" w:sz="4" w:space="0" w:color="auto"/>
            </w:tcBorders>
            <w:shd w:val="clear" w:color="auto" w:fill="FFFFFF" w:themeFill="background1"/>
            <w:hideMark/>
          </w:tcPr>
          <w:p w14:paraId="60A9B6F7"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All</w:t>
            </w:r>
          </w:p>
        </w:tc>
        <w:tc>
          <w:tcPr>
            <w:tcW w:w="1260" w:type="dxa"/>
            <w:tcBorders>
              <w:top w:val="nil"/>
              <w:left w:val="nil"/>
              <w:bottom w:val="single" w:sz="4" w:space="0" w:color="auto"/>
              <w:right w:val="single" w:sz="4" w:space="0" w:color="auto"/>
            </w:tcBorders>
            <w:shd w:val="clear" w:color="auto" w:fill="FFFFFF" w:themeFill="background1"/>
            <w:hideMark/>
          </w:tcPr>
          <w:p w14:paraId="69DD09F4"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Phase 1,2 and 3</w:t>
            </w:r>
          </w:p>
        </w:tc>
      </w:tr>
      <w:tr w:rsidR="00E82264" w:rsidRPr="006814E2" w14:paraId="6938572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ACE4783"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ERP-NFWF-9</w:t>
            </w:r>
          </w:p>
        </w:tc>
        <w:tc>
          <w:tcPr>
            <w:tcW w:w="5535" w:type="dxa"/>
            <w:tcBorders>
              <w:top w:val="nil"/>
              <w:left w:val="nil"/>
              <w:bottom w:val="single" w:sz="4" w:space="0" w:color="auto"/>
              <w:right w:val="single" w:sz="4" w:space="0" w:color="auto"/>
            </w:tcBorders>
            <w:shd w:val="clear" w:color="auto" w:fill="FFFFFF" w:themeFill="background1"/>
            <w:hideMark/>
          </w:tcPr>
          <w:p w14:paraId="369A5C62"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The ERP System shall have the capability to support point and click or other simple mechanisms to upgrade configurations and updates to incorporate new releases.</w:t>
            </w:r>
          </w:p>
        </w:tc>
        <w:tc>
          <w:tcPr>
            <w:tcW w:w="2950" w:type="dxa"/>
            <w:tcBorders>
              <w:top w:val="nil"/>
              <w:left w:val="nil"/>
              <w:bottom w:val="single" w:sz="4" w:space="0" w:color="auto"/>
              <w:right w:val="single" w:sz="4" w:space="0" w:color="auto"/>
            </w:tcBorders>
            <w:shd w:val="clear" w:color="auto" w:fill="FFFFFF" w:themeFill="background1"/>
            <w:hideMark/>
          </w:tcPr>
          <w:p w14:paraId="5AD6F5BD"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All</w:t>
            </w:r>
          </w:p>
        </w:tc>
        <w:tc>
          <w:tcPr>
            <w:tcW w:w="1260" w:type="dxa"/>
            <w:tcBorders>
              <w:top w:val="nil"/>
              <w:left w:val="nil"/>
              <w:bottom w:val="single" w:sz="4" w:space="0" w:color="auto"/>
              <w:right w:val="single" w:sz="4" w:space="0" w:color="auto"/>
            </w:tcBorders>
            <w:shd w:val="clear" w:color="auto" w:fill="FFFFFF" w:themeFill="background1"/>
            <w:hideMark/>
          </w:tcPr>
          <w:p w14:paraId="039E4136"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Phase 1,2 and 3</w:t>
            </w:r>
          </w:p>
        </w:tc>
      </w:tr>
      <w:tr w:rsidR="00E82264" w:rsidRPr="006814E2" w14:paraId="210EE272"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1748F9F"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ERP-NFWF-10</w:t>
            </w:r>
          </w:p>
        </w:tc>
        <w:tc>
          <w:tcPr>
            <w:tcW w:w="5535" w:type="dxa"/>
            <w:tcBorders>
              <w:top w:val="nil"/>
              <w:left w:val="nil"/>
              <w:bottom w:val="single" w:sz="4" w:space="0" w:color="auto"/>
              <w:right w:val="single" w:sz="4" w:space="0" w:color="auto"/>
            </w:tcBorders>
            <w:shd w:val="clear" w:color="auto" w:fill="FFFFFF" w:themeFill="background1"/>
            <w:hideMark/>
          </w:tcPr>
          <w:p w14:paraId="5FB6846D"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 xml:space="preserve">The ERP System shall utilize public or private cloud or on-Premises solution. The Proposer shall describe its approach in its proposal to include PAAS, IAAS or SAAS </w:t>
            </w:r>
            <w:proofErr w:type="gramStart"/>
            <w:r w:rsidRPr="00347797">
              <w:rPr>
                <w:rFonts w:ascii="Calibri" w:eastAsia="Times New Roman" w:hAnsi="Calibri" w:cs="Calibri"/>
                <w:kern w:val="0"/>
                <w14:ligatures w14:val="none"/>
              </w:rPr>
              <w:t>solution</w:t>
            </w:r>
            <w:proofErr w:type="gramEnd"/>
            <w:r w:rsidRPr="00347797">
              <w:rPr>
                <w:rFonts w:ascii="Calibri" w:eastAsia="Times New Roman" w:hAnsi="Calibri" w:cs="Calibri"/>
                <w:kern w:val="0"/>
                <w14:ligatures w14:val="none"/>
              </w:rPr>
              <w:t xml:space="preserve">. The Proposer shall describe all costs of its proposed solution including anticipated utilization costs of any cloud solution based on the Requirements. The Proposal shall include any assumptions </w:t>
            </w:r>
            <w:proofErr w:type="gramStart"/>
            <w:r w:rsidRPr="00347797">
              <w:rPr>
                <w:rFonts w:ascii="Calibri" w:eastAsia="Times New Roman" w:hAnsi="Calibri" w:cs="Calibri"/>
                <w:kern w:val="0"/>
                <w14:ligatures w14:val="none"/>
              </w:rPr>
              <w:t>for</w:t>
            </w:r>
            <w:proofErr w:type="gramEnd"/>
            <w:r w:rsidRPr="00347797">
              <w:rPr>
                <w:rFonts w:ascii="Calibri" w:eastAsia="Times New Roman" w:hAnsi="Calibri" w:cs="Calibri"/>
                <w:kern w:val="0"/>
                <w14:ligatures w14:val="none"/>
              </w:rPr>
              <w:t xml:space="preserve"> expected costs that </w:t>
            </w:r>
            <w:proofErr w:type="gramStart"/>
            <w:r w:rsidRPr="00347797">
              <w:rPr>
                <w:rFonts w:ascii="Calibri" w:eastAsia="Times New Roman" w:hAnsi="Calibri" w:cs="Calibri"/>
                <w:kern w:val="0"/>
                <w14:ligatures w14:val="none"/>
              </w:rPr>
              <w:t>are not included</w:t>
            </w:r>
            <w:proofErr w:type="gramEnd"/>
            <w:r w:rsidRPr="00347797">
              <w:rPr>
                <w:rFonts w:ascii="Calibri" w:eastAsia="Times New Roman" w:hAnsi="Calibri" w:cs="Calibri"/>
                <w:kern w:val="0"/>
                <w14:ligatures w14:val="none"/>
              </w:rPr>
              <w:t xml:space="preserve"> in the proposal to </w:t>
            </w:r>
            <w:proofErr w:type="gramStart"/>
            <w:r w:rsidRPr="00347797">
              <w:rPr>
                <w:rFonts w:ascii="Calibri" w:eastAsia="Times New Roman" w:hAnsi="Calibri" w:cs="Calibri"/>
                <w:kern w:val="0"/>
                <w14:ligatures w14:val="none"/>
              </w:rPr>
              <w:t>be paid</w:t>
            </w:r>
            <w:proofErr w:type="gramEnd"/>
            <w:r w:rsidRPr="00347797">
              <w:rPr>
                <w:rFonts w:ascii="Calibri" w:eastAsia="Times New Roman" w:hAnsi="Calibri" w:cs="Calibri"/>
                <w:kern w:val="0"/>
                <w14:ligatures w14:val="none"/>
              </w:rPr>
              <w:t xml:space="preserve"> by others, including amounts to </w:t>
            </w:r>
            <w:proofErr w:type="gramStart"/>
            <w:r w:rsidRPr="00347797">
              <w:rPr>
                <w:rFonts w:ascii="Calibri" w:eastAsia="Times New Roman" w:hAnsi="Calibri" w:cs="Calibri"/>
                <w:kern w:val="0"/>
                <w14:ligatures w14:val="none"/>
              </w:rPr>
              <w:t>be discussed</w:t>
            </w:r>
            <w:proofErr w:type="gramEnd"/>
            <w:r w:rsidRPr="00347797">
              <w:rPr>
                <w:rFonts w:ascii="Calibri" w:eastAsia="Times New Roman" w:hAnsi="Calibri" w:cs="Calibri"/>
                <w:kern w:val="0"/>
                <w14:ligatures w14:val="none"/>
              </w:rPr>
              <w:t xml:space="preserve"> with the Company by the selected Proposer.</w:t>
            </w:r>
          </w:p>
        </w:tc>
        <w:tc>
          <w:tcPr>
            <w:tcW w:w="2950" w:type="dxa"/>
            <w:tcBorders>
              <w:top w:val="nil"/>
              <w:left w:val="nil"/>
              <w:bottom w:val="single" w:sz="4" w:space="0" w:color="auto"/>
              <w:right w:val="single" w:sz="4" w:space="0" w:color="auto"/>
            </w:tcBorders>
            <w:shd w:val="clear" w:color="auto" w:fill="FFFFFF" w:themeFill="background1"/>
            <w:hideMark/>
          </w:tcPr>
          <w:p w14:paraId="7803363E"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All</w:t>
            </w:r>
          </w:p>
        </w:tc>
        <w:tc>
          <w:tcPr>
            <w:tcW w:w="1260" w:type="dxa"/>
            <w:tcBorders>
              <w:top w:val="nil"/>
              <w:left w:val="nil"/>
              <w:bottom w:val="single" w:sz="4" w:space="0" w:color="auto"/>
              <w:right w:val="single" w:sz="4" w:space="0" w:color="auto"/>
            </w:tcBorders>
            <w:shd w:val="clear" w:color="auto" w:fill="FFFFFF" w:themeFill="background1"/>
            <w:hideMark/>
          </w:tcPr>
          <w:p w14:paraId="2E44D0E6" w14:textId="77777777" w:rsidR="00E82264" w:rsidRPr="00347797" w:rsidRDefault="00E82264" w:rsidP="007E38F9">
            <w:pPr>
              <w:spacing w:after="0" w:line="240" w:lineRule="auto"/>
              <w:rPr>
                <w:rFonts w:ascii="Calibri" w:eastAsia="Times New Roman" w:hAnsi="Calibri" w:cs="Calibri"/>
                <w:kern w:val="0"/>
                <w14:ligatures w14:val="none"/>
              </w:rPr>
            </w:pPr>
            <w:r w:rsidRPr="00347797">
              <w:rPr>
                <w:rFonts w:ascii="Calibri" w:eastAsia="Times New Roman" w:hAnsi="Calibri" w:cs="Calibri"/>
                <w:kern w:val="0"/>
                <w14:ligatures w14:val="none"/>
              </w:rPr>
              <w:t>Phase 1,2 and 3</w:t>
            </w:r>
          </w:p>
        </w:tc>
      </w:tr>
      <w:tr w:rsidR="00E82264" w14:paraId="2A91710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311EF8D"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ERP-NFWF-11</w:t>
            </w:r>
          </w:p>
        </w:tc>
        <w:tc>
          <w:tcPr>
            <w:tcW w:w="5535" w:type="dxa"/>
            <w:tcBorders>
              <w:top w:val="nil"/>
              <w:left w:val="nil"/>
              <w:bottom w:val="single" w:sz="4" w:space="0" w:color="auto"/>
              <w:right w:val="single" w:sz="4" w:space="0" w:color="auto"/>
            </w:tcBorders>
            <w:shd w:val="clear" w:color="auto" w:fill="FFFFFF" w:themeFill="background1"/>
            <w:hideMark/>
          </w:tcPr>
          <w:p w14:paraId="721FE0A4"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implement role-based access control to restrict user permissions based on their titles within the organization</w:t>
            </w:r>
            <w:proofErr w:type="gramStart"/>
            <w:r w:rsidRPr="00347797">
              <w:rPr>
                <w:rFonts w:ascii="Calibri" w:eastAsia="Calibri" w:hAnsi="Calibri" w:cs="Calibri"/>
              </w:rPr>
              <w:t>.  </w:t>
            </w:r>
            <w:proofErr w:type="gramEnd"/>
            <w:r w:rsidRPr="00347797">
              <w:rPr>
                <w:rFonts w:ascii="Calibri" w:eastAsia="Calibri" w:hAnsi="Calibri" w:cs="Calibri"/>
              </w:rPr>
              <w:t>  </w:t>
            </w:r>
          </w:p>
          <w:p w14:paraId="4BF9ED69" w14:textId="77777777" w:rsidR="00E82264" w:rsidRPr="00347797" w:rsidRDefault="00E82264" w:rsidP="007E38F9">
            <w:pPr>
              <w:spacing w:line="240" w:lineRule="auto"/>
              <w:rPr>
                <w:rFonts w:ascii="Calibri" w:eastAsia="Times New Roman" w:hAnsi="Calibri" w:cs="Calibri"/>
              </w:rPr>
            </w:pPr>
          </w:p>
        </w:tc>
        <w:tc>
          <w:tcPr>
            <w:tcW w:w="2950" w:type="dxa"/>
            <w:tcBorders>
              <w:top w:val="nil"/>
              <w:left w:val="nil"/>
              <w:bottom w:val="single" w:sz="4" w:space="0" w:color="auto"/>
              <w:right w:val="single" w:sz="4" w:space="0" w:color="auto"/>
            </w:tcBorders>
            <w:shd w:val="clear" w:color="auto" w:fill="FFFFFF" w:themeFill="background1"/>
            <w:hideMark/>
          </w:tcPr>
          <w:p w14:paraId="4E15BC78"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32EC33F1"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13BCE23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8AAEB06"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ERP-NFWF-12</w:t>
            </w:r>
          </w:p>
        </w:tc>
        <w:tc>
          <w:tcPr>
            <w:tcW w:w="5535" w:type="dxa"/>
            <w:tcBorders>
              <w:top w:val="nil"/>
              <w:left w:val="nil"/>
              <w:bottom w:val="single" w:sz="4" w:space="0" w:color="auto"/>
              <w:right w:val="single" w:sz="4" w:space="0" w:color="auto"/>
            </w:tcBorders>
            <w:shd w:val="clear" w:color="auto" w:fill="FFFFFF" w:themeFill="background1"/>
            <w:hideMark/>
          </w:tcPr>
          <w:p w14:paraId="4006FCDA"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allow for the creation of unlimited roles.</w:t>
            </w:r>
          </w:p>
        </w:tc>
        <w:tc>
          <w:tcPr>
            <w:tcW w:w="2950" w:type="dxa"/>
            <w:tcBorders>
              <w:top w:val="nil"/>
              <w:left w:val="nil"/>
              <w:bottom w:val="single" w:sz="4" w:space="0" w:color="auto"/>
              <w:right w:val="single" w:sz="4" w:space="0" w:color="auto"/>
            </w:tcBorders>
            <w:shd w:val="clear" w:color="auto" w:fill="FFFFFF" w:themeFill="background1"/>
            <w:hideMark/>
          </w:tcPr>
          <w:p w14:paraId="671F0F75"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2DA0FAA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32F52AC3"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0400484"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ERP-NFWF-13</w:t>
            </w:r>
          </w:p>
        </w:tc>
        <w:tc>
          <w:tcPr>
            <w:tcW w:w="5535" w:type="dxa"/>
            <w:tcBorders>
              <w:top w:val="nil"/>
              <w:left w:val="nil"/>
              <w:bottom w:val="single" w:sz="4" w:space="0" w:color="auto"/>
              <w:right w:val="single" w:sz="4" w:space="0" w:color="auto"/>
            </w:tcBorders>
            <w:shd w:val="clear" w:color="auto" w:fill="FFFFFF" w:themeFill="background1"/>
            <w:hideMark/>
          </w:tcPr>
          <w:p w14:paraId="42FA2B4C"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support two-factor authentication through Microsoft MFA for user logins to enhance security.</w:t>
            </w:r>
          </w:p>
        </w:tc>
        <w:tc>
          <w:tcPr>
            <w:tcW w:w="2950" w:type="dxa"/>
            <w:tcBorders>
              <w:top w:val="nil"/>
              <w:left w:val="nil"/>
              <w:bottom w:val="single" w:sz="4" w:space="0" w:color="auto"/>
              <w:right w:val="single" w:sz="4" w:space="0" w:color="auto"/>
            </w:tcBorders>
            <w:shd w:val="clear" w:color="auto" w:fill="FFFFFF" w:themeFill="background1"/>
            <w:hideMark/>
          </w:tcPr>
          <w:p w14:paraId="125BD94E"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68AC3EE1"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0BE07D82"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2763956"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ERP-NFWF-14</w:t>
            </w:r>
          </w:p>
        </w:tc>
        <w:tc>
          <w:tcPr>
            <w:tcW w:w="5535" w:type="dxa"/>
            <w:tcBorders>
              <w:top w:val="nil"/>
              <w:left w:val="nil"/>
              <w:bottom w:val="single" w:sz="4" w:space="0" w:color="auto"/>
              <w:right w:val="single" w:sz="4" w:space="0" w:color="auto"/>
            </w:tcBorders>
            <w:shd w:val="clear" w:color="auto" w:fill="FFFFFF" w:themeFill="background1"/>
            <w:hideMark/>
          </w:tcPr>
          <w:p w14:paraId="0C823817"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assure that all data resides within the United States (for</w:t>
            </w:r>
            <w:r w:rsidRPr="00347797">
              <w:rPr>
                <w:rFonts w:ascii="Calibri" w:eastAsia="Calibri" w:hAnsi="Calibri" w:cs="Calibri"/>
                <w:i/>
                <w:iCs/>
              </w:rPr>
              <w:t xml:space="preserve"> cloud-based </w:t>
            </w:r>
            <w:proofErr w:type="gramStart"/>
            <w:r w:rsidRPr="00347797">
              <w:rPr>
                <w:rFonts w:ascii="Calibri" w:eastAsia="Calibri" w:hAnsi="Calibri" w:cs="Calibri"/>
                <w:i/>
                <w:iCs/>
              </w:rPr>
              <w:t xml:space="preserve">solutions) </w:t>
            </w:r>
            <w:r w:rsidRPr="00347797">
              <w:rPr>
                <w:rFonts w:ascii="Calibri" w:eastAsia="Calibri" w:hAnsi="Calibri" w:cs="Calibri"/>
              </w:rPr>
              <w:t>  </w:t>
            </w:r>
            <w:proofErr w:type="gramEnd"/>
            <w:r w:rsidRPr="00347797">
              <w:rPr>
                <w:rFonts w:ascii="Calibri" w:eastAsia="Calibri" w:hAnsi="Calibri" w:cs="Calibri"/>
              </w:rPr>
              <w:t>   </w:t>
            </w:r>
          </w:p>
        </w:tc>
        <w:tc>
          <w:tcPr>
            <w:tcW w:w="2950" w:type="dxa"/>
            <w:tcBorders>
              <w:top w:val="nil"/>
              <w:left w:val="nil"/>
              <w:bottom w:val="single" w:sz="4" w:space="0" w:color="auto"/>
              <w:right w:val="single" w:sz="4" w:space="0" w:color="auto"/>
            </w:tcBorders>
            <w:shd w:val="clear" w:color="auto" w:fill="FFFFFF" w:themeFill="background1"/>
            <w:hideMark/>
          </w:tcPr>
          <w:p w14:paraId="7AAE8566"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14408FFC"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47EA783C"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E3B983A"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ERP-NFWF-15</w:t>
            </w:r>
          </w:p>
        </w:tc>
        <w:tc>
          <w:tcPr>
            <w:tcW w:w="5535" w:type="dxa"/>
            <w:tcBorders>
              <w:top w:val="nil"/>
              <w:left w:val="nil"/>
              <w:bottom w:val="single" w:sz="4" w:space="0" w:color="auto"/>
              <w:right w:val="single" w:sz="4" w:space="0" w:color="auto"/>
            </w:tcBorders>
            <w:shd w:val="clear" w:color="auto" w:fill="FFFFFF" w:themeFill="background1"/>
            <w:hideMark/>
          </w:tcPr>
          <w:p w14:paraId="0F4BC529"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integrate with the organization's Azure Single Sign-On (SSO) for centralized identity management.</w:t>
            </w:r>
          </w:p>
        </w:tc>
        <w:tc>
          <w:tcPr>
            <w:tcW w:w="2950" w:type="dxa"/>
            <w:tcBorders>
              <w:top w:val="nil"/>
              <w:left w:val="nil"/>
              <w:bottom w:val="single" w:sz="4" w:space="0" w:color="auto"/>
              <w:right w:val="single" w:sz="4" w:space="0" w:color="auto"/>
            </w:tcBorders>
            <w:shd w:val="clear" w:color="auto" w:fill="FFFFFF" w:themeFill="background1"/>
            <w:hideMark/>
          </w:tcPr>
          <w:p w14:paraId="68D7726F"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2C4E038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4E08DEE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9136AFE"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ERP-NFWF-16</w:t>
            </w:r>
          </w:p>
        </w:tc>
        <w:tc>
          <w:tcPr>
            <w:tcW w:w="5535" w:type="dxa"/>
            <w:tcBorders>
              <w:top w:val="nil"/>
              <w:left w:val="nil"/>
              <w:bottom w:val="single" w:sz="4" w:space="0" w:color="auto"/>
              <w:right w:val="single" w:sz="4" w:space="0" w:color="auto"/>
            </w:tcBorders>
            <w:shd w:val="clear" w:color="auto" w:fill="FFFFFF" w:themeFill="background1"/>
            <w:hideMark/>
          </w:tcPr>
          <w:p w14:paraId="48FC59E8"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support automated user provisioning and deprovisioning using Azure Enterprise Applications and SAML.</w:t>
            </w:r>
          </w:p>
        </w:tc>
        <w:tc>
          <w:tcPr>
            <w:tcW w:w="2950" w:type="dxa"/>
            <w:tcBorders>
              <w:top w:val="nil"/>
              <w:left w:val="nil"/>
              <w:bottom w:val="single" w:sz="4" w:space="0" w:color="auto"/>
              <w:right w:val="single" w:sz="4" w:space="0" w:color="auto"/>
            </w:tcBorders>
            <w:shd w:val="clear" w:color="auto" w:fill="FFFFFF" w:themeFill="background1"/>
            <w:hideMark/>
          </w:tcPr>
          <w:p w14:paraId="1411E5A3"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0DA35537"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3479131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55BCEB5"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lastRenderedPageBreak/>
              <w:t>ERP-NFWF-17</w:t>
            </w:r>
          </w:p>
        </w:tc>
        <w:tc>
          <w:tcPr>
            <w:tcW w:w="5535" w:type="dxa"/>
            <w:tcBorders>
              <w:top w:val="nil"/>
              <w:left w:val="nil"/>
              <w:bottom w:val="single" w:sz="4" w:space="0" w:color="auto"/>
              <w:right w:val="single" w:sz="4" w:space="0" w:color="auto"/>
            </w:tcBorders>
            <w:shd w:val="clear" w:color="auto" w:fill="FFFFFF" w:themeFill="background1"/>
            <w:hideMark/>
          </w:tcPr>
          <w:p w14:paraId="6E15D596"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log all user access events, including authentication and administrative actions.</w:t>
            </w:r>
          </w:p>
          <w:p w14:paraId="56AFC18B" w14:textId="77777777" w:rsidR="00E82264" w:rsidRPr="00347797" w:rsidRDefault="00E82264" w:rsidP="007E38F9">
            <w:pPr>
              <w:spacing w:line="240" w:lineRule="auto"/>
              <w:rPr>
                <w:rFonts w:ascii="Calibri" w:eastAsia="Calibri" w:hAnsi="Calibri" w:cs="Calibri"/>
              </w:rPr>
            </w:pPr>
          </w:p>
        </w:tc>
        <w:tc>
          <w:tcPr>
            <w:tcW w:w="2950" w:type="dxa"/>
            <w:tcBorders>
              <w:top w:val="nil"/>
              <w:left w:val="nil"/>
              <w:bottom w:val="single" w:sz="4" w:space="0" w:color="auto"/>
              <w:right w:val="single" w:sz="4" w:space="0" w:color="auto"/>
            </w:tcBorders>
            <w:shd w:val="clear" w:color="auto" w:fill="FFFFFF" w:themeFill="background1"/>
            <w:hideMark/>
          </w:tcPr>
          <w:p w14:paraId="2FA0DA9F"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48EFD988"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225E31C7"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3DE4DA5"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ERP-NFWF-18</w:t>
            </w:r>
          </w:p>
        </w:tc>
        <w:tc>
          <w:tcPr>
            <w:tcW w:w="5535" w:type="dxa"/>
            <w:tcBorders>
              <w:top w:val="nil"/>
              <w:left w:val="nil"/>
              <w:bottom w:val="single" w:sz="4" w:space="0" w:color="auto"/>
              <w:right w:val="single" w:sz="4" w:space="0" w:color="auto"/>
            </w:tcBorders>
            <w:shd w:val="clear" w:color="auto" w:fill="FFFFFF" w:themeFill="background1"/>
            <w:hideMark/>
          </w:tcPr>
          <w:p w14:paraId="22558930"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 xml:space="preserve">The Solution shall integrate with </w:t>
            </w:r>
            <w:proofErr w:type="spellStart"/>
            <w:r w:rsidRPr="00347797">
              <w:rPr>
                <w:rFonts w:ascii="Calibri" w:eastAsia="Calibri" w:hAnsi="Calibri" w:cs="Calibri"/>
              </w:rPr>
              <w:t>Blumira</w:t>
            </w:r>
            <w:proofErr w:type="spellEnd"/>
            <w:r w:rsidRPr="00347797">
              <w:rPr>
                <w:rFonts w:ascii="Calibri" w:eastAsia="Calibri" w:hAnsi="Calibri" w:cs="Calibri"/>
              </w:rPr>
              <w:t xml:space="preserve"> – the organization’s Security Information and Event Management (SIEM) systems for centralized log analysis.</w:t>
            </w:r>
          </w:p>
        </w:tc>
        <w:tc>
          <w:tcPr>
            <w:tcW w:w="2950" w:type="dxa"/>
            <w:tcBorders>
              <w:top w:val="nil"/>
              <w:left w:val="nil"/>
              <w:bottom w:val="single" w:sz="4" w:space="0" w:color="auto"/>
              <w:right w:val="single" w:sz="4" w:space="0" w:color="auto"/>
            </w:tcBorders>
            <w:shd w:val="clear" w:color="auto" w:fill="FFFFFF" w:themeFill="background1"/>
            <w:hideMark/>
          </w:tcPr>
          <w:p w14:paraId="467CAC8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37F3E327"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4CBDF7E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2A85445"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ERP-NFWF-19</w:t>
            </w:r>
          </w:p>
        </w:tc>
        <w:tc>
          <w:tcPr>
            <w:tcW w:w="5535" w:type="dxa"/>
            <w:tcBorders>
              <w:top w:val="nil"/>
              <w:left w:val="nil"/>
              <w:bottom w:val="single" w:sz="4" w:space="0" w:color="auto"/>
              <w:right w:val="single" w:sz="4" w:space="0" w:color="auto"/>
            </w:tcBorders>
            <w:shd w:val="clear" w:color="auto" w:fill="FFFFFF" w:themeFill="background1"/>
            <w:hideMark/>
          </w:tcPr>
          <w:p w14:paraId="5EB59EA6"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retain logs for a minimum of one year to support security investigations and compliance audits.</w:t>
            </w:r>
          </w:p>
        </w:tc>
        <w:tc>
          <w:tcPr>
            <w:tcW w:w="2950" w:type="dxa"/>
            <w:tcBorders>
              <w:top w:val="nil"/>
              <w:left w:val="nil"/>
              <w:bottom w:val="single" w:sz="4" w:space="0" w:color="auto"/>
              <w:right w:val="single" w:sz="4" w:space="0" w:color="auto"/>
            </w:tcBorders>
            <w:shd w:val="clear" w:color="auto" w:fill="FFFFFF" w:themeFill="background1"/>
            <w:hideMark/>
          </w:tcPr>
          <w:p w14:paraId="7894405C"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6A760580"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07D6B06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EDC7B84"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ERP-NFWF-20</w:t>
            </w:r>
          </w:p>
        </w:tc>
        <w:tc>
          <w:tcPr>
            <w:tcW w:w="5535" w:type="dxa"/>
            <w:tcBorders>
              <w:top w:val="nil"/>
              <w:left w:val="nil"/>
              <w:bottom w:val="single" w:sz="4" w:space="0" w:color="auto"/>
              <w:right w:val="single" w:sz="4" w:space="0" w:color="auto"/>
            </w:tcBorders>
            <w:shd w:val="clear" w:color="auto" w:fill="FFFFFF" w:themeFill="background1"/>
            <w:hideMark/>
          </w:tcPr>
          <w:p w14:paraId="5B7B3092"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 xml:space="preserve">The Solution shall ensure that all ERP system components </w:t>
            </w:r>
            <w:proofErr w:type="gramStart"/>
            <w:r w:rsidRPr="00347797">
              <w:rPr>
                <w:rFonts w:ascii="Calibri" w:eastAsia="Calibri" w:hAnsi="Calibri" w:cs="Calibri"/>
              </w:rPr>
              <w:t>are deployed</w:t>
            </w:r>
            <w:proofErr w:type="gramEnd"/>
            <w:r w:rsidRPr="00347797">
              <w:rPr>
                <w:rFonts w:ascii="Calibri" w:eastAsia="Calibri" w:hAnsi="Calibri" w:cs="Calibri"/>
              </w:rPr>
              <w:t xml:space="preserve"> in appropriate network segments for security isolation. (Non-SaaS solutions only)</w:t>
            </w:r>
          </w:p>
        </w:tc>
        <w:tc>
          <w:tcPr>
            <w:tcW w:w="2950" w:type="dxa"/>
            <w:tcBorders>
              <w:top w:val="nil"/>
              <w:left w:val="nil"/>
              <w:bottom w:val="single" w:sz="4" w:space="0" w:color="auto"/>
              <w:right w:val="single" w:sz="4" w:space="0" w:color="auto"/>
            </w:tcBorders>
            <w:shd w:val="clear" w:color="auto" w:fill="FFFFFF" w:themeFill="background1"/>
            <w:hideMark/>
          </w:tcPr>
          <w:p w14:paraId="20034508"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387BFE47"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424FBEE6"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23930C2"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ERP-NFWF-21</w:t>
            </w:r>
          </w:p>
        </w:tc>
        <w:tc>
          <w:tcPr>
            <w:tcW w:w="5535" w:type="dxa"/>
            <w:tcBorders>
              <w:top w:val="nil"/>
              <w:left w:val="nil"/>
              <w:bottom w:val="single" w:sz="4" w:space="0" w:color="auto"/>
              <w:right w:val="single" w:sz="4" w:space="0" w:color="auto"/>
            </w:tcBorders>
            <w:shd w:val="clear" w:color="auto" w:fill="FFFFFF" w:themeFill="background1"/>
            <w:hideMark/>
          </w:tcPr>
          <w:p w14:paraId="7710732A"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provide secure configuration baselines for all connected devices and enforce these configurations using automated tools (e.g., Group Policy, Ansible). (Non-SaaS solutions only)</w:t>
            </w:r>
          </w:p>
        </w:tc>
        <w:tc>
          <w:tcPr>
            <w:tcW w:w="2950" w:type="dxa"/>
            <w:tcBorders>
              <w:top w:val="nil"/>
              <w:left w:val="nil"/>
              <w:bottom w:val="single" w:sz="4" w:space="0" w:color="auto"/>
              <w:right w:val="single" w:sz="4" w:space="0" w:color="auto"/>
            </w:tcBorders>
            <w:shd w:val="clear" w:color="auto" w:fill="FFFFFF" w:themeFill="background1"/>
            <w:hideMark/>
          </w:tcPr>
          <w:p w14:paraId="4D1F19A7"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3D27FE33"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0624B3D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85B4544"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ERP-NFWF-22</w:t>
            </w:r>
          </w:p>
        </w:tc>
        <w:tc>
          <w:tcPr>
            <w:tcW w:w="5535" w:type="dxa"/>
            <w:tcBorders>
              <w:top w:val="nil"/>
              <w:left w:val="nil"/>
              <w:bottom w:val="single" w:sz="4" w:space="0" w:color="auto"/>
              <w:right w:val="single" w:sz="4" w:space="0" w:color="auto"/>
            </w:tcBorders>
            <w:shd w:val="clear" w:color="auto" w:fill="FFFFFF" w:themeFill="background1"/>
            <w:hideMark/>
          </w:tcPr>
          <w:p w14:paraId="307CEEA9"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support scheduled maintenance windows for the installation of patches and security updates. (Non-SaaS solutions only)</w:t>
            </w:r>
          </w:p>
        </w:tc>
        <w:tc>
          <w:tcPr>
            <w:tcW w:w="2950" w:type="dxa"/>
            <w:tcBorders>
              <w:top w:val="nil"/>
              <w:left w:val="nil"/>
              <w:bottom w:val="single" w:sz="4" w:space="0" w:color="auto"/>
              <w:right w:val="single" w:sz="4" w:space="0" w:color="auto"/>
            </w:tcBorders>
            <w:shd w:val="clear" w:color="auto" w:fill="FFFFFF" w:themeFill="background1"/>
            <w:hideMark/>
          </w:tcPr>
          <w:p w14:paraId="43DCA2A2"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02580782"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5DABEA7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914CA27"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ERP-NFWF-23</w:t>
            </w:r>
          </w:p>
        </w:tc>
        <w:tc>
          <w:tcPr>
            <w:tcW w:w="5535" w:type="dxa"/>
            <w:tcBorders>
              <w:top w:val="nil"/>
              <w:left w:val="nil"/>
              <w:bottom w:val="single" w:sz="4" w:space="0" w:color="auto"/>
              <w:right w:val="single" w:sz="4" w:space="0" w:color="auto"/>
            </w:tcBorders>
            <w:shd w:val="clear" w:color="auto" w:fill="FFFFFF" w:themeFill="background1"/>
            <w:hideMark/>
          </w:tcPr>
          <w:p w14:paraId="3D9C12B9"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vendor shall apply critical patches on all system components within 30 days of release.</w:t>
            </w:r>
          </w:p>
        </w:tc>
        <w:tc>
          <w:tcPr>
            <w:tcW w:w="2950" w:type="dxa"/>
            <w:tcBorders>
              <w:top w:val="nil"/>
              <w:left w:val="nil"/>
              <w:bottom w:val="single" w:sz="4" w:space="0" w:color="auto"/>
              <w:right w:val="single" w:sz="4" w:space="0" w:color="auto"/>
            </w:tcBorders>
            <w:shd w:val="clear" w:color="auto" w:fill="FFFFFF" w:themeFill="background1"/>
            <w:hideMark/>
          </w:tcPr>
          <w:p w14:paraId="27872896"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072CD31E"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636A498C"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74E6C10"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ERP-NFWF-24</w:t>
            </w:r>
          </w:p>
        </w:tc>
        <w:tc>
          <w:tcPr>
            <w:tcW w:w="5535" w:type="dxa"/>
            <w:tcBorders>
              <w:top w:val="nil"/>
              <w:left w:val="nil"/>
              <w:bottom w:val="single" w:sz="4" w:space="0" w:color="auto"/>
              <w:right w:val="single" w:sz="4" w:space="0" w:color="auto"/>
            </w:tcBorders>
            <w:shd w:val="clear" w:color="auto" w:fill="FFFFFF" w:themeFill="background1"/>
            <w:hideMark/>
          </w:tcPr>
          <w:p w14:paraId="06946853"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include a test environment to validate patches prior to production deployment.</w:t>
            </w:r>
          </w:p>
        </w:tc>
        <w:tc>
          <w:tcPr>
            <w:tcW w:w="2950" w:type="dxa"/>
            <w:tcBorders>
              <w:top w:val="nil"/>
              <w:left w:val="nil"/>
              <w:bottom w:val="single" w:sz="4" w:space="0" w:color="auto"/>
              <w:right w:val="single" w:sz="4" w:space="0" w:color="auto"/>
            </w:tcBorders>
            <w:shd w:val="clear" w:color="auto" w:fill="FFFFFF" w:themeFill="background1"/>
            <w:hideMark/>
          </w:tcPr>
          <w:p w14:paraId="0672E8B6"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01563635"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6916116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F9465D6"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ERP-NFWF-25</w:t>
            </w:r>
          </w:p>
        </w:tc>
        <w:tc>
          <w:tcPr>
            <w:tcW w:w="5535" w:type="dxa"/>
            <w:tcBorders>
              <w:top w:val="nil"/>
              <w:left w:val="nil"/>
              <w:bottom w:val="single" w:sz="4" w:space="0" w:color="auto"/>
              <w:right w:val="single" w:sz="4" w:space="0" w:color="auto"/>
            </w:tcBorders>
            <w:shd w:val="clear" w:color="auto" w:fill="FFFFFF" w:themeFill="background1"/>
            <w:hideMark/>
          </w:tcPr>
          <w:p w14:paraId="7B13B036"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support authenticated vulnerability scanning for all ERP-related infrastructure and devices. (Non-SaaS solutions only)</w:t>
            </w:r>
          </w:p>
        </w:tc>
        <w:tc>
          <w:tcPr>
            <w:tcW w:w="2950" w:type="dxa"/>
            <w:tcBorders>
              <w:top w:val="nil"/>
              <w:left w:val="nil"/>
              <w:bottom w:val="single" w:sz="4" w:space="0" w:color="auto"/>
              <w:right w:val="single" w:sz="4" w:space="0" w:color="auto"/>
            </w:tcBorders>
            <w:shd w:val="clear" w:color="auto" w:fill="FFFFFF" w:themeFill="background1"/>
            <w:hideMark/>
          </w:tcPr>
          <w:p w14:paraId="3D5BEFFE"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0B12BE2A"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1182923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EA63C1E"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ERP-NFWF-26</w:t>
            </w:r>
          </w:p>
        </w:tc>
        <w:tc>
          <w:tcPr>
            <w:tcW w:w="5535" w:type="dxa"/>
            <w:tcBorders>
              <w:top w:val="nil"/>
              <w:left w:val="nil"/>
              <w:bottom w:val="single" w:sz="4" w:space="0" w:color="auto"/>
              <w:right w:val="single" w:sz="4" w:space="0" w:color="auto"/>
            </w:tcBorders>
            <w:shd w:val="clear" w:color="auto" w:fill="FFFFFF" w:themeFill="background1"/>
            <w:hideMark/>
          </w:tcPr>
          <w:p w14:paraId="1A5CF802"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include incident recovery procedures as part of a formal Incident Response Plan.</w:t>
            </w:r>
          </w:p>
        </w:tc>
        <w:tc>
          <w:tcPr>
            <w:tcW w:w="2950" w:type="dxa"/>
            <w:tcBorders>
              <w:top w:val="nil"/>
              <w:left w:val="nil"/>
              <w:bottom w:val="single" w:sz="4" w:space="0" w:color="auto"/>
              <w:right w:val="single" w:sz="4" w:space="0" w:color="auto"/>
            </w:tcBorders>
            <w:shd w:val="clear" w:color="auto" w:fill="FFFFFF" w:themeFill="background1"/>
            <w:hideMark/>
          </w:tcPr>
          <w:p w14:paraId="7BA3258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3CE3FD8B"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71AF71FB"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93118B5"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ERP-NFWF-27</w:t>
            </w:r>
          </w:p>
        </w:tc>
        <w:tc>
          <w:tcPr>
            <w:tcW w:w="5535" w:type="dxa"/>
            <w:tcBorders>
              <w:top w:val="nil"/>
              <w:left w:val="nil"/>
              <w:bottom w:val="single" w:sz="4" w:space="0" w:color="auto"/>
              <w:right w:val="single" w:sz="4" w:space="0" w:color="auto"/>
            </w:tcBorders>
            <w:shd w:val="clear" w:color="auto" w:fill="FFFFFF" w:themeFill="background1"/>
            <w:hideMark/>
          </w:tcPr>
          <w:p w14:paraId="4B8DBCD5"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comply with relevant security standards and regulations, such as PCI DSS, GDPR, HIPAA, NIST CSF.</w:t>
            </w:r>
          </w:p>
        </w:tc>
        <w:tc>
          <w:tcPr>
            <w:tcW w:w="2950" w:type="dxa"/>
            <w:tcBorders>
              <w:top w:val="nil"/>
              <w:left w:val="nil"/>
              <w:bottom w:val="single" w:sz="4" w:space="0" w:color="auto"/>
              <w:right w:val="single" w:sz="4" w:space="0" w:color="auto"/>
            </w:tcBorders>
            <w:shd w:val="clear" w:color="auto" w:fill="FFFFFF" w:themeFill="background1"/>
            <w:hideMark/>
          </w:tcPr>
          <w:p w14:paraId="1792127F"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59DC40D1"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5DD914C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2B4A523"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ERP-NFWF-28</w:t>
            </w:r>
          </w:p>
        </w:tc>
        <w:tc>
          <w:tcPr>
            <w:tcW w:w="5535" w:type="dxa"/>
            <w:tcBorders>
              <w:top w:val="nil"/>
              <w:left w:val="nil"/>
              <w:bottom w:val="single" w:sz="4" w:space="0" w:color="auto"/>
              <w:right w:val="single" w:sz="4" w:space="0" w:color="auto"/>
            </w:tcBorders>
            <w:shd w:val="clear" w:color="auto" w:fill="FFFFFF" w:themeFill="background1"/>
            <w:hideMark/>
          </w:tcPr>
          <w:p w14:paraId="173032C4"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enforce physical security measures for data centers and critical infrastructure. (Offsite solutions only)</w:t>
            </w:r>
          </w:p>
        </w:tc>
        <w:tc>
          <w:tcPr>
            <w:tcW w:w="2950" w:type="dxa"/>
            <w:tcBorders>
              <w:top w:val="nil"/>
              <w:left w:val="nil"/>
              <w:bottom w:val="single" w:sz="4" w:space="0" w:color="auto"/>
              <w:right w:val="single" w:sz="4" w:space="0" w:color="auto"/>
            </w:tcBorders>
            <w:shd w:val="clear" w:color="auto" w:fill="FFFFFF" w:themeFill="background1"/>
            <w:hideMark/>
          </w:tcPr>
          <w:p w14:paraId="2F185734"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53D6431A"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209A625A"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BFF42C7"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ERP-NFWF-29</w:t>
            </w:r>
          </w:p>
        </w:tc>
        <w:tc>
          <w:tcPr>
            <w:tcW w:w="5535" w:type="dxa"/>
            <w:tcBorders>
              <w:top w:val="nil"/>
              <w:left w:val="nil"/>
              <w:bottom w:val="single" w:sz="4" w:space="0" w:color="auto"/>
              <w:right w:val="single" w:sz="4" w:space="0" w:color="auto"/>
            </w:tcBorders>
            <w:shd w:val="clear" w:color="auto" w:fill="FFFFFF" w:themeFill="background1"/>
            <w:hideMark/>
          </w:tcPr>
          <w:p w14:paraId="3AB1AB61"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 xml:space="preserve">The vendor shall supply and maintain up-to-date network, system architecture, and data </w:t>
            </w:r>
            <w:r w:rsidRPr="00347797">
              <w:rPr>
                <w:rFonts w:ascii="Calibri" w:eastAsia="Calibri" w:hAnsi="Calibri" w:cs="Calibri"/>
              </w:rPr>
              <w:lastRenderedPageBreak/>
              <w:t xml:space="preserve">flow diagrams prior to the implementation of any changes or at a minimum of once every 6 months if no implementations </w:t>
            </w:r>
            <w:proofErr w:type="gramStart"/>
            <w:r w:rsidRPr="00347797">
              <w:rPr>
                <w:rFonts w:ascii="Calibri" w:eastAsia="Calibri" w:hAnsi="Calibri" w:cs="Calibri"/>
              </w:rPr>
              <w:t>were made</w:t>
            </w:r>
            <w:proofErr w:type="gramEnd"/>
            <w:r w:rsidRPr="00347797">
              <w:rPr>
                <w:rFonts w:ascii="Calibri" w:eastAsia="Calibri" w:hAnsi="Calibri" w:cs="Calibri"/>
              </w:rPr>
              <w:t>.</w:t>
            </w:r>
          </w:p>
        </w:tc>
        <w:tc>
          <w:tcPr>
            <w:tcW w:w="2950" w:type="dxa"/>
            <w:tcBorders>
              <w:top w:val="nil"/>
              <w:left w:val="nil"/>
              <w:bottom w:val="single" w:sz="4" w:space="0" w:color="auto"/>
              <w:right w:val="single" w:sz="4" w:space="0" w:color="auto"/>
            </w:tcBorders>
            <w:shd w:val="clear" w:color="auto" w:fill="FFFFFF" w:themeFill="background1"/>
            <w:hideMark/>
          </w:tcPr>
          <w:p w14:paraId="4D086F0C"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lastRenderedPageBreak/>
              <w:t>All</w:t>
            </w:r>
          </w:p>
        </w:tc>
        <w:tc>
          <w:tcPr>
            <w:tcW w:w="1260" w:type="dxa"/>
            <w:tcBorders>
              <w:top w:val="nil"/>
              <w:left w:val="nil"/>
              <w:bottom w:val="single" w:sz="4" w:space="0" w:color="auto"/>
              <w:right w:val="single" w:sz="4" w:space="0" w:color="auto"/>
            </w:tcBorders>
            <w:shd w:val="clear" w:color="auto" w:fill="FFFFFF" w:themeFill="background1"/>
            <w:hideMark/>
          </w:tcPr>
          <w:p w14:paraId="5798EBC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10397295" w14:textId="77777777" w:rsidTr="006D3FC2">
        <w:trPr>
          <w:gridAfter w:val="1"/>
          <w:wAfter w:w="1620" w:type="dxa"/>
          <w:trHeight w:val="37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DBBD27D"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ERP-NFWF-30</w:t>
            </w:r>
          </w:p>
        </w:tc>
        <w:tc>
          <w:tcPr>
            <w:tcW w:w="5535" w:type="dxa"/>
            <w:tcBorders>
              <w:top w:val="nil"/>
              <w:left w:val="nil"/>
              <w:bottom w:val="single" w:sz="4" w:space="0" w:color="auto"/>
              <w:right w:val="single" w:sz="4" w:space="0" w:color="auto"/>
            </w:tcBorders>
            <w:shd w:val="clear" w:color="auto" w:fill="FFFFFF" w:themeFill="background1"/>
            <w:hideMark/>
          </w:tcPr>
          <w:p w14:paraId="0986DD4E"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Solution shall provide device configuration documentation for all ERP-related hardware and software. (Non-SaaS solutions only)</w:t>
            </w:r>
          </w:p>
        </w:tc>
        <w:tc>
          <w:tcPr>
            <w:tcW w:w="2950" w:type="dxa"/>
            <w:tcBorders>
              <w:top w:val="nil"/>
              <w:left w:val="nil"/>
              <w:bottom w:val="single" w:sz="4" w:space="0" w:color="auto"/>
              <w:right w:val="single" w:sz="4" w:space="0" w:color="auto"/>
            </w:tcBorders>
            <w:shd w:val="clear" w:color="auto" w:fill="FFFFFF" w:themeFill="background1"/>
            <w:hideMark/>
          </w:tcPr>
          <w:p w14:paraId="15E4AF4A"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012554F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564F5BF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6ED725C"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ERP-NFWF-31</w:t>
            </w:r>
          </w:p>
        </w:tc>
        <w:tc>
          <w:tcPr>
            <w:tcW w:w="5535" w:type="dxa"/>
            <w:tcBorders>
              <w:top w:val="nil"/>
              <w:left w:val="nil"/>
              <w:bottom w:val="single" w:sz="4" w:space="0" w:color="auto"/>
              <w:right w:val="single" w:sz="4" w:space="0" w:color="auto"/>
            </w:tcBorders>
            <w:shd w:val="clear" w:color="auto" w:fill="FFFFFF" w:themeFill="background1"/>
            <w:hideMark/>
          </w:tcPr>
          <w:p w14:paraId="5E48E330"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vendor shall include alerting and tracking of End-of-Life (EOL) dates for all software and hardware components.</w:t>
            </w:r>
          </w:p>
        </w:tc>
        <w:tc>
          <w:tcPr>
            <w:tcW w:w="2950" w:type="dxa"/>
            <w:tcBorders>
              <w:top w:val="nil"/>
              <w:left w:val="nil"/>
              <w:bottom w:val="single" w:sz="4" w:space="0" w:color="auto"/>
              <w:right w:val="single" w:sz="4" w:space="0" w:color="auto"/>
            </w:tcBorders>
            <w:shd w:val="clear" w:color="auto" w:fill="FFFFFF" w:themeFill="background1"/>
            <w:hideMark/>
          </w:tcPr>
          <w:p w14:paraId="2D408DA1"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20862BE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643FFC2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D88EAA7"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ERP-NFWF-32</w:t>
            </w:r>
          </w:p>
        </w:tc>
        <w:tc>
          <w:tcPr>
            <w:tcW w:w="5535" w:type="dxa"/>
            <w:tcBorders>
              <w:top w:val="nil"/>
              <w:left w:val="nil"/>
              <w:bottom w:val="single" w:sz="4" w:space="0" w:color="auto"/>
              <w:right w:val="single" w:sz="4" w:space="0" w:color="auto"/>
            </w:tcBorders>
            <w:shd w:val="clear" w:color="auto" w:fill="FFFFFF" w:themeFill="background1"/>
            <w:hideMark/>
          </w:tcPr>
          <w:p w14:paraId="489ED82B"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ITRCC shall define and document the technical and business owners responsible for system maintenance and support, as well as the scope of responsibilities for maintenance, repair, and recovery.</w:t>
            </w:r>
          </w:p>
        </w:tc>
        <w:tc>
          <w:tcPr>
            <w:tcW w:w="2950" w:type="dxa"/>
            <w:tcBorders>
              <w:top w:val="nil"/>
              <w:left w:val="nil"/>
              <w:bottom w:val="single" w:sz="4" w:space="0" w:color="auto"/>
              <w:right w:val="single" w:sz="4" w:space="0" w:color="auto"/>
            </w:tcBorders>
            <w:shd w:val="clear" w:color="auto" w:fill="FFFFFF" w:themeFill="background1"/>
            <w:hideMark/>
          </w:tcPr>
          <w:p w14:paraId="10D7B8C0"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3ED74A08"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04330816"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5B96FEA"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ERP-NFWF-32</w:t>
            </w:r>
          </w:p>
        </w:tc>
        <w:tc>
          <w:tcPr>
            <w:tcW w:w="5535" w:type="dxa"/>
            <w:tcBorders>
              <w:top w:val="nil"/>
              <w:left w:val="nil"/>
              <w:bottom w:val="single" w:sz="4" w:space="0" w:color="auto"/>
              <w:right w:val="single" w:sz="4" w:space="0" w:color="auto"/>
            </w:tcBorders>
            <w:shd w:val="clear" w:color="auto" w:fill="FFFFFF" w:themeFill="background1"/>
            <w:hideMark/>
          </w:tcPr>
          <w:p w14:paraId="36070E45"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The vendor shall enforce secure coding practices for any custom ERP modules, including regular code reviews and both static and dynamic analysis.</w:t>
            </w:r>
          </w:p>
        </w:tc>
        <w:tc>
          <w:tcPr>
            <w:tcW w:w="2950" w:type="dxa"/>
            <w:tcBorders>
              <w:top w:val="nil"/>
              <w:left w:val="nil"/>
              <w:bottom w:val="single" w:sz="4" w:space="0" w:color="auto"/>
              <w:right w:val="single" w:sz="4" w:space="0" w:color="auto"/>
            </w:tcBorders>
            <w:shd w:val="clear" w:color="auto" w:fill="FFFFFF" w:themeFill="background1"/>
            <w:hideMark/>
          </w:tcPr>
          <w:p w14:paraId="47BB31A0"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736BA8AE"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646B97A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4C9E49F"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ERP-NFWF-34</w:t>
            </w:r>
          </w:p>
        </w:tc>
        <w:tc>
          <w:tcPr>
            <w:tcW w:w="5535" w:type="dxa"/>
            <w:tcBorders>
              <w:top w:val="nil"/>
              <w:left w:val="nil"/>
              <w:bottom w:val="single" w:sz="4" w:space="0" w:color="auto"/>
              <w:right w:val="single" w:sz="4" w:space="0" w:color="auto"/>
            </w:tcBorders>
            <w:shd w:val="clear" w:color="auto" w:fill="FFFFFF" w:themeFill="background1"/>
            <w:hideMark/>
          </w:tcPr>
          <w:p w14:paraId="40547D2E"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 xml:space="preserve">The Solution shall support endpoint security measures for all system components devices accessing the ERP system, including the deployment Checkpoint endpoint detection and response (EDR), </w:t>
            </w:r>
            <w:proofErr w:type="spellStart"/>
            <w:r w:rsidRPr="00347797">
              <w:rPr>
                <w:rFonts w:ascii="Calibri" w:eastAsia="Calibri" w:hAnsi="Calibri" w:cs="Calibri"/>
              </w:rPr>
              <w:t>Blumira</w:t>
            </w:r>
            <w:proofErr w:type="spellEnd"/>
            <w:r w:rsidRPr="00347797">
              <w:rPr>
                <w:rFonts w:ascii="Calibri" w:eastAsia="Calibri" w:hAnsi="Calibri" w:cs="Calibri"/>
              </w:rPr>
              <w:t xml:space="preserve"> and Tenable agents.</w:t>
            </w:r>
          </w:p>
        </w:tc>
        <w:tc>
          <w:tcPr>
            <w:tcW w:w="2950" w:type="dxa"/>
            <w:tcBorders>
              <w:top w:val="nil"/>
              <w:left w:val="nil"/>
              <w:bottom w:val="single" w:sz="4" w:space="0" w:color="auto"/>
              <w:right w:val="single" w:sz="4" w:space="0" w:color="auto"/>
            </w:tcBorders>
            <w:shd w:val="clear" w:color="auto" w:fill="FFFFFF" w:themeFill="background1"/>
            <w:hideMark/>
          </w:tcPr>
          <w:p w14:paraId="04532A40"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0588993E"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6C57C09A"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EA570A8"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ERP-NFWF-35</w:t>
            </w:r>
          </w:p>
        </w:tc>
        <w:tc>
          <w:tcPr>
            <w:tcW w:w="5535" w:type="dxa"/>
            <w:tcBorders>
              <w:top w:val="nil"/>
              <w:left w:val="nil"/>
              <w:bottom w:val="single" w:sz="4" w:space="0" w:color="auto"/>
              <w:right w:val="single" w:sz="4" w:space="0" w:color="auto"/>
            </w:tcBorders>
            <w:shd w:val="clear" w:color="auto" w:fill="FFFFFF" w:themeFill="background1"/>
            <w:hideMark/>
          </w:tcPr>
          <w:p w14:paraId="7BDF9D17" w14:textId="77777777" w:rsidR="00E82264" w:rsidRPr="00347797" w:rsidRDefault="00E82264" w:rsidP="007E38F9">
            <w:pPr>
              <w:spacing w:after="0" w:line="240" w:lineRule="auto"/>
              <w:rPr>
                <w:rFonts w:ascii="Calibri" w:eastAsia="Calibri" w:hAnsi="Calibri" w:cs="Calibri"/>
              </w:rPr>
            </w:pPr>
            <w:r w:rsidRPr="00347797">
              <w:rPr>
                <w:rFonts w:ascii="Calibri" w:eastAsia="Calibri" w:hAnsi="Calibri" w:cs="Calibri"/>
              </w:rPr>
              <w:t xml:space="preserve">The Solution </w:t>
            </w:r>
            <w:proofErr w:type="gramStart"/>
            <w:r w:rsidRPr="00347797">
              <w:rPr>
                <w:rFonts w:ascii="Calibri" w:eastAsia="Calibri" w:hAnsi="Calibri" w:cs="Calibri"/>
              </w:rPr>
              <w:t>shall</w:t>
            </w:r>
            <w:proofErr w:type="gramEnd"/>
            <w:r w:rsidRPr="00347797">
              <w:rPr>
                <w:rFonts w:ascii="Calibri" w:eastAsia="Calibri" w:hAnsi="Calibri" w:cs="Calibri"/>
              </w:rPr>
              <w:t xml:space="preserve"> provide initial training sessions for all users, covering key functionalities and features tailored to their roles (e.g., PMO Director, Project Manager, Stakeholders, IT support).</w:t>
            </w:r>
          </w:p>
          <w:p w14:paraId="4C9A872C" w14:textId="77777777" w:rsidR="00E82264" w:rsidRPr="00347797" w:rsidRDefault="00E82264" w:rsidP="007E38F9">
            <w:pPr>
              <w:spacing w:line="240" w:lineRule="auto"/>
              <w:rPr>
                <w:rFonts w:ascii="Calibri" w:eastAsia="Calibri" w:hAnsi="Calibri" w:cs="Calibri"/>
              </w:rPr>
            </w:pPr>
          </w:p>
        </w:tc>
        <w:tc>
          <w:tcPr>
            <w:tcW w:w="2950" w:type="dxa"/>
            <w:tcBorders>
              <w:top w:val="nil"/>
              <w:left w:val="nil"/>
              <w:bottom w:val="single" w:sz="4" w:space="0" w:color="auto"/>
              <w:right w:val="single" w:sz="4" w:space="0" w:color="auto"/>
            </w:tcBorders>
            <w:shd w:val="clear" w:color="auto" w:fill="FFFFFF" w:themeFill="background1"/>
            <w:hideMark/>
          </w:tcPr>
          <w:p w14:paraId="5F407AB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47B0FFF2"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7DCF07C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D84BE0A"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ERP-NFWF-36</w:t>
            </w:r>
          </w:p>
        </w:tc>
        <w:tc>
          <w:tcPr>
            <w:tcW w:w="5535" w:type="dxa"/>
            <w:tcBorders>
              <w:top w:val="nil"/>
              <w:left w:val="nil"/>
              <w:bottom w:val="single" w:sz="4" w:space="0" w:color="auto"/>
              <w:right w:val="single" w:sz="4" w:space="0" w:color="auto"/>
            </w:tcBorders>
            <w:shd w:val="clear" w:color="auto" w:fill="FFFFFF" w:themeFill="background1"/>
            <w:hideMark/>
          </w:tcPr>
          <w:p w14:paraId="687B8DA0"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rPr>
              <w:t>The Solution provider shall include a "train-the-trainer" program that equips designated users within the organization to provide training and support to their peers.</w:t>
            </w:r>
          </w:p>
        </w:tc>
        <w:tc>
          <w:tcPr>
            <w:tcW w:w="2950" w:type="dxa"/>
            <w:tcBorders>
              <w:top w:val="nil"/>
              <w:left w:val="nil"/>
              <w:bottom w:val="single" w:sz="4" w:space="0" w:color="auto"/>
              <w:right w:val="single" w:sz="4" w:space="0" w:color="auto"/>
            </w:tcBorders>
            <w:shd w:val="clear" w:color="auto" w:fill="FFFFFF" w:themeFill="background1"/>
            <w:hideMark/>
          </w:tcPr>
          <w:p w14:paraId="66F5270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hideMark/>
          </w:tcPr>
          <w:p w14:paraId="65E78465"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1,2 and 3</w:t>
            </w:r>
          </w:p>
        </w:tc>
      </w:tr>
      <w:tr w:rsidR="00E82264" w14:paraId="7ED987E7"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0A697AFE"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ERP-NFWF-37</w:t>
            </w:r>
          </w:p>
        </w:tc>
        <w:tc>
          <w:tcPr>
            <w:tcW w:w="5535" w:type="dxa"/>
            <w:tcBorders>
              <w:top w:val="nil"/>
              <w:left w:val="nil"/>
              <w:bottom w:val="single" w:sz="4" w:space="0" w:color="auto"/>
              <w:right w:val="single" w:sz="4" w:space="0" w:color="auto"/>
            </w:tcBorders>
            <w:shd w:val="clear" w:color="auto" w:fill="FFFFFF" w:themeFill="background1"/>
          </w:tcPr>
          <w:p w14:paraId="0BA009C4" w14:textId="77777777" w:rsidR="00E82264" w:rsidRPr="00347797" w:rsidRDefault="00E82264" w:rsidP="007E38F9">
            <w:pPr>
              <w:spacing w:line="240" w:lineRule="auto"/>
              <w:rPr>
                <w:rFonts w:ascii="Calibri" w:eastAsia="Calibri" w:hAnsi="Calibri" w:cs="Calibri"/>
              </w:rPr>
            </w:pPr>
            <w:r w:rsidRPr="00D9519F">
              <w:t>The Solution shall enable data recovery capabilities to restore critical data and systems in the event of a cyberattack or system failure. </w:t>
            </w:r>
          </w:p>
        </w:tc>
        <w:tc>
          <w:tcPr>
            <w:tcW w:w="2950" w:type="dxa"/>
            <w:tcBorders>
              <w:top w:val="nil"/>
              <w:left w:val="nil"/>
              <w:bottom w:val="single" w:sz="4" w:space="0" w:color="auto"/>
              <w:right w:val="single" w:sz="4" w:space="0" w:color="auto"/>
            </w:tcBorders>
            <w:shd w:val="clear" w:color="auto" w:fill="FFFFFF" w:themeFill="background1"/>
          </w:tcPr>
          <w:p w14:paraId="15A34D1E"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34D2321E"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57586C7C"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7A3FB568"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ERP-NFWF-38</w:t>
            </w:r>
          </w:p>
        </w:tc>
        <w:tc>
          <w:tcPr>
            <w:tcW w:w="5535" w:type="dxa"/>
            <w:tcBorders>
              <w:top w:val="nil"/>
              <w:left w:val="nil"/>
              <w:bottom w:val="single" w:sz="4" w:space="0" w:color="auto"/>
              <w:right w:val="single" w:sz="4" w:space="0" w:color="auto"/>
            </w:tcBorders>
            <w:shd w:val="clear" w:color="auto" w:fill="FFFFFF" w:themeFill="background1"/>
          </w:tcPr>
          <w:p w14:paraId="791F46CC"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 xml:space="preserve">The Solution shall support up to </w:t>
            </w:r>
            <w:proofErr w:type="gramStart"/>
            <w:r w:rsidRPr="00347797">
              <w:rPr>
                <w:rFonts w:ascii="Calibri" w:eastAsia="Calibri" w:hAnsi="Calibri" w:cs="Calibri"/>
                <w:kern w:val="0"/>
                <w14:ligatures w14:val="none"/>
              </w:rPr>
              <w:t>200</w:t>
            </w:r>
            <w:proofErr w:type="gramEnd"/>
            <w:r w:rsidRPr="00347797">
              <w:rPr>
                <w:rFonts w:ascii="Calibri" w:eastAsia="Calibri" w:hAnsi="Calibri" w:cs="Calibri"/>
                <w:kern w:val="0"/>
                <w14:ligatures w14:val="none"/>
              </w:rPr>
              <w:t xml:space="preserve"> concurrent users without performance degradation</w:t>
            </w:r>
            <w:proofErr w:type="gramStart"/>
            <w:r w:rsidRPr="00347797">
              <w:rPr>
                <w:rFonts w:ascii="Calibri" w:eastAsia="Calibri" w:hAnsi="Calibri" w:cs="Calibri"/>
                <w:kern w:val="0"/>
                <w14:ligatures w14:val="none"/>
              </w:rPr>
              <w:t>.  </w:t>
            </w:r>
            <w:proofErr w:type="gramEnd"/>
            <w:r w:rsidRPr="00347797">
              <w:rPr>
                <w:rFonts w:ascii="Calibri" w:eastAsia="Calibri" w:hAnsi="Calibri" w:cs="Calibri"/>
                <w:kern w:val="0"/>
                <w14:ligatures w14:val="none"/>
              </w:rPr>
              <w:t>  </w:t>
            </w:r>
          </w:p>
        </w:tc>
        <w:tc>
          <w:tcPr>
            <w:tcW w:w="2950" w:type="dxa"/>
            <w:tcBorders>
              <w:top w:val="nil"/>
              <w:left w:val="nil"/>
              <w:bottom w:val="single" w:sz="4" w:space="0" w:color="auto"/>
              <w:right w:val="single" w:sz="4" w:space="0" w:color="auto"/>
            </w:tcBorders>
            <w:shd w:val="clear" w:color="auto" w:fill="FFFFFF" w:themeFill="background1"/>
          </w:tcPr>
          <w:p w14:paraId="3FEBEF3A"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59456C4B"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0583A1CF"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7646B8D2"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lastRenderedPageBreak/>
              <w:t>ERP-NFWF-39</w:t>
            </w:r>
          </w:p>
        </w:tc>
        <w:tc>
          <w:tcPr>
            <w:tcW w:w="5535" w:type="dxa"/>
            <w:tcBorders>
              <w:top w:val="nil"/>
              <w:left w:val="nil"/>
              <w:bottom w:val="single" w:sz="4" w:space="0" w:color="auto"/>
              <w:right w:val="single" w:sz="4" w:space="0" w:color="auto"/>
            </w:tcBorders>
            <w:shd w:val="clear" w:color="auto" w:fill="FFFFFF" w:themeFill="background1"/>
          </w:tcPr>
          <w:p w14:paraId="122D4016"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ensure that report generation takes no longer than 5 seconds for standard reports</w:t>
            </w:r>
            <w:proofErr w:type="gramStart"/>
            <w:r w:rsidRPr="00347797">
              <w:rPr>
                <w:rFonts w:ascii="Calibri" w:eastAsia="Calibri" w:hAnsi="Calibri" w:cs="Calibri"/>
                <w:kern w:val="0"/>
                <w14:ligatures w14:val="none"/>
              </w:rPr>
              <w:t>.  </w:t>
            </w:r>
            <w:proofErr w:type="gramEnd"/>
          </w:p>
        </w:tc>
        <w:tc>
          <w:tcPr>
            <w:tcW w:w="2950" w:type="dxa"/>
            <w:tcBorders>
              <w:top w:val="nil"/>
              <w:left w:val="nil"/>
              <w:bottom w:val="single" w:sz="4" w:space="0" w:color="auto"/>
              <w:right w:val="single" w:sz="4" w:space="0" w:color="auto"/>
            </w:tcBorders>
            <w:shd w:val="clear" w:color="auto" w:fill="FFFFFF" w:themeFill="background1"/>
          </w:tcPr>
          <w:p w14:paraId="6D003FC4"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3D9B2FC0"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0F96A3C2"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25E33980"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ERP-NFWF-40</w:t>
            </w:r>
          </w:p>
        </w:tc>
        <w:tc>
          <w:tcPr>
            <w:tcW w:w="5535" w:type="dxa"/>
            <w:tcBorders>
              <w:top w:val="nil"/>
              <w:left w:val="nil"/>
              <w:bottom w:val="single" w:sz="4" w:space="0" w:color="auto"/>
              <w:right w:val="single" w:sz="4" w:space="0" w:color="auto"/>
            </w:tcBorders>
            <w:shd w:val="clear" w:color="auto" w:fill="FFFFFF" w:themeFill="background1"/>
          </w:tcPr>
          <w:p w14:paraId="192198ED"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load project dashboards within 1-2 seconds for optimal user experience.</w:t>
            </w:r>
          </w:p>
        </w:tc>
        <w:tc>
          <w:tcPr>
            <w:tcW w:w="2950" w:type="dxa"/>
            <w:tcBorders>
              <w:top w:val="nil"/>
              <w:left w:val="nil"/>
              <w:bottom w:val="single" w:sz="4" w:space="0" w:color="auto"/>
              <w:right w:val="single" w:sz="4" w:space="0" w:color="auto"/>
            </w:tcBorders>
            <w:shd w:val="clear" w:color="auto" w:fill="FFFFFF" w:themeFill="background1"/>
          </w:tcPr>
          <w:p w14:paraId="38F48321"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17576A53"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4FE6FE6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21150665"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ERP-NFWF-41</w:t>
            </w:r>
          </w:p>
        </w:tc>
        <w:tc>
          <w:tcPr>
            <w:tcW w:w="5535" w:type="dxa"/>
            <w:tcBorders>
              <w:top w:val="nil"/>
              <w:left w:val="nil"/>
              <w:bottom w:val="single" w:sz="4" w:space="0" w:color="auto"/>
              <w:right w:val="single" w:sz="4" w:space="0" w:color="auto"/>
            </w:tcBorders>
            <w:shd w:val="clear" w:color="auto" w:fill="FFFFFF" w:themeFill="background1"/>
          </w:tcPr>
          <w:p w14:paraId="3EA31E05"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 xml:space="preserve">The Solution shall </w:t>
            </w:r>
            <w:proofErr w:type="gramStart"/>
            <w:r w:rsidRPr="00347797">
              <w:rPr>
                <w:rFonts w:ascii="Calibri" w:eastAsia="Calibri" w:hAnsi="Calibri" w:cs="Calibri"/>
                <w:kern w:val="0"/>
                <w14:ligatures w14:val="none"/>
              </w:rPr>
              <w:t>be designed</w:t>
            </w:r>
            <w:proofErr w:type="gramEnd"/>
            <w:r w:rsidRPr="00347797">
              <w:rPr>
                <w:rFonts w:ascii="Calibri" w:eastAsia="Calibri" w:hAnsi="Calibri" w:cs="Calibri"/>
                <w:kern w:val="0"/>
                <w14:ligatures w14:val="none"/>
              </w:rPr>
              <w:t xml:space="preserve"> to accommodate future growth, allowing for the addition of up to 1,000 projects and </w:t>
            </w:r>
            <w:proofErr w:type="gramStart"/>
            <w:r w:rsidRPr="00347797">
              <w:rPr>
                <w:rFonts w:ascii="Calibri" w:eastAsia="Calibri" w:hAnsi="Calibri" w:cs="Calibri"/>
                <w:kern w:val="0"/>
                <w14:ligatures w14:val="none"/>
              </w:rPr>
              <w:t>200</w:t>
            </w:r>
            <w:proofErr w:type="gramEnd"/>
            <w:r w:rsidRPr="00347797">
              <w:rPr>
                <w:rFonts w:ascii="Calibri" w:eastAsia="Calibri" w:hAnsi="Calibri" w:cs="Calibri"/>
                <w:kern w:val="0"/>
                <w14:ligatures w14:val="none"/>
              </w:rPr>
              <w:t xml:space="preserve"> users without requiring significant reconfiguration</w:t>
            </w:r>
            <w:proofErr w:type="gramStart"/>
            <w:r w:rsidRPr="00347797">
              <w:rPr>
                <w:rFonts w:ascii="Calibri" w:eastAsia="Calibri" w:hAnsi="Calibri" w:cs="Calibri"/>
                <w:kern w:val="0"/>
                <w14:ligatures w14:val="none"/>
              </w:rPr>
              <w:t>.  </w:t>
            </w:r>
            <w:proofErr w:type="gramEnd"/>
            <w:r w:rsidRPr="00347797">
              <w:rPr>
                <w:rFonts w:ascii="Calibri" w:eastAsia="Calibri" w:hAnsi="Calibri" w:cs="Calibri"/>
                <w:kern w:val="0"/>
                <w14:ligatures w14:val="none"/>
              </w:rPr>
              <w:t>    </w:t>
            </w:r>
          </w:p>
        </w:tc>
        <w:tc>
          <w:tcPr>
            <w:tcW w:w="2950" w:type="dxa"/>
            <w:tcBorders>
              <w:top w:val="nil"/>
              <w:left w:val="nil"/>
              <w:bottom w:val="single" w:sz="4" w:space="0" w:color="auto"/>
              <w:right w:val="single" w:sz="4" w:space="0" w:color="auto"/>
            </w:tcBorders>
            <w:shd w:val="clear" w:color="auto" w:fill="FFFFFF" w:themeFill="background1"/>
          </w:tcPr>
          <w:p w14:paraId="12C36AAE"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6DE045E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61DA333C"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6BBA412E"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ERP-NFWF-42</w:t>
            </w:r>
          </w:p>
        </w:tc>
        <w:tc>
          <w:tcPr>
            <w:tcW w:w="5535" w:type="dxa"/>
            <w:tcBorders>
              <w:top w:val="nil"/>
              <w:left w:val="nil"/>
              <w:bottom w:val="single" w:sz="4" w:space="0" w:color="auto"/>
              <w:right w:val="single" w:sz="4" w:space="0" w:color="auto"/>
            </w:tcBorders>
            <w:shd w:val="clear" w:color="auto" w:fill="FFFFFF" w:themeFill="background1"/>
            <w:vAlign w:val="center"/>
          </w:tcPr>
          <w:p w14:paraId="63636F67"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maintain 99.5% uptime, excluding scheduled maintenance periods during business hours defined as Monday Through Friday 8 AM to 5 PM eastern time.</w:t>
            </w:r>
          </w:p>
        </w:tc>
        <w:tc>
          <w:tcPr>
            <w:tcW w:w="2950" w:type="dxa"/>
            <w:tcBorders>
              <w:top w:val="nil"/>
              <w:left w:val="nil"/>
              <w:bottom w:val="single" w:sz="4" w:space="0" w:color="auto"/>
              <w:right w:val="single" w:sz="4" w:space="0" w:color="auto"/>
            </w:tcBorders>
            <w:shd w:val="clear" w:color="auto" w:fill="FFFFFF" w:themeFill="background1"/>
          </w:tcPr>
          <w:p w14:paraId="78B5BF9F"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6F85249B"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7B628DB4"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0AEC786A"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ERP-NFWF-43</w:t>
            </w:r>
          </w:p>
        </w:tc>
        <w:tc>
          <w:tcPr>
            <w:tcW w:w="5535" w:type="dxa"/>
            <w:tcBorders>
              <w:top w:val="nil"/>
              <w:left w:val="nil"/>
              <w:bottom w:val="single" w:sz="4" w:space="0" w:color="auto"/>
              <w:right w:val="single" w:sz="4" w:space="0" w:color="auto"/>
            </w:tcBorders>
            <w:shd w:val="clear" w:color="auto" w:fill="FFFFFF" w:themeFill="background1"/>
            <w:vAlign w:val="center"/>
          </w:tcPr>
          <w:p w14:paraId="2CD43866"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provide a user notification system for scheduled downtime or maintenance.</w:t>
            </w:r>
          </w:p>
        </w:tc>
        <w:tc>
          <w:tcPr>
            <w:tcW w:w="2950" w:type="dxa"/>
            <w:tcBorders>
              <w:top w:val="nil"/>
              <w:left w:val="nil"/>
              <w:bottom w:val="single" w:sz="4" w:space="0" w:color="auto"/>
              <w:right w:val="single" w:sz="4" w:space="0" w:color="auto"/>
            </w:tcBorders>
            <w:shd w:val="clear" w:color="auto" w:fill="FFFFFF" w:themeFill="background1"/>
          </w:tcPr>
          <w:p w14:paraId="64847C3E"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499F328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67EDB64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0EE32DBA"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ERP-NFWF-44</w:t>
            </w:r>
          </w:p>
        </w:tc>
        <w:tc>
          <w:tcPr>
            <w:tcW w:w="5535" w:type="dxa"/>
            <w:tcBorders>
              <w:top w:val="nil"/>
              <w:left w:val="nil"/>
              <w:bottom w:val="single" w:sz="4" w:space="0" w:color="auto"/>
              <w:right w:val="single" w:sz="4" w:space="0" w:color="auto"/>
            </w:tcBorders>
            <w:shd w:val="clear" w:color="auto" w:fill="FFFFFF" w:themeFill="background1"/>
            <w:vAlign w:val="center"/>
          </w:tcPr>
          <w:p w14:paraId="3C5DEB72"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encrypt all sensitive data both in transit and at rest using industry-standard encryption protocols.</w:t>
            </w:r>
          </w:p>
        </w:tc>
        <w:tc>
          <w:tcPr>
            <w:tcW w:w="2950" w:type="dxa"/>
            <w:tcBorders>
              <w:top w:val="nil"/>
              <w:left w:val="nil"/>
              <w:bottom w:val="single" w:sz="4" w:space="0" w:color="auto"/>
              <w:right w:val="single" w:sz="4" w:space="0" w:color="auto"/>
            </w:tcBorders>
            <w:shd w:val="clear" w:color="auto" w:fill="FFFFFF" w:themeFill="background1"/>
          </w:tcPr>
          <w:p w14:paraId="7A1E5B10"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79986F2B"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349243D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2576FD7E"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ERP-NFWF-45</w:t>
            </w:r>
          </w:p>
        </w:tc>
        <w:tc>
          <w:tcPr>
            <w:tcW w:w="5535" w:type="dxa"/>
            <w:tcBorders>
              <w:top w:val="nil"/>
              <w:left w:val="nil"/>
              <w:bottom w:val="single" w:sz="4" w:space="0" w:color="auto"/>
              <w:right w:val="single" w:sz="4" w:space="0" w:color="auto"/>
            </w:tcBorders>
            <w:shd w:val="clear" w:color="auto" w:fill="FFFFFF" w:themeFill="background1"/>
            <w:vAlign w:val="center"/>
          </w:tcPr>
          <w:p w14:paraId="60E77E9F"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support two-factor authentication through Microsoft MFA for user logins to enhance security.</w:t>
            </w:r>
          </w:p>
        </w:tc>
        <w:tc>
          <w:tcPr>
            <w:tcW w:w="2950" w:type="dxa"/>
            <w:tcBorders>
              <w:top w:val="nil"/>
              <w:left w:val="nil"/>
              <w:bottom w:val="single" w:sz="4" w:space="0" w:color="auto"/>
              <w:right w:val="single" w:sz="4" w:space="0" w:color="auto"/>
            </w:tcBorders>
            <w:shd w:val="clear" w:color="auto" w:fill="FFFFFF" w:themeFill="background1"/>
          </w:tcPr>
          <w:p w14:paraId="2BF18E47"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6CEBFE93"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56D87F0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6A4255DE"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ERP-NFWF-46</w:t>
            </w:r>
          </w:p>
        </w:tc>
        <w:tc>
          <w:tcPr>
            <w:tcW w:w="5535" w:type="dxa"/>
            <w:tcBorders>
              <w:top w:val="nil"/>
              <w:left w:val="nil"/>
              <w:bottom w:val="single" w:sz="4" w:space="0" w:color="auto"/>
              <w:right w:val="single" w:sz="4" w:space="0" w:color="auto"/>
            </w:tcBorders>
            <w:shd w:val="clear" w:color="auto" w:fill="FFFFFF" w:themeFill="background1"/>
            <w:vAlign w:val="center"/>
          </w:tcPr>
          <w:p w14:paraId="0DE504A9"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disable all unused ports, interfaces, and services on network-connected devices to minimize the attack surface. (Non-SaaS solutions only)</w:t>
            </w:r>
          </w:p>
        </w:tc>
        <w:tc>
          <w:tcPr>
            <w:tcW w:w="2950" w:type="dxa"/>
            <w:tcBorders>
              <w:top w:val="nil"/>
              <w:left w:val="nil"/>
              <w:bottom w:val="single" w:sz="4" w:space="0" w:color="auto"/>
              <w:right w:val="single" w:sz="4" w:space="0" w:color="auto"/>
            </w:tcBorders>
            <w:shd w:val="clear" w:color="auto" w:fill="FFFFFF" w:themeFill="background1"/>
          </w:tcPr>
          <w:p w14:paraId="25F0872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177DF97A"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691FDA16"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4A8E3B35"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ERP-NFWF-47</w:t>
            </w:r>
          </w:p>
        </w:tc>
        <w:tc>
          <w:tcPr>
            <w:tcW w:w="5535" w:type="dxa"/>
            <w:tcBorders>
              <w:top w:val="nil"/>
              <w:left w:val="nil"/>
              <w:bottom w:val="single" w:sz="4" w:space="0" w:color="auto"/>
              <w:right w:val="single" w:sz="4" w:space="0" w:color="auto"/>
            </w:tcBorders>
            <w:shd w:val="clear" w:color="auto" w:fill="FFFFFF" w:themeFill="background1"/>
            <w:vAlign w:val="center"/>
          </w:tcPr>
          <w:p w14:paraId="4D825045"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enable data recovery capabilities to restore critical data and systems in the event of a cyberattack or system failure.</w:t>
            </w:r>
          </w:p>
        </w:tc>
        <w:tc>
          <w:tcPr>
            <w:tcW w:w="2950" w:type="dxa"/>
            <w:tcBorders>
              <w:top w:val="nil"/>
              <w:left w:val="nil"/>
              <w:bottom w:val="single" w:sz="4" w:space="0" w:color="auto"/>
              <w:right w:val="single" w:sz="4" w:space="0" w:color="auto"/>
            </w:tcBorders>
            <w:shd w:val="clear" w:color="auto" w:fill="FFFFFF" w:themeFill="background1"/>
          </w:tcPr>
          <w:p w14:paraId="1B4E561D"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274A515B"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53B741A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05FE6985"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ERP-NFWF-48</w:t>
            </w:r>
          </w:p>
        </w:tc>
        <w:tc>
          <w:tcPr>
            <w:tcW w:w="5535" w:type="dxa"/>
            <w:tcBorders>
              <w:top w:val="nil"/>
              <w:left w:val="nil"/>
              <w:bottom w:val="single" w:sz="4" w:space="0" w:color="auto"/>
              <w:right w:val="single" w:sz="4" w:space="0" w:color="auto"/>
            </w:tcBorders>
            <w:shd w:val="clear" w:color="auto" w:fill="FFFFFF" w:themeFill="background1"/>
            <w:vAlign w:val="center"/>
          </w:tcPr>
          <w:p w14:paraId="0C22B989"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 xml:space="preserve">The Solution </w:t>
            </w:r>
            <w:proofErr w:type="gramStart"/>
            <w:r w:rsidRPr="00347797">
              <w:rPr>
                <w:rFonts w:ascii="Calibri" w:eastAsia="Calibri" w:hAnsi="Calibri" w:cs="Calibri"/>
                <w:kern w:val="0"/>
                <w14:ligatures w14:val="none"/>
              </w:rPr>
              <w:t>shall</w:t>
            </w:r>
            <w:proofErr w:type="gramEnd"/>
            <w:r w:rsidRPr="00347797">
              <w:rPr>
                <w:rFonts w:ascii="Calibri" w:eastAsia="Calibri" w:hAnsi="Calibri" w:cs="Calibri"/>
                <w:kern w:val="0"/>
                <w14:ligatures w14:val="none"/>
              </w:rPr>
              <w:t xml:space="preserve"> have an intuitive user interface that requires no more than 2 hours of training for </w:t>
            </w:r>
            <w:proofErr w:type="gramStart"/>
            <w:r w:rsidRPr="00347797">
              <w:rPr>
                <w:rFonts w:ascii="Calibri" w:eastAsia="Calibri" w:hAnsi="Calibri" w:cs="Calibri"/>
                <w:kern w:val="0"/>
                <w14:ligatures w14:val="none"/>
              </w:rPr>
              <w:t>new users</w:t>
            </w:r>
            <w:proofErr w:type="gramEnd"/>
            <w:r w:rsidRPr="00347797">
              <w:rPr>
                <w:rFonts w:ascii="Calibri" w:eastAsia="Calibri" w:hAnsi="Calibri" w:cs="Calibri"/>
                <w:kern w:val="0"/>
                <w14:ligatures w14:val="none"/>
              </w:rPr>
              <w:t xml:space="preserve"> to become proficient</w:t>
            </w:r>
            <w:proofErr w:type="gramStart"/>
            <w:r w:rsidRPr="00347797">
              <w:rPr>
                <w:rFonts w:ascii="Calibri" w:eastAsia="Calibri" w:hAnsi="Calibri" w:cs="Calibri"/>
                <w:kern w:val="0"/>
                <w14:ligatures w14:val="none"/>
              </w:rPr>
              <w:t xml:space="preserve">.  </w:t>
            </w:r>
            <w:proofErr w:type="gramEnd"/>
            <w:r w:rsidRPr="00347797">
              <w:rPr>
                <w:rFonts w:ascii="Calibri" w:eastAsia="Calibri" w:hAnsi="Calibri" w:cs="Calibri"/>
                <w:kern w:val="0"/>
                <w14:ligatures w14:val="none"/>
              </w:rPr>
              <w:t>Power users including PMO director training may be longer</w:t>
            </w:r>
            <w:proofErr w:type="gramStart"/>
            <w:r w:rsidRPr="00347797">
              <w:rPr>
                <w:rFonts w:ascii="Calibri" w:eastAsia="Calibri" w:hAnsi="Calibri" w:cs="Calibri"/>
                <w:kern w:val="0"/>
                <w14:ligatures w14:val="none"/>
              </w:rPr>
              <w:t>.  </w:t>
            </w:r>
            <w:proofErr w:type="gramEnd"/>
            <w:r w:rsidRPr="00347797">
              <w:rPr>
                <w:rFonts w:ascii="Calibri" w:eastAsia="Calibri" w:hAnsi="Calibri" w:cs="Calibri"/>
                <w:kern w:val="0"/>
                <w14:ligatures w14:val="none"/>
              </w:rPr>
              <w:t> </w:t>
            </w:r>
          </w:p>
        </w:tc>
        <w:tc>
          <w:tcPr>
            <w:tcW w:w="2950" w:type="dxa"/>
            <w:tcBorders>
              <w:top w:val="nil"/>
              <w:left w:val="nil"/>
              <w:bottom w:val="single" w:sz="4" w:space="0" w:color="auto"/>
              <w:right w:val="single" w:sz="4" w:space="0" w:color="auto"/>
            </w:tcBorders>
            <w:shd w:val="clear" w:color="auto" w:fill="FFFFFF" w:themeFill="background1"/>
          </w:tcPr>
          <w:p w14:paraId="2B34624F"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13AC4A9E"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40FD2FE0"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385F5F1E"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lastRenderedPageBreak/>
              <w:t>ERP-NFWF-49</w:t>
            </w:r>
          </w:p>
        </w:tc>
        <w:tc>
          <w:tcPr>
            <w:tcW w:w="5535" w:type="dxa"/>
            <w:tcBorders>
              <w:top w:val="nil"/>
              <w:left w:val="nil"/>
              <w:bottom w:val="single" w:sz="4" w:space="0" w:color="auto"/>
              <w:right w:val="single" w:sz="4" w:space="0" w:color="auto"/>
            </w:tcBorders>
            <w:shd w:val="clear" w:color="auto" w:fill="FFFFFF" w:themeFill="background1"/>
            <w:vAlign w:val="center"/>
          </w:tcPr>
          <w:p w14:paraId="3DD0D080"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provide context-sensitive help and documentation accessible from any screen.</w:t>
            </w:r>
          </w:p>
        </w:tc>
        <w:tc>
          <w:tcPr>
            <w:tcW w:w="2950" w:type="dxa"/>
            <w:tcBorders>
              <w:top w:val="nil"/>
              <w:left w:val="nil"/>
              <w:bottom w:val="single" w:sz="4" w:space="0" w:color="auto"/>
              <w:right w:val="single" w:sz="4" w:space="0" w:color="auto"/>
            </w:tcBorders>
            <w:shd w:val="clear" w:color="auto" w:fill="FFFFFF" w:themeFill="background1"/>
          </w:tcPr>
          <w:p w14:paraId="0EDB86BC"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16CC91AC"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0912C89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4C228DA6"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ERP-NFWF-50</w:t>
            </w:r>
          </w:p>
        </w:tc>
        <w:tc>
          <w:tcPr>
            <w:tcW w:w="5535" w:type="dxa"/>
            <w:tcBorders>
              <w:top w:val="nil"/>
              <w:left w:val="nil"/>
              <w:bottom w:val="single" w:sz="4" w:space="0" w:color="auto"/>
              <w:right w:val="single" w:sz="4" w:space="0" w:color="auto"/>
            </w:tcBorders>
            <w:shd w:val="clear" w:color="auto" w:fill="FFFFFF" w:themeFill="background1"/>
            <w:vAlign w:val="center"/>
          </w:tcPr>
          <w:p w14:paraId="64A0FB02"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 xml:space="preserve">The Solution shall integrate with existing enterprise systems within ITR through standard APIs to enable seamless data exchange. (as detailed in Integration Requirements)  </w:t>
            </w:r>
          </w:p>
        </w:tc>
        <w:tc>
          <w:tcPr>
            <w:tcW w:w="2950" w:type="dxa"/>
            <w:tcBorders>
              <w:top w:val="nil"/>
              <w:left w:val="nil"/>
              <w:bottom w:val="single" w:sz="4" w:space="0" w:color="auto"/>
              <w:right w:val="single" w:sz="4" w:space="0" w:color="auto"/>
            </w:tcBorders>
            <w:shd w:val="clear" w:color="auto" w:fill="FFFFFF" w:themeFill="background1"/>
          </w:tcPr>
          <w:p w14:paraId="0ECA768A"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08323473"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0562277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30A708A7"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ERP-NFWF-51</w:t>
            </w:r>
          </w:p>
        </w:tc>
        <w:tc>
          <w:tcPr>
            <w:tcW w:w="5535" w:type="dxa"/>
            <w:tcBorders>
              <w:top w:val="nil"/>
              <w:left w:val="nil"/>
              <w:bottom w:val="single" w:sz="4" w:space="0" w:color="auto"/>
              <w:right w:val="single" w:sz="4" w:space="0" w:color="auto"/>
            </w:tcBorders>
            <w:shd w:val="clear" w:color="auto" w:fill="FFFFFF" w:themeFill="background1"/>
            <w:vAlign w:val="center"/>
          </w:tcPr>
          <w:p w14:paraId="1303AB70"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support data import and export in commonly used formats such as CSV, Excel, JSON, PARQUE, and XML.</w:t>
            </w:r>
          </w:p>
        </w:tc>
        <w:tc>
          <w:tcPr>
            <w:tcW w:w="2950" w:type="dxa"/>
            <w:tcBorders>
              <w:top w:val="nil"/>
              <w:left w:val="nil"/>
              <w:bottom w:val="single" w:sz="4" w:space="0" w:color="auto"/>
              <w:right w:val="single" w:sz="4" w:space="0" w:color="auto"/>
            </w:tcBorders>
            <w:shd w:val="clear" w:color="auto" w:fill="FFFFFF" w:themeFill="background1"/>
          </w:tcPr>
          <w:p w14:paraId="0ED4A715"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0F1A775F"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1AFF44A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2190E3AA"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ERP-NFWF-52</w:t>
            </w:r>
          </w:p>
        </w:tc>
        <w:tc>
          <w:tcPr>
            <w:tcW w:w="5535" w:type="dxa"/>
            <w:tcBorders>
              <w:top w:val="nil"/>
              <w:left w:val="nil"/>
              <w:bottom w:val="single" w:sz="4" w:space="0" w:color="auto"/>
              <w:right w:val="single" w:sz="4" w:space="0" w:color="auto"/>
            </w:tcBorders>
            <w:shd w:val="clear" w:color="auto" w:fill="FFFFFF" w:themeFill="background1"/>
            <w:vAlign w:val="center"/>
          </w:tcPr>
          <w:p w14:paraId="4E7AA5A8"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allow for the easy addition of new features and updates with minimal downtime.</w:t>
            </w:r>
          </w:p>
        </w:tc>
        <w:tc>
          <w:tcPr>
            <w:tcW w:w="2950" w:type="dxa"/>
            <w:tcBorders>
              <w:top w:val="nil"/>
              <w:left w:val="nil"/>
              <w:bottom w:val="single" w:sz="4" w:space="0" w:color="auto"/>
              <w:right w:val="single" w:sz="4" w:space="0" w:color="auto"/>
            </w:tcBorders>
            <w:shd w:val="clear" w:color="auto" w:fill="FFFFFF" w:themeFill="background1"/>
          </w:tcPr>
          <w:p w14:paraId="52320103"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635DA7E7"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6F7FBC5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4DF883B1"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ERP-NFWF-53</w:t>
            </w:r>
          </w:p>
        </w:tc>
        <w:tc>
          <w:tcPr>
            <w:tcW w:w="5535" w:type="dxa"/>
            <w:tcBorders>
              <w:top w:val="nil"/>
              <w:left w:val="nil"/>
              <w:bottom w:val="single" w:sz="4" w:space="0" w:color="auto"/>
              <w:right w:val="single" w:sz="4" w:space="0" w:color="auto"/>
            </w:tcBorders>
            <w:shd w:val="clear" w:color="auto" w:fill="FFFFFF" w:themeFill="background1"/>
            <w:vAlign w:val="center"/>
          </w:tcPr>
          <w:p w14:paraId="51E107C6"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be Cloud or on-Premises but have usability models for lifecycle cost planning. The Proposer shall describe and provide its cost models and recommendations in its proposal</w:t>
            </w:r>
            <w:proofErr w:type="gramStart"/>
            <w:r w:rsidRPr="00347797">
              <w:rPr>
                <w:rFonts w:ascii="Calibri" w:eastAsia="Calibri" w:hAnsi="Calibri" w:cs="Calibri"/>
                <w:kern w:val="0"/>
                <w14:ligatures w14:val="none"/>
              </w:rPr>
              <w:t>.  </w:t>
            </w:r>
            <w:proofErr w:type="gramEnd"/>
            <w:r w:rsidRPr="00347797">
              <w:rPr>
                <w:rFonts w:ascii="Calibri" w:eastAsia="Calibri" w:hAnsi="Calibri" w:cs="Calibri"/>
                <w:kern w:val="0"/>
                <w14:ligatures w14:val="none"/>
              </w:rPr>
              <w:t> </w:t>
            </w:r>
          </w:p>
        </w:tc>
        <w:tc>
          <w:tcPr>
            <w:tcW w:w="2950" w:type="dxa"/>
            <w:tcBorders>
              <w:top w:val="nil"/>
              <w:left w:val="nil"/>
              <w:bottom w:val="single" w:sz="4" w:space="0" w:color="auto"/>
              <w:right w:val="single" w:sz="4" w:space="0" w:color="auto"/>
            </w:tcBorders>
            <w:shd w:val="clear" w:color="auto" w:fill="FFFFFF" w:themeFill="background1"/>
          </w:tcPr>
          <w:p w14:paraId="40F4150A"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6ED7FFDD"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35ADD820"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12685329"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ERP-NFWF-54</w:t>
            </w:r>
          </w:p>
        </w:tc>
        <w:tc>
          <w:tcPr>
            <w:tcW w:w="5535" w:type="dxa"/>
            <w:tcBorders>
              <w:top w:val="nil"/>
              <w:left w:val="nil"/>
              <w:bottom w:val="single" w:sz="4" w:space="0" w:color="auto"/>
              <w:right w:val="single" w:sz="4" w:space="0" w:color="auto"/>
            </w:tcBorders>
            <w:shd w:val="clear" w:color="auto" w:fill="FFFFFF" w:themeFill="background1"/>
            <w:vAlign w:val="center"/>
          </w:tcPr>
          <w:p w14:paraId="474AF661"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 xml:space="preserve">The Solution shall </w:t>
            </w:r>
            <w:r w:rsidRPr="00347797">
              <w:rPr>
                <w:rFonts w:ascii="Calibri" w:eastAsia="Calibri" w:hAnsi="Calibri" w:cs="Calibri"/>
              </w:rPr>
              <w:t>provide access for the ITR support team and</w:t>
            </w:r>
            <w:r w:rsidRPr="00347797">
              <w:rPr>
                <w:rFonts w:ascii="Calibri" w:eastAsia="Calibri" w:hAnsi="Calibri" w:cs="Calibri"/>
                <w:kern w:val="0"/>
                <w14:ligatures w14:val="none"/>
              </w:rPr>
              <w:t xml:space="preserve"> include</w:t>
            </w:r>
            <w:r w:rsidRPr="00347797">
              <w:rPr>
                <w:rFonts w:ascii="Calibri" w:eastAsia="Calibri" w:hAnsi="Calibri" w:cs="Calibri"/>
              </w:rPr>
              <w:t xml:space="preserve"> a logging mechanism that tracks errors and system performance for troubleshooting and maintenance purposes</w:t>
            </w:r>
            <w:proofErr w:type="gramStart"/>
            <w:r w:rsidRPr="00347797">
              <w:rPr>
                <w:rFonts w:ascii="Calibri" w:eastAsia="Calibri" w:hAnsi="Calibri" w:cs="Calibri"/>
              </w:rPr>
              <w:t>.  </w:t>
            </w:r>
            <w:proofErr w:type="gramEnd"/>
            <w:r w:rsidRPr="00347797">
              <w:rPr>
                <w:rFonts w:ascii="Calibri" w:eastAsia="Calibri" w:hAnsi="Calibri" w:cs="Calibri"/>
              </w:rPr>
              <w:t>    </w:t>
            </w:r>
          </w:p>
        </w:tc>
        <w:tc>
          <w:tcPr>
            <w:tcW w:w="2950" w:type="dxa"/>
            <w:tcBorders>
              <w:top w:val="nil"/>
              <w:left w:val="nil"/>
              <w:bottom w:val="single" w:sz="4" w:space="0" w:color="auto"/>
              <w:right w:val="single" w:sz="4" w:space="0" w:color="auto"/>
            </w:tcBorders>
            <w:shd w:val="clear" w:color="auto" w:fill="FFFFFF" w:themeFill="background1"/>
          </w:tcPr>
          <w:p w14:paraId="21DAC0B4"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601F8E95"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6928CF6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69490FFA"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ERP-NFWF-55</w:t>
            </w:r>
          </w:p>
        </w:tc>
        <w:tc>
          <w:tcPr>
            <w:tcW w:w="5535" w:type="dxa"/>
            <w:tcBorders>
              <w:top w:val="nil"/>
              <w:left w:val="nil"/>
              <w:bottom w:val="single" w:sz="4" w:space="0" w:color="auto"/>
              <w:right w:val="single" w:sz="4" w:space="0" w:color="auto"/>
            </w:tcBorders>
            <w:shd w:val="clear" w:color="auto" w:fill="FFFFFF" w:themeFill="background1"/>
            <w:vAlign w:val="center"/>
          </w:tcPr>
          <w:p w14:paraId="32F6C72F"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comply with relevant industry standards and regulations, such as General Data Protection Regulation (GDPR) for data protection and PMI standards for project management</w:t>
            </w:r>
            <w:proofErr w:type="gramStart"/>
            <w:r w:rsidRPr="00347797">
              <w:rPr>
                <w:rFonts w:ascii="Calibri" w:eastAsia="Calibri" w:hAnsi="Calibri" w:cs="Calibri"/>
                <w:kern w:val="0"/>
                <w14:ligatures w14:val="none"/>
              </w:rPr>
              <w:t>.  </w:t>
            </w:r>
            <w:proofErr w:type="gramEnd"/>
            <w:r w:rsidRPr="00347797">
              <w:rPr>
                <w:rFonts w:ascii="Calibri" w:eastAsia="Calibri" w:hAnsi="Calibri" w:cs="Calibri"/>
                <w:kern w:val="0"/>
                <w14:ligatures w14:val="none"/>
              </w:rPr>
              <w:t>   </w:t>
            </w:r>
          </w:p>
        </w:tc>
        <w:tc>
          <w:tcPr>
            <w:tcW w:w="2950" w:type="dxa"/>
            <w:tcBorders>
              <w:top w:val="nil"/>
              <w:left w:val="nil"/>
              <w:bottom w:val="single" w:sz="4" w:space="0" w:color="auto"/>
              <w:right w:val="single" w:sz="4" w:space="0" w:color="auto"/>
            </w:tcBorders>
            <w:shd w:val="clear" w:color="auto" w:fill="FFFFFF" w:themeFill="background1"/>
          </w:tcPr>
          <w:p w14:paraId="404415FD"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0F0C626E"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26219A36"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5DAA9503"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ERP-NFWF-56</w:t>
            </w:r>
          </w:p>
        </w:tc>
        <w:tc>
          <w:tcPr>
            <w:tcW w:w="5535" w:type="dxa"/>
            <w:tcBorders>
              <w:top w:val="nil"/>
              <w:left w:val="nil"/>
              <w:bottom w:val="single" w:sz="4" w:space="0" w:color="auto"/>
              <w:right w:val="single" w:sz="4" w:space="0" w:color="auto"/>
            </w:tcBorders>
            <w:shd w:val="clear" w:color="auto" w:fill="FFFFFF" w:themeFill="background1"/>
            <w:vAlign w:val="center"/>
          </w:tcPr>
          <w:p w14:paraId="74237D10"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implement automated daily backups and provide a recovery process that ensures RPO/RTO restoration not to exceed 24 hours in the event of a system failure.</w:t>
            </w:r>
          </w:p>
        </w:tc>
        <w:tc>
          <w:tcPr>
            <w:tcW w:w="2950" w:type="dxa"/>
            <w:tcBorders>
              <w:top w:val="nil"/>
              <w:left w:val="nil"/>
              <w:bottom w:val="single" w:sz="4" w:space="0" w:color="auto"/>
              <w:right w:val="single" w:sz="4" w:space="0" w:color="auto"/>
            </w:tcBorders>
            <w:shd w:val="clear" w:color="auto" w:fill="FFFFFF" w:themeFill="background1"/>
          </w:tcPr>
          <w:p w14:paraId="1081BB03"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5BF020A7"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201F0A4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7225C089"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ERP-NFWF-57</w:t>
            </w:r>
          </w:p>
        </w:tc>
        <w:tc>
          <w:tcPr>
            <w:tcW w:w="5535" w:type="dxa"/>
            <w:tcBorders>
              <w:top w:val="nil"/>
              <w:left w:val="nil"/>
              <w:bottom w:val="single" w:sz="4" w:space="0" w:color="auto"/>
              <w:right w:val="single" w:sz="4" w:space="0" w:color="auto"/>
            </w:tcBorders>
            <w:shd w:val="clear" w:color="auto" w:fill="FFFFFF" w:themeFill="background1"/>
            <w:vAlign w:val="center"/>
          </w:tcPr>
          <w:p w14:paraId="2D584D71"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have field level restrictions</w:t>
            </w:r>
            <w:proofErr w:type="gramStart"/>
            <w:r w:rsidRPr="00347797">
              <w:rPr>
                <w:rFonts w:ascii="Calibri" w:eastAsia="Calibri" w:hAnsi="Calibri" w:cs="Calibri"/>
                <w:kern w:val="0"/>
                <w14:ligatures w14:val="none"/>
              </w:rPr>
              <w:t>.  </w:t>
            </w:r>
            <w:proofErr w:type="gramEnd"/>
          </w:p>
        </w:tc>
        <w:tc>
          <w:tcPr>
            <w:tcW w:w="2950" w:type="dxa"/>
            <w:tcBorders>
              <w:top w:val="nil"/>
              <w:left w:val="nil"/>
              <w:bottom w:val="single" w:sz="4" w:space="0" w:color="auto"/>
              <w:right w:val="single" w:sz="4" w:space="0" w:color="auto"/>
            </w:tcBorders>
            <w:shd w:val="clear" w:color="auto" w:fill="FFFFFF" w:themeFill="background1"/>
          </w:tcPr>
          <w:p w14:paraId="2F9FC3B0"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1F231666"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0E5E6702"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61D9A9EB"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ERP-NFWF-58</w:t>
            </w:r>
          </w:p>
        </w:tc>
        <w:tc>
          <w:tcPr>
            <w:tcW w:w="5535" w:type="dxa"/>
            <w:tcBorders>
              <w:top w:val="nil"/>
              <w:left w:val="nil"/>
              <w:bottom w:val="single" w:sz="4" w:space="0" w:color="auto"/>
              <w:right w:val="single" w:sz="4" w:space="0" w:color="auto"/>
            </w:tcBorders>
            <w:shd w:val="clear" w:color="auto" w:fill="FFFFFF" w:themeFill="background1"/>
            <w:vAlign w:val="center"/>
          </w:tcPr>
          <w:p w14:paraId="765886B1"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maintain a comprehensive audit trail of user activities, changes made to project data, and system access for accountability and compliance purposes</w:t>
            </w:r>
            <w:proofErr w:type="gramStart"/>
            <w:r w:rsidRPr="00347797">
              <w:rPr>
                <w:rFonts w:ascii="Calibri" w:eastAsia="Calibri" w:hAnsi="Calibri" w:cs="Calibri"/>
                <w:kern w:val="0"/>
                <w14:ligatures w14:val="none"/>
              </w:rPr>
              <w:t>.  </w:t>
            </w:r>
            <w:proofErr w:type="gramEnd"/>
          </w:p>
        </w:tc>
        <w:tc>
          <w:tcPr>
            <w:tcW w:w="2950" w:type="dxa"/>
            <w:tcBorders>
              <w:top w:val="nil"/>
              <w:left w:val="nil"/>
              <w:bottom w:val="single" w:sz="4" w:space="0" w:color="auto"/>
              <w:right w:val="single" w:sz="4" w:space="0" w:color="auto"/>
            </w:tcBorders>
            <w:shd w:val="clear" w:color="auto" w:fill="FFFFFF" w:themeFill="background1"/>
          </w:tcPr>
          <w:p w14:paraId="3D342AD6"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155C3B5F"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082FA83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56A273BE"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lastRenderedPageBreak/>
              <w:t>ERP-NFWF-59</w:t>
            </w:r>
          </w:p>
        </w:tc>
        <w:tc>
          <w:tcPr>
            <w:tcW w:w="5535" w:type="dxa"/>
            <w:tcBorders>
              <w:top w:val="nil"/>
              <w:left w:val="nil"/>
              <w:bottom w:val="single" w:sz="4" w:space="0" w:color="auto"/>
              <w:right w:val="single" w:sz="4" w:space="0" w:color="auto"/>
            </w:tcBorders>
            <w:shd w:val="clear" w:color="auto" w:fill="FFFFFF" w:themeFill="background1"/>
            <w:vAlign w:val="center"/>
          </w:tcPr>
          <w:p w14:paraId="313F2CD2"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comply with WCAG 2.1 (Web Content Accessibility Guidelines) to ensure usability for users with disabilities.</w:t>
            </w:r>
          </w:p>
        </w:tc>
        <w:tc>
          <w:tcPr>
            <w:tcW w:w="2950" w:type="dxa"/>
            <w:tcBorders>
              <w:top w:val="nil"/>
              <w:left w:val="nil"/>
              <w:bottom w:val="single" w:sz="4" w:space="0" w:color="auto"/>
              <w:right w:val="single" w:sz="4" w:space="0" w:color="auto"/>
            </w:tcBorders>
            <w:shd w:val="clear" w:color="auto" w:fill="FFFFFF" w:themeFill="background1"/>
          </w:tcPr>
          <w:p w14:paraId="5FA7443C"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2EF1AABC"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79309B56"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27552F7B"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ERP-NFWF-60</w:t>
            </w:r>
          </w:p>
        </w:tc>
        <w:tc>
          <w:tcPr>
            <w:tcW w:w="5535" w:type="dxa"/>
            <w:tcBorders>
              <w:top w:val="nil"/>
              <w:left w:val="nil"/>
              <w:bottom w:val="single" w:sz="4" w:space="0" w:color="auto"/>
              <w:right w:val="single" w:sz="4" w:space="0" w:color="auto"/>
            </w:tcBorders>
            <w:shd w:val="clear" w:color="auto" w:fill="FFFFFF" w:themeFill="background1"/>
            <w:vAlign w:val="center"/>
          </w:tcPr>
          <w:p w14:paraId="0A0B51EF"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allow users to customize dashboards and reports to meet their specific project management needs.</w:t>
            </w:r>
          </w:p>
        </w:tc>
        <w:tc>
          <w:tcPr>
            <w:tcW w:w="2950" w:type="dxa"/>
            <w:tcBorders>
              <w:top w:val="nil"/>
              <w:left w:val="nil"/>
              <w:bottom w:val="single" w:sz="4" w:space="0" w:color="auto"/>
              <w:right w:val="single" w:sz="4" w:space="0" w:color="auto"/>
            </w:tcBorders>
            <w:shd w:val="clear" w:color="auto" w:fill="FFFFFF" w:themeFill="background1"/>
          </w:tcPr>
          <w:p w14:paraId="6F5305E7"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5F166514"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79F7803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58C421BC"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ERP-NFWF-61</w:t>
            </w:r>
          </w:p>
        </w:tc>
        <w:tc>
          <w:tcPr>
            <w:tcW w:w="5535" w:type="dxa"/>
            <w:tcBorders>
              <w:top w:val="nil"/>
              <w:left w:val="nil"/>
              <w:bottom w:val="single" w:sz="4" w:space="0" w:color="auto"/>
              <w:right w:val="single" w:sz="4" w:space="0" w:color="auto"/>
            </w:tcBorders>
            <w:shd w:val="clear" w:color="auto" w:fill="FFFFFF" w:themeFill="background1"/>
            <w:vAlign w:val="center"/>
          </w:tcPr>
          <w:p w14:paraId="774F0DEC"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 xml:space="preserve">The Solution provider shall provide a dedicated help desk for users to report issues, request assistance, and receive guidance during business hours (hours (hours (8:00am-5:00 pm </w:t>
            </w:r>
            <w:proofErr w:type="gramStart"/>
            <w:r w:rsidRPr="00347797">
              <w:rPr>
                <w:rFonts w:ascii="Calibri" w:eastAsia="Calibri" w:hAnsi="Calibri" w:cs="Calibri"/>
                <w:kern w:val="0"/>
                <w14:ligatures w14:val="none"/>
              </w:rPr>
              <w:t>EST)   </w:t>
            </w:r>
            <w:proofErr w:type="gramEnd"/>
            <w:r w:rsidRPr="00347797">
              <w:rPr>
                <w:rFonts w:ascii="Calibri" w:eastAsia="Calibri" w:hAnsi="Calibri" w:cs="Calibri"/>
                <w:kern w:val="0"/>
                <w14:ligatures w14:val="none"/>
              </w:rPr>
              <w:t> </w:t>
            </w:r>
          </w:p>
        </w:tc>
        <w:tc>
          <w:tcPr>
            <w:tcW w:w="2950" w:type="dxa"/>
            <w:tcBorders>
              <w:top w:val="nil"/>
              <w:left w:val="nil"/>
              <w:bottom w:val="single" w:sz="4" w:space="0" w:color="auto"/>
              <w:right w:val="single" w:sz="4" w:space="0" w:color="auto"/>
            </w:tcBorders>
            <w:shd w:val="clear" w:color="auto" w:fill="FFFFFF" w:themeFill="background1"/>
          </w:tcPr>
          <w:p w14:paraId="2ED614C4"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65E76AC2"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234358D6"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26FEEC31"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ERP-NFWF-62</w:t>
            </w:r>
          </w:p>
        </w:tc>
        <w:tc>
          <w:tcPr>
            <w:tcW w:w="5535" w:type="dxa"/>
            <w:tcBorders>
              <w:top w:val="nil"/>
              <w:left w:val="nil"/>
              <w:bottom w:val="single" w:sz="4" w:space="0" w:color="auto"/>
              <w:right w:val="single" w:sz="4" w:space="0" w:color="auto"/>
            </w:tcBorders>
            <w:shd w:val="clear" w:color="auto" w:fill="FFFFFF" w:themeFill="background1"/>
            <w:vAlign w:val="center"/>
          </w:tcPr>
          <w:p w14:paraId="1CB7D36B"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provider shall guarantee a response time of no more than 2 hours for critical support requests and 24 hours for non-critical issues</w:t>
            </w:r>
            <w:proofErr w:type="gramStart"/>
            <w:r w:rsidRPr="00347797">
              <w:rPr>
                <w:rFonts w:ascii="Calibri" w:eastAsia="Calibri" w:hAnsi="Calibri" w:cs="Calibri"/>
                <w:kern w:val="0"/>
                <w14:ligatures w14:val="none"/>
              </w:rPr>
              <w:t>.  </w:t>
            </w:r>
            <w:proofErr w:type="gramEnd"/>
            <w:r w:rsidRPr="00347797">
              <w:rPr>
                <w:rFonts w:ascii="Calibri" w:eastAsia="Calibri" w:hAnsi="Calibri" w:cs="Calibri"/>
                <w:kern w:val="0"/>
                <w14:ligatures w14:val="none"/>
              </w:rPr>
              <w:t>  </w:t>
            </w:r>
          </w:p>
        </w:tc>
        <w:tc>
          <w:tcPr>
            <w:tcW w:w="2950" w:type="dxa"/>
            <w:tcBorders>
              <w:top w:val="nil"/>
              <w:left w:val="nil"/>
              <w:bottom w:val="single" w:sz="4" w:space="0" w:color="auto"/>
              <w:right w:val="single" w:sz="4" w:space="0" w:color="auto"/>
            </w:tcBorders>
            <w:shd w:val="clear" w:color="auto" w:fill="FFFFFF" w:themeFill="background1"/>
          </w:tcPr>
          <w:p w14:paraId="53366B83"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69C770E8"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593B6B53"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69B3DA70"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ERP-NFWF-63</w:t>
            </w:r>
          </w:p>
        </w:tc>
        <w:tc>
          <w:tcPr>
            <w:tcW w:w="5535" w:type="dxa"/>
            <w:tcBorders>
              <w:top w:val="nil"/>
              <w:left w:val="nil"/>
              <w:bottom w:val="single" w:sz="4" w:space="0" w:color="auto"/>
              <w:right w:val="single" w:sz="4" w:space="0" w:color="auto"/>
            </w:tcBorders>
            <w:shd w:val="clear" w:color="auto" w:fill="FFFFFF" w:themeFill="background1"/>
            <w:vAlign w:val="center"/>
          </w:tcPr>
          <w:p w14:paraId="33CFEC94"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include an online knowledge base that provides users with FAQs, troubleshooting guides, and best practices for using the PMO solution.</w:t>
            </w:r>
          </w:p>
        </w:tc>
        <w:tc>
          <w:tcPr>
            <w:tcW w:w="2950" w:type="dxa"/>
            <w:tcBorders>
              <w:top w:val="nil"/>
              <w:left w:val="nil"/>
              <w:bottom w:val="single" w:sz="4" w:space="0" w:color="auto"/>
              <w:right w:val="single" w:sz="4" w:space="0" w:color="auto"/>
            </w:tcBorders>
            <w:shd w:val="clear" w:color="auto" w:fill="FFFFFF" w:themeFill="background1"/>
          </w:tcPr>
          <w:p w14:paraId="4AB3C733"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6DEDDCC5"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2E2031AC"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57912F6F"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ERP-NFWF-64</w:t>
            </w:r>
          </w:p>
        </w:tc>
        <w:tc>
          <w:tcPr>
            <w:tcW w:w="5535" w:type="dxa"/>
            <w:tcBorders>
              <w:top w:val="nil"/>
              <w:left w:val="nil"/>
              <w:bottom w:val="single" w:sz="4" w:space="0" w:color="auto"/>
              <w:right w:val="single" w:sz="4" w:space="0" w:color="auto"/>
            </w:tcBorders>
            <w:shd w:val="clear" w:color="auto" w:fill="FFFFFF" w:themeFill="background1"/>
            <w:vAlign w:val="center"/>
          </w:tcPr>
          <w:p w14:paraId="77D59ED2"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 xml:space="preserve">The Solution shall provide comprehensive user documentation, including user manuals, quick start guides, and reference materials accessible from within the application that </w:t>
            </w:r>
            <w:proofErr w:type="gramStart"/>
            <w:r w:rsidRPr="00347797">
              <w:rPr>
                <w:rFonts w:ascii="Calibri" w:eastAsia="Calibri" w:hAnsi="Calibri" w:cs="Calibri"/>
                <w:kern w:val="0"/>
                <w14:ligatures w14:val="none"/>
              </w:rPr>
              <w:t>are updated</w:t>
            </w:r>
            <w:proofErr w:type="gramEnd"/>
            <w:r w:rsidRPr="00347797">
              <w:rPr>
                <w:rFonts w:ascii="Calibri" w:eastAsia="Calibri" w:hAnsi="Calibri" w:cs="Calibri"/>
                <w:kern w:val="0"/>
                <w14:ligatures w14:val="none"/>
              </w:rPr>
              <w:t xml:space="preserve"> at the time of implementation and confirmed by the vendor to be up to date a minimum of every 6 months</w:t>
            </w:r>
            <w:proofErr w:type="gramStart"/>
            <w:r w:rsidRPr="00347797">
              <w:rPr>
                <w:rFonts w:ascii="Calibri" w:eastAsia="Calibri" w:hAnsi="Calibri" w:cs="Calibri"/>
                <w:kern w:val="0"/>
                <w14:ligatures w14:val="none"/>
              </w:rPr>
              <w:t>.  </w:t>
            </w:r>
            <w:proofErr w:type="gramEnd"/>
          </w:p>
        </w:tc>
        <w:tc>
          <w:tcPr>
            <w:tcW w:w="2950" w:type="dxa"/>
            <w:tcBorders>
              <w:top w:val="nil"/>
              <w:left w:val="nil"/>
              <w:bottom w:val="single" w:sz="4" w:space="0" w:color="auto"/>
              <w:right w:val="single" w:sz="4" w:space="0" w:color="auto"/>
            </w:tcBorders>
            <w:shd w:val="clear" w:color="auto" w:fill="FFFFFF" w:themeFill="background1"/>
          </w:tcPr>
          <w:p w14:paraId="593AD4E6"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41066A13"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36AB99B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241E5400"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ERP-NFWF-65</w:t>
            </w:r>
          </w:p>
        </w:tc>
        <w:tc>
          <w:tcPr>
            <w:tcW w:w="5535" w:type="dxa"/>
            <w:tcBorders>
              <w:top w:val="nil"/>
              <w:left w:val="nil"/>
              <w:bottom w:val="single" w:sz="4" w:space="0" w:color="auto"/>
              <w:right w:val="single" w:sz="4" w:space="0" w:color="auto"/>
            </w:tcBorders>
            <w:shd w:val="clear" w:color="auto" w:fill="FFFFFF" w:themeFill="background1"/>
            <w:vAlign w:val="center"/>
          </w:tcPr>
          <w:p w14:paraId="3A894689"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provider shall offer a variety of training resources, including video tutorials, webinars, and self-paced online courses to accommodate different learning styles</w:t>
            </w:r>
            <w:proofErr w:type="gramStart"/>
            <w:r w:rsidRPr="00347797">
              <w:rPr>
                <w:rFonts w:ascii="Calibri" w:eastAsia="Calibri" w:hAnsi="Calibri" w:cs="Calibri"/>
                <w:kern w:val="0"/>
                <w14:ligatures w14:val="none"/>
              </w:rPr>
              <w:t>.  </w:t>
            </w:r>
            <w:proofErr w:type="gramEnd"/>
            <w:r w:rsidRPr="00347797">
              <w:rPr>
                <w:rFonts w:ascii="Calibri" w:eastAsia="Calibri" w:hAnsi="Calibri" w:cs="Calibri"/>
                <w:kern w:val="0"/>
                <w14:ligatures w14:val="none"/>
              </w:rPr>
              <w:t> </w:t>
            </w:r>
          </w:p>
        </w:tc>
        <w:tc>
          <w:tcPr>
            <w:tcW w:w="2950" w:type="dxa"/>
            <w:tcBorders>
              <w:top w:val="nil"/>
              <w:left w:val="nil"/>
              <w:bottom w:val="single" w:sz="4" w:space="0" w:color="auto"/>
              <w:right w:val="single" w:sz="4" w:space="0" w:color="auto"/>
            </w:tcBorders>
            <w:shd w:val="clear" w:color="auto" w:fill="FFFFFF" w:themeFill="background1"/>
          </w:tcPr>
          <w:p w14:paraId="3F63DAFF"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74D551AF"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3C20DD0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7035C88A"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ERP-NFWF-66</w:t>
            </w:r>
          </w:p>
        </w:tc>
        <w:tc>
          <w:tcPr>
            <w:tcW w:w="5535" w:type="dxa"/>
            <w:tcBorders>
              <w:top w:val="nil"/>
              <w:left w:val="nil"/>
              <w:bottom w:val="single" w:sz="4" w:space="0" w:color="auto"/>
              <w:right w:val="single" w:sz="4" w:space="0" w:color="auto"/>
            </w:tcBorders>
            <w:shd w:val="clear" w:color="auto" w:fill="FFFFFF" w:themeFill="background1"/>
            <w:vAlign w:val="center"/>
          </w:tcPr>
          <w:p w14:paraId="5A5B5104"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include a communication plan for notifying users of system updates, new features, and scheduled maintenance to ensure continued support.</w:t>
            </w:r>
          </w:p>
        </w:tc>
        <w:tc>
          <w:tcPr>
            <w:tcW w:w="2950" w:type="dxa"/>
            <w:tcBorders>
              <w:top w:val="nil"/>
              <w:left w:val="nil"/>
              <w:bottom w:val="single" w:sz="4" w:space="0" w:color="auto"/>
              <w:right w:val="single" w:sz="4" w:space="0" w:color="auto"/>
            </w:tcBorders>
            <w:shd w:val="clear" w:color="auto" w:fill="FFFFFF" w:themeFill="background1"/>
          </w:tcPr>
          <w:p w14:paraId="7C3FDC18"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38EB762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0F436AC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53CC6973"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ERP-NFWF-67</w:t>
            </w:r>
          </w:p>
        </w:tc>
        <w:tc>
          <w:tcPr>
            <w:tcW w:w="5535" w:type="dxa"/>
            <w:tcBorders>
              <w:top w:val="nil"/>
              <w:left w:val="nil"/>
              <w:bottom w:val="single" w:sz="4" w:space="0" w:color="auto"/>
              <w:right w:val="single" w:sz="4" w:space="0" w:color="auto"/>
            </w:tcBorders>
            <w:shd w:val="clear" w:color="auto" w:fill="FFFFFF" w:themeFill="background1"/>
            <w:vAlign w:val="center"/>
          </w:tcPr>
          <w:p w14:paraId="63F6500B"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 xml:space="preserve">The Solution shall have a mechanism for users to submit feedback on system performance and support experiences, which will </w:t>
            </w:r>
            <w:proofErr w:type="gramStart"/>
            <w:r w:rsidRPr="00347797">
              <w:rPr>
                <w:rFonts w:ascii="Calibri" w:eastAsia="Calibri" w:hAnsi="Calibri" w:cs="Calibri"/>
                <w:kern w:val="0"/>
                <w14:ligatures w14:val="none"/>
              </w:rPr>
              <w:t>be reviewed</w:t>
            </w:r>
            <w:proofErr w:type="gramEnd"/>
            <w:r w:rsidRPr="00347797">
              <w:rPr>
                <w:rFonts w:ascii="Calibri" w:eastAsia="Calibri" w:hAnsi="Calibri" w:cs="Calibri"/>
                <w:kern w:val="0"/>
                <w14:ligatures w14:val="none"/>
              </w:rPr>
              <w:t xml:space="preserve"> regularly for improvement.</w:t>
            </w:r>
          </w:p>
        </w:tc>
        <w:tc>
          <w:tcPr>
            <w:tcW w:w="2950" w:type="dxa"/>
            <w:tcBorders>
              <w:top w:val="nil"/>
              <w:left w:val="nil"/>
              <w:bottom w:val="single" w:sz="4" w:space="0" w:color="auto"/>
              <w:right w:val="single" w:sz="4" w:space="0" w:color="auto"/>
            </w:tcBorders>
            <w:shd w:val="clear" w:color="auto" w:fill="FFFFFF" w:themeFill="background1"/>
          </w:tcPr>
          <w:p w14:paraId="7B69AC14"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1FFB85A9"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1077FA5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28633718"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lastRenderedPageBreak/>
              <w:t>ERP-NFWF-68</w:t>
            </w:r>
          </w:p>
        </w:tc>
        <w:tc>
          <w:tcPr>
            <w:tcW w:w="5535" w:type="dxa"/>
            <w:tcBorders>
              <w:top w:val="nil"/>
              <w:left w:val="nil"/>
              <w:bottom w:val="single" w:sz="4" w:space="0" w:color="auto"/>
              <w:right w:val="single" w:sz="4" w:space="0" w:color="auto"/>
            </w:tcBorders>
            <w:shd w:val="clear" w:color="auto" w:fill="FFFFFF" w:themeFill="background1"/>
            <w:vAlign w:val="center"/>
          </w:tcPr>
          <w:p w14:paraId="01456A6A"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 xml:space="preserve">The Solution </w:t>
            </w:r>
            <w:proofErr w:type="gramStart"/>
            <w:r w:rsidRPr="00347797">
              <w:rPr>
                <w:rFonts w:ascii="Calibri" w:eastAsia="Calibri" w:hAnsi="Calibri" w:cs="Calibri"/>
                <w:kern w:val="0"/>
                <w14:ligatures w14:val="none"/>
              </w:rPr>
              <w:t>provider shall</w:t>
            </w:r>
            <w:proofErr w:type="gramEnd"/>
            <w:r w:rsidRPr="00347797">
              <w:rPr>
                <w:rFonts w:ascii="Calibri" w:eastAsia="Calibri" w:hAnsi="Calibri" w:cs="Calibri"/>
                <w:kern w:val="0"/>
                <w14:ligatures w14:val="none"/>
              </w:rPr>
              <w:t xml:space="preserve"> offer role-specific training programs to ensure that each user group understands how to effectively utilize the features relevant to their responsibilities</w:t>
            </w:r>
            <w:proofErr w:type="gramStart"/>
            <w:r w:rsidRPr="00347797">
              <w:rPr>
                <w:rFonts w:ascii="Calibri" w:eastAsia="Calibri" w:hAnsi="Calibri" w:cs="Calibri"/>
                <w:kern w:val="0"/>
                <w14:ligatures w14:val="none"/>
              </w:rPr>
              <w:t>.  </w:t>
            </w:r>
            <w:proofErr w:type="gramEnd"/>
            <w:r w:rsidRPr="00347797">
              <w:rPr>
                <w:rFonts w:ascii="Calibri" w:eastAsia="Calibri" w:hAnsi="Calibri" w:cs="Calibri"/>
                <w:kern w:val="0"/>
                <w14:ligatures w14:val="none"/>
              </w:rPr>
              <w:t>  </w:t>
            </w:r>
          </w:p>
        </w:tc>
        <w:tc>
          <w:tcPr>
            <w:tcW w:w="2950" w:type="dxa"/>
            <w:tcBorders>
              <w:top w:val="nil"/>
              <w:left w:val="nil"/>
              <w:bottom w:val="single" w:sz="4" w:space="0" w:color="auto"/>
              <w:right w:val="single" w:sz="4" w:space="0" w:color="auto"/>
            </w:tcBorders>
            <w:shd w:val="clear" w:color="auto" w:fill="FFFFFF" w:themeFill="background1"/>
          </w:tcPr>
          <w:p w14:paraId="5F101E0D"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085DC5C0"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7CBC9C8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65CBC028"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ERP-NFWF-69</w:t>
            </w:r>
          </w:p>
        </w:tc>
        <w:tc>
          <w:tcPr>
            <w:tcW w:w="5535" w:type="dxa"/>
            <w:tcBorders>
              <w:top w:val="nil"/>
              <w:left w:val="nil"/>
              <w:bottom w:val="single" w:sz="4" w:space="0" w:color="auto"/>
              <w:right w:val="single" w:sz="4" w:space="0" w:color="auto"/>
            </w:tcBorders>
            <w:shd w:val="clear" w:color="auto" w:fill="FFFFFF" w:themeFill="background1"/>
            <w:vAlign w:val="center"/>
          </w:tcPr>
          <w:p w14:paraId="5497B597"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provide ongoing training opportunities, including advanced courses and refresher training sessions, to keep users updated on new features and best practices.</w:t>
            </w:r>
          </w:p>
        </w:tc>
        <w:tc>
          <w:tcPr>
            <w:tcW w:w="2950" w:type="dxa"/>
            <w:tcBorders>
              <w:top w:val="nil"/>
              <w:left w:val="nil"/>
              <w:bottom w:val="single" w:sz="4" w:space="0" w:color="auto"/>
              <w:right w:val="single" w:sz="4" w:space="0" w:color="auto"/>
            </w:tcBorders>
            <w:shd w:val="clear" w:color="auto" w:fill="FFFFFF" w:themeFill="background1"/>
          </w:tcPr>
          <w:p w14:paraId="5B1E53BF"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357FA3D3"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13146F5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6ACE072A"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ERP-NFWF-70</w:t>
            </w:r>
          </w:p>
        </w:tc>
        <w:tc>
          <w:tcPr>
            <w:tcW w:w="5535" w:type="dxa"/>
            <w:tcBorders>
              <w:top w:val="nil"/>
              <w:left w:val="nil"/>
              <w:bottom w:val="single" w:sz="4" w:space="0" w:color="auto"/>
              <w:right w:val="single" w:sz="4" w:space="0" w:color="auto"/>
            </w:tcBorders>
            <w:shd w:val="clear" w:color="auto" w:fill="FFFFFF" w:themeFill="background1"/>
            <w:vAlign w:val="center"/>
          </w:tcPr>
          <w:p w14:paraId="7CF5B68A"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supply comprehensive training materials, including slide decks, handouts, and access to recorded sessions for future reference.</w:t>
            </w:r>
          </w:p>
        </w:tc>
        <w:tc>
          <w:tcPr>
            <w:tcW w:w="2950" w:type="dxa"/>
            <w:tcBorders>
              <w:top w:val="nil"/>
              <w:left w:val="nil"/>
              <w:bottom w:val="single" w:sz="4" w:space="0" w:color="auto"/>
              <w:right w:val="single" w:sz="4" w:space="0" w:color="auto"/>
            </w:tcBorders>
            <w:shd w:val="clear" w:color="auto" w:fill="FFFFFF" w:themeFill="background1"/>
          </w:tcPr>
          <w:p w14:paraId="7968B5B4"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410FB80C"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4E947EB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120115CF"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ERP-NFWF-71</w:t>
            </w:r>
          </w:p>
        </w:tc>
        <w:tc>
          <w:tcPr>
            <w:tcW w:w="5535" w:type="dxa"/>
            <w:tcBorders>
              <w:top w:val="nil"/>
              <w:left w:val="nil"/>
              <w:bottom w:val="single" w:sz="4" w:space="0" w:color="auto"/>
              <w:right w:val="single" w:sz="4" w:space="0" w:color="auto"/>
            </w:tcBorders>
            <w:shd w:val="clear" w:color="auto" w:fill="FFFFFF" w:themeFill="background1"/>
            <w:vAlign w:val="center"/>
          </w:tcPr>
          <w:p w14:paraId="4EAE6391"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 xml:space="preserve">The Solution shall implement a structured onboarding process for </w:t>
            </w:r>
            <w:proofErr w:type="gramStart"/>
            <w:r w:rsidRPr="00347797">
              <w:rPr>
                <w:rFonts w:ascii="Calibri" w:eastAsia="Calibri" w:hAnsi="Calibri" w:cs="Calibri"/>
                <w:kern w:val="0"/>
                <w14:ligatures w14:val="none"/>
              </w:rPr>
              <w:t>new users</w:t>
            </w:r>
            <w:proofErr w:type="gramEnd"/>
            <w:r w:rsidRPr="00347797">
              <w:rPr>
                <w:rFonts w:ascii="Calibri" w:eastAsia="Calibri" w:hAnsi="Calibri" w:cs="Calibri"/>
                <w:kern w:val="0"/>
                <w14:ligatures w14:val="none"/>
              </w:rPr>
              <w:t>, including mentoring by experienced users or trainers during their initial usage.</w:t>
            </w:r>
          </w:p>
        </w:tc>
        <w:tc>
          <w:tcPr>
            <w:tcW w:w="2950" w:type="dxa"/>
            <w:tcBorders>
              <w:top w:val="nil"/>
              <w:left w:val="nil"/>
              <w:bottom w:val="single" w:sz="4" w:space="0" w:color="auto"/>
              <w:right w:val="single" w:sz="4" w:space="0" w:color="auto"/>
            </w:tcBorders>
            <w:shd w:val="clear" w:color="auto" w:fill="FFFFFF" w:themeFill="background1"/>
          </w:tcPr>
          <w:p w14:paraId="132E8274"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7A4F4845"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14:paraId="35697F7C"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tcPr>
          <w:p w14:paraId="31CF2CA5" w14:textId="77777777" w:rsidR="00E82264" w:rsidRPr="00347797" w:rsidRDefault="00E82264" w:rsidP="007E38F9">
            <w:pPr>
              <w:spacing w:line="240" w:lineRule="auto"/>
              <w:rPr>
                <w:rFonts w:ascii="Calibri" w:eastAsia="Times New Roman" w:hAnsi="Calibri" w:cs="Calibri"/>
              </w:rPr>
            </w:pPr>
            <w:r w:rsidRPr="00347797">
              <w:rPr>
                <w:rFonts w:ascii="Calibri" w:eastAsia="Times New Roman" w:hAnsi="Calibri" w:cs="Calibri"/>
              </w:rPr>
              <w:t>ERP-NFWF-72</w:t>
            </w:r>
          </w:p>
        </w:tc>
        <w:tc>
          <w:tcPr>
            <w:tcW w:w="5535" w:type="dxa"/>
            <w:tcBorders>
              <w:top w:val="nil"/>
              <w:left w:val="nil"/>
              <w:bottom w:val="single" w:sz="4" w:space="0" w:color="auto"/>
              <w:right w:val="single" w:sz="4" w:space="0" w:color="auto"/>
            </w:tcBorders>
            <w:shd w:val="clear" w:color="auto" w:fill="FFFFFF" w:themeFill="background1"/>
            <w:vAlign w:val="center"/>
          </w:tcPr>
          <w:p w14:paraId="73F085D0" w14:textId="77777777" w:rsidR="00E82264" w:rsidRPr="00347797" w:rsidRDefault="00E82264" w:rsidP="007E38F9">
            <w:pPr>
              <w:spacing w:line="240" w:lineRule="auto"/>
              <w:rPr>
                <w:rFonts w:ascii="Calibri" w:eastAsia="Calibri" w:hAnsi="Calibri" w:cs="Calibri"/>
              </w:rPr>
            </w:pPr>
            <w:r w:rsidRPr="00347797">
              <w:rPr>
                <w:rFonts w:ascii="Calibri" w:eastAsia="Calibri" w:hAnsi="Calibri" w:cs="Calibri"/>
                <w:kern w:val="0"/>
                <w14:ligatures w14:val="none"/>
              </w:rPr>
              <w:t>The Solution shall offer assessment tools to evaluate user knowledge and proficiency, with the option for certification upon successful completion of training programs.</w:t>
            </w:r>
          </w:p>
        </w:tc>
        <w:tc>
          <w:tcPr>
            <w:tcW w:w="2950" w:type="dxa"/>
            <w:tcBorders>
              <w:top w:val="nil"/>
              <w:left w:val="nil"/>
              <w:bottom w:val="single" w:sz="4" w:space="0" w:color="auto"/>
              <w:right w:val="single" w:sz="4" w:space="0" w:color="auto"/>
            </w:tcBorders>
            <w:shd w:val="clear" w:color="auto" w:fill="FFFFFF" w:themeFill="background1"/>
          </w:tcPr>
          <w:p w14:paraId="6D4A6E87"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All</w:t>
            </w:r>
          </w:p>
        </w:tc>
        <w:tc>
          <w:tcPr>
            <w:tcW w:w="1260" w:type="dxa"/>
            <w:tcBorders>
              <w:top w:val="nil"/>
              <w:left w:val="nil"/>
              <w:bottom w:val="single" w:sz="4" w:space="0" w:color="auto"/>
              <w:right w:val="single" w:sz="4" w:space="0" w:color="auto"/>
            </w:tcBorders>
            <w:shd w:val="clear" w:color="auto" w:fill="FFFFFF" w:themeFill="background1"/>
          </w:tcPr>
          <w:p w14:paraId="5B7F1585" w14:textId="77777777" w:rsidR="00E82264" w:rsidRPr="00347797" w:rsidRDefault="00E82264" w:rsidP="007E38F9">
            <w:pPr>
              <w:spacing w:after="0" w:line="240" w:lineRule="auto"/>
              <w:rPr>
                <w:rFonts w:ascii="Calibri" w:eastAsia="Times New Roman" w:hAnsi="Calibri" w:cs="Calibri"/>
              </w:rPr>
            </w:pPr>
            <w:r w:rsidRPr="00347797">
              <w:rPr>
                <w:rFonts w:ascii="Calibri" w:eastAsia="Times New Roman" w:hAnsi="Calibri" w:cs="Calibri"/>
              </w:rPr>
              <w:t>Phase 1, 2,3</w:t>
            </w:r>
          </w:p>
        </w:tc>
      </w:tr>
      <w:tr w:rsidR="00E82264" w:rsidRPr="006814E2" w14:paraId="3309E8B3" w14:textId="77777777" w:rsidTr="006D3FC2">
        <w:trPr>
          <w:gridAfter w:val="1"/>
          <w:wAfter w:w="1620" w:type="dxa"/>
          <w:trHeight w:val="300"/>
        </w:trPr>
        <w:tc>
          <w:tcPr>
            <w:tcW w:w="114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C8EAA" w14:textId="77777777" w:rsidR="00E82264" w:rsidRPr="006814E2" w:rsidRDefault="00E82264" w:rsidP="007E38F9">
            <w:pPr>
              <w:spacing w:after="0" w:line="240" w:lineRule="auto"/>
              <w:jc w:val="center"/>
              <w:rPr>
                <w:rFonts w:ascii="Calibri" w:eastAsia="Times New Roman" w:hAnsi="Calibri" w:cs="Calibri"/>
                <w:b/>
                <w:bCs/>
                <w:color w:val="000000"/>
                <w:kern w:val="0"/>
                <w:sz w:val="28"/>
                <w:szCs w:val="28"/>
                <w14:ligatures w14:val="none"/>
              </w:rPr>
            </w:pPr>
            <w:r w:rsidRPr="006814E2">
              <w:rPr>
                <w:rFonts w:ascii="Calibri" w:eastAsia="Times New Roman" w:hAnsi="Calibri" w:cs="Calibri"/>
                <w:b/>
                <w:bCs/>
                <w:color w:val="000000"/>
                <w:kern w:val="0"/>
                <w:sz w:val="28"/>
                <w:szCs w:val="28"/>
                <w14:ligatures w14:val="none"/>
              </w:rPr>
              <w:t>Financials - General Ledger</w:t>
            </w:r>
          </w:p>
        </w:tc>
      </w:tr>
      <w:tr w:rsidR="00E82264" w:rsidRPr="006814E2" w14:paraId="1F4870C6"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E30E5C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w:t>
            </w:r>
          </w:p>
        </w:tc>
        <w:tc>
          <w:tcPr>
            <w:tcW w:w="5535" w:type="dxa"/>
            <w:tcBorders>
              <w:top w:val="nil"/>
              <w:left w:val="nil"/>
              <w:bottom w:val="single" w:sz="4" w:space="0" w:color="auto"/>
              <w:right w:val="single" w:sz="4" w:space="0" w:color="auto"/>
            </w:tcBorders>
            <w:shd w:val="clear" w:color="auto" w:fill="FFFFFF" w:themeFill="background1"/>
            <w:hideMark/>
          </w:tcPr>
          <w:p w14:paraId="54ECF450"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Financial solution shall have a chart of accounts that allows the user complete control over structure. The Financial solution shall allow for different structures for balance sheet, </w:t>
            </w:r>
            <w:proofErr w:type="gramStart"/>
            <w:r w:rsidRPr="006814E2">
              <w:rPr>
                <w:rFonts w:ascii="Calibri" w:eastAsia="Times New Roman" w:hAnsi="Calibri" w:cs="Calibri"/>
                <w:kern w:val="0"/>
                <w14:ligatures w14:val="none"/>
              </w:rPr>
              <w:t>revenue</w:t>
            </w:r>
            <w:proofErr w:type="gramEnd"/>
            <w:r w:rsidRPr="006814E2">
              <w:rPr>
                <w:rFonts w:ascii="Calibri" w:eastAsia="Times New Roman" w:hAnsi="Calibri" w:cs="Calibri"/>
                <w:kern w:val="0"/>
                <w14:ligatures w14:val="none"/>
              </w:rPr>
              <w:t xml:space="preserve"> and expenditure accounts, in addition to custom financial statement roll up fields. The proposer shall describe and provide their baseline forms and describe client-side configuration options to tailor forms to ITR's specific business need. </w:t>
            </w:r>
          </w:p>
        </w:tc>
        <w:tc>
          <w:tcPr>
            <w:tcW w:w="2950" w:type="dxa"/>
            <w:tcBorders>
              <w:top w:val="nil"/>
              <w:left w:val="nil"/>
              <w:bottom w:val="single" w:sz="4" w:space="0" w:color="auto"/>
              <w:right w:val="single" w:sz="4" w:space="0" w:color="auto"/>
            </w:tcBorders>
            <w:shd w:val="clear" w:color="auto" w:fill="FFFFFF" w:themeFill="background1"/>
            <w:hideMark/>
          </w:tcPr>
          <w:p w14:paraId="2165912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507E7B2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FE029AA"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91B265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ERP-FIN-2</w:t>
            </w:r>
          </w:p>
        </w:tc>
        <w:tc>
          <w:tcPr>
            <w:tcW w:w="5535" w:type="dxa"/>
            <w:tcBorders>
              <w:top w:val="nil"/>
              <w:left w:val="nil"/>
              <w:bottom w:val="single" w:sz="4" w:space="0" w:color="auto"/>
              <w:right w:val="single" w:sz="4" w:space="0" w:color="auto"/>
            </w:tcBorders>
            <w:shd w:val="clear" w:color="auto" w:fill="FFFFFF" w:themeFill="background1"/>
            <w:hideMark/>
          </w:tcPr>
          <w:p w14:paraId="619A72E1"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Financial solution shall support all accounting requirements related to International Financial Reporting Standards (IFRS) and Generally Accepted Accounting Principles (GAAP). These include but </w:t>
            </w:r>
            <w:proofErr w:type="gramStart"/>
            <w:r w:rsidRPr="006814E2">
              <w:rPr>
                <w:rFonts w:ascii="Calibri" w:eastAsia="Times New Roman" w:hAnsi="Calibri" w:cs="Calibri"/>
                <w:kern w:val="0"/>
                <w14:ligatures w14:val="none"/>
              </w:rPr>
              <w:t>are not limited</w:t>
            </w:r>
            <w:proofErr w:type="gramEnd"/>
            <w:r w:rsidRPr="006814E2">
              <w:rPr>
                <w:rFonts w:ascii="Calibri" w:eastAsia="Times New Roman" w:hAnsi="Calibri" w:cs="Calibri"/>
                <w:kern w:val="0"/>
                <w14:ligatures w14:val="none"/>
              </w:rPr>
              <w:t xml:space="preserve"> to:</w:t>
            </w:r>
            <w:r w:rsidRPr="006814E2">
              <w:rPr>
                <w:rFonts w:ascii="Calibri" w:eastAsia="Times New Roman" w:hAnsi="Calibri" w:cs="Calibri"/>
                <w:kern w:val="0"/>
                <w14:ligatures w14:val="none"/>
              </w:rPr>
              <w:br/>
            </w:r>
            <w:proofErr w:type="gramStart"/>
            <w:r w:rsidRPr="006814E2">
              <w:rPr>
                <w:rFonts w:ascii="Calibri" w:eastAsia="Times New Roman" w:hAnsi="Calibri" w:cs="Calibri"/>
                <w:b/>
                <w:bCs/>
                <w:kern w:val="0"/>
                <w14:ligatures w14:val="none"/>
              </w:rPr>
              <w:t>1</w:t>
            </w:r>
            <w:proofErr w:type="gramEnd"/>
            <w:r w:rsidRPr="006814E2">
              <w:rPr>
                <w:rFonts w:ascii="Calibri" w:eastAsia="Times New Roman" w:hAnsi="Calibri" w:cs="Calibri"/>
                <w:b/>
                <w:bCs/>
                <w:kern w:val="0"/>
                <w14:ligatures w14:val="none"/>
              </w:rPr>
              <w:t xml:space="preserve">. Compliance and Standardization: </w:t>
            </w:r>
            <w:r w:rsidRPr="006814E2">
              <w:rPr>
                <w:rFonts w:ascii="Calibri" w:eastAsia="Times New Roman" w:hAnsi="Calibri" w:cs="Calibri"/>
                <w:kern w:val="0"/>
                <w14:ligatures w14:val="none"/>
              </w:rPr>
              <w:t xml:space="preserve">Ability to generate financial reports following IFRS and GAAP. Support for multi-GAAP and IFRS adjustments in financial statements. Automatic </w:t>
            </w:r>
            <w:r w:rsidRPr="006814E2">
              <w:rPr>
                <w:rFonts w:ascii="Calibri" w:eastAsia="Times New Roman" w:hAnsi="Calibri" w:cs="Calibri"/>
                <w:kern w:val="0"/>
                <w14:ligatures w14:val="none"/>
              </w:rPr>
              <w:lastRenderedPageBreak/>
              <w:t>application of accounting policies based on the applicable standard.</w:t>
            </w:r>
            <w:r w:rsidRPr="006814E2">
              <w:rPr>
                <w:rFonts w:ascii="Calibri" w:eastAsia="Times New Roman" w:hAnsi="Calibri" w:cs="Calibri"/>
                <w:kern w:val="0"/>
                <w14:ligatures w14:val="none"/>
              </w:rPr>
              <w:br/>
            </w:r>
            <w:proofErr w:type="gramStart"/>
            <w:r w:rsidRPr="006814E2">
              <w:rPr>
                <w:rFonts w:ascii="Calibri" w:eastAsia="Times New Roman" w:hAnsi="Calibri" w:cs="Calibri"/>
                <w:b/>
                <w:bCs/>
                <w:kern w:val="0"/>
                <w14:ligatures w14:val="none"/>
              </w:rPr>
              <w:t>2</w:t>
            </w:r>
            <w:proofErr w:type="gramEnd"/>
            <w:r w:rsidRPr="006814E2">
              <w:rPr>
                <w:rFonts w:ascii="Calibri" w:eastAsia="Times New Roman" w:hAnsi="Calibri" w:cs="Calibri"/>
                <w:b/>
                <w:bCs/>
                <w:kern w:val="0"/>
                <w14:ligatures w14:val="none"/>
              </w:rPr>
              <w:t xml:space="preserve">. Chart of Accounts &amp; Multi-Currency Support: </w:t>
            </w:r>
            <w:r w:rsidRPr="006814E2">
              <w:rPr>
                <w:rFonts w:ascii="Calibri" w:eastAsia="Times New Roman" w:hAnsi="Calibri" w:cs="Calibri"/>
                <w:kern w:val="0"/>
                <w14:ligatures w14:val="none"/>
              </w:rPr>
              <w:t>Flexible chart of accounts to align with both IFRS and GAAP reporting needs. Multi-currency transactions with proper translation and consolidation. Exchange rate adjustments per IFRS/GAAP guidelines.</w:t>
            </w:r>
            <w:r w:rsidRPr="006814E2">
              <w:rPr>
                <w:rFonts w:ascii="Calibri" w:eastAsia="Times New Roman" w:hAnsi="Calibri" w:cs="Calibri"/>
                <w:kern w:val="0"/>
                <w14:ligatures w14:val="none"/>
              </w:rPr>
              <w:br/>
            </w:r>
            <w:proofErr w:type="gramStart"/>
            <w:r w:rsidRPr="006814E2">
              <w:rPr>
                <w:rFonts w:ascii="Calibri" w:eastAsia="Times New Roman" w:hAnsi="Calibri" w:cs="Calibri"/>
                <w:b/>
                <w:bCs/>
                <w:kern w:val="0"/>
                <w14:ligatures w14:val="none"/>
              </w:rPr>
              <w:t>3</w:t>
            </w:r>
            <w:proofErr w:type="gramEnd"/>
            <w:r w:rsidRPr="006814E2">
              <w:rPr>
                <w:rFonts w:ascii="Calibri" w:eastAsia="Times New Roman" w:hAnsi="Calibri" w:cs="Calibri"/>
                <w:b/>
                <w:bCs/>
                <w:kern w:val="0"/>
                <w14:ligatures w14:val="none"/>
              </w:rPr>
              <w:t xml:space="preserve">. Revenue Recognition &amp; Lease Accounting: </w:t>
            </w:r>
            <w:r w:rsidRPr="006814E2">
              <w:rPr>
                <w:rFonts w:ascii="Calibri" w:eastAsia="Times New Roman" w:hAnsi="Calibri" w:cs="Calibri"/>
                <w:kern w:val="0"/>
                <w14:ligatures w14:val="none"/>
              </w:rPr>
              <w:t>Compliance with IFRS 15 / ASC 606 for revenue recognition. Proper lease accounting as per IFRS 16 / ASC 842. Deferred revenue tracking and contract management.</w:t>
            </w:r>
            <w:r w:rsidRPr="006814E2">
              <w:rPr>
                <w:rFonts w:ascii="Calibri" w:eastAsia="Times New Roman" w:hAnsi="Calibri" w:cs="Calibri"/>
                <w:kern w:val="0"/>
                <w14:ligatures w14:val="none"/>
              </w:rPr>
              <w:br/>
            </w:r>
            <w:proofErr w:type="gramStart"/>
            <w:r w:rsidRPr="006814E2">
              <w:rPr>
                <w:rFonts w:ascii="Calibri" w:eastAsia="Times New Roman" w:hAnsi="Calibri" w:cs="Calibri"/>
                <w:b/>
                <w:bCs/>
                <w:kern w:val="0"/>
                <w14:ligatures w14:val="none"/>
              </w:rPr>
              <w:t>4</w:t>
            </w:r>
            <w:proofErr w:type="gramEnd"/>
            <w:r w:rsidRPr="006814E2">
              <w:rPr>
                <w:rFonts w:ascii="Calibri" w:eastAsia="Times New Roman" w:hAnsi="Calibri" w:cs="Calibri"/>
                <w:b/>
                <w:bCs/>
                <w:kern w:val="0"/>
                <w14:ligatures w14:val="none"/>
              </w:rPr>
              <w:t xml:space="preserve">. Financial Consolidation &amp; Reporting: </w:t>
            </w:r>
            <w:r w:rsidRPr="006814E2">
              <w:rPr>
                <w:rFonts w:ascii="Calibri" w:eastAsia="Times New Roman" w:hAnsi="Calibri" w:cs="Calibri"/>
                <w:kern w:val="0"/>
                <w14:ligatures w14:val="none"/>
              </w:rPr>
              <w:t>Consolidation of financial statements across multiple entities. Elimination of intercompany transactions. Segment and entity-level reporting.</w:t>
            </w:r>
            <w:r w:rsidRPr="006814E2">
              <w:rPr>
                <w:rFonts w:ascii="Calibri" w:eastAsia="Times New Roman" w:hAnsi="Calibri" w:cs="Calibri"/>
                <w:kern w:val="0"/>
                <w14:ligatures w14:val="none"/>
              </w:rPr>
              <w:br/>
            </w:r>
            <w:proofErr w:type="gramStart"/>
            <w:r w:rsidRPr="006814E2">
              <w:rPr>
                <w:rFonts w:ascii="Calibri" w:eastAsia="Times New Roman" w:hAnsi="Calibri" w:cs="Calibri"/>
                <w:b/>
                <w:bCs/>
                <w:kern w:val="0"/>
                <w14:ligatures w14:val="none"/>
              </w:rPr>
              <w:t>5</w:t>
            </w:r>
            <w:proofErr w:type="gramEnd"/>
            <w:r w:rsidRPr="006814E2">
              <w:rPr>
                <w:rFonts w:ascii="Calibri" w:eastAsia="Times New Roman" w:hAnsi="Calibri" w:cs="Calibri"/>
                <w:b/>
                <w:bCs/>
                <w:kern w:val="0"/>
                <w14:ligatures w14:val="none"/>
              </w:rPr>
              <w:t xml:space="preserve">. Audit Trails &amp; Internal Controls: </w:t>
            </w:r>
            <w:r w:rsidRPr="006814E2">
              <w:rPr>
                <w:rFonts w:ascii="Calibri" w:eastAsia="Times New Roman" w:hAnsi="Calibri" w:cs="Calibri"/>
                <w:kern w:val="0"/>
                <w14:ligatures w14:val="none"/>
              </w:rPr>
              <w:t>Strong audit trail for tracking changes to financial data. User access controls to ensure segregation of duties. Automated workflows for approvals and compliance monitoring.</w:t>
            </w:r>
            <w:r w:rsidRPr="006814E2">
              <w:rPr>
                <w:rFonts w:ascii="Calibri" w:eastAsia="Times New Roman" w:hAnsi="Calibri" w:cs="Calibri"/>
                <w:kern w:val="0"/>
                <w14:ligatures w14:val="none"/>
              </w:rPr>
              <w:br/>
            </w:r>
            <w:proofErr w:type="gramStart"/>
            <w:r w:rsidRPr="006814E2">
              <w:rPr>
                <w:rFonts w:ascii="Calibri" w:eastAsia="Times New Roman" w:hAnsi="Calibri" w:cs="Calibri"/>
                <w:b/>
                <w:bCs/>
                <w:kern w:val="0"/>
                <w14:ligatures w14:val="none"/>
              </w:rPr>
              <w:t>6</w:t>
            </w:r>
            <w:proofErr w:type="gramEnd"/>
            <w:r w:rsidRPr="006814E2">
              <w:rPr>
                <w:rFonts w:ascii="Calibri" w:eastAsia="Times New Roman" w:hAnsi="Calibri" w:cs="Calibri"/>
                <w:b/>
                <w:bCs/>
                <w:kern w:val="0"/>
                <w14:ligatures w14:val="none"/>
              </w:rPr>
              <w:t xml:space="preserve">. Fixed Asset &amp; Depreciation Management: </w:t>
            </w:r>
            <w:r w:rsidRPr="006814E2">
              <w:rPr>
                <w:rFonts w:ascii="Calibri" w:eastAsia="Times New Roman" w:hAnsi="Calibri" w:cs="Calibri"/>
                <w:kern w:val="0"/>
                <w14:ligatures w14:val="none"/>
              </w:rPr>
              <w:t>Handling of depreciation and impairment as per IAS 16 and GAAP. Asset revaluation and impairment tracking.</w:t>
            </w:r>
            <w:r w:rsidRPr="006814E2">
              <w:rPr>
                <w:rFonts w:ascii="Calibri" w:eastAsia="Times New Roman" w:hAnsi="Calibri" w:cs="Calibri"/>
                <w:kern w:val="0"/>
                <w14:ligatures w14:val="none"/>
              </w:rPr>
              <w:br/>
            </w:r>
            <w:proofErr w:type="gramStart"/>
            <w:r w:rsidRPr="006814E2">
              <w:rPr>
                <w:rFonts w:ascii="Calibri" w:eastAsia="Times New Roman" w:hAnsi="Calibri" w:cs="Calibri"/>
                <w:b/>
                <w:bCs/>
                <w:kern w:val="0"/>
                <w14:ligatures w14:val="none"/>
              </w:rPr>
              <w:t>7</w:t>
            </w:r>
            <w:proofErr w:type="gramEnd"/>
            <w:r w:rsidRPr="006814E2">
              <w:rPr>
                <w:rFonts w:ascii="Calibri" w:eastAsia="Times New Roman" w:hAnsi="Calibri" w:cs="Calibri"/>
                <w:b/>
                <w:bCs/>
                <w:kern w:val="0"/>
                <w14:ligatures w14:val="none"/>
              </w:rPr>
              <w:t xml:space="preserve">. Tax &amp; Regulatory Compliance: </w:t>
            </w:r>
            <w:r w:rsidRPr="006814E2">
              <w:rPr>
                <w:rFonts w:ascii="Calibri" w:eastAsia="Times New Roman" w:hAnsi="Calibri" w:cs="Calibri"/>
                <w:kern w:val="0"/>
                <w14:ligatures w14:val="none"/>
              </w:rPr>
              <w:t>Automatic tax calculations aligned with IFRS and GAAP standards. Deferred tax calculations as per IAS 12 / ASC 740. Compliance with local and international tax laws.</w:t>
            </w:r>
            <w:r w:rsidRPr="006814E2">
              <w:rPr>
                <w:rFonts w:ascii="Calibri" w:eastAsia="Times New Roman" w:hAnsi="Calibri" w:cs="Calibri"/>
                <w:kern w:val="0"/>
                <w14:ligatures w14:val="none"/>
              </w:rPr>
              <w:br/>
            </w:r>
            <w:proofErr w:type="gramStart"/>
            <w:r w:rsidRPr="006814E2">
              <w:rPr>
                <w:rFonts w:ascii="Calibri" w:eastAsia="Times New Roman" w:hAnsi="Calibri" w:cs="Calibri"/>
                <w:b/>
                <w:bCs/>
                <w:kern w:val="0"/>
                <w14:ligatures w14:val="none"/>
              </w:rPr>
              <w:t>8</w:t>
            </w:r>
            <w:proofErr w:type="gramEnd"/>
            <w:r w:rsidRPr="006814E2">
              <w:rPr>
                <w:rFonts w:ascii="Calibri" w:eastAsia="Times New Roman" w:hAnsi="Calibri" w:cs="Calibri"/>
                <w:b/>
                <w:bCs/>
                <w:kern w:val="0"/>
                <w14:ligatures w14:val="none"/>
              </w:rPr>
              <w:t xml:space="preserve">. Automation &amp; Integration: </w:t>
            </w:r>
            <w:r w:rsidRPr="006814E2">
              <w:rPr>
                <w:rFonts w:ascii="Calibri" w:eastAsia="Times New Roman" w:hAnsi="Calibri" w:cs="Calibri"/>
                <w:kern w:val="0"/>
                <w14:ligatures w14:val="none"/>
              </w:rPr>
              <w:t>Ability to integrate with ERP, payroll, procurement, and financial planning systems. Automation of journal entries, allocations, and accruals.</w:t>
            </w:r>
            <w:r w:rsidRPr="006814E2">
              <w:rPr>
                <w:rFonts w:ascii="Calibri" w:eastAsia="Times New Roman" w:hAnsi="Calibri" w:cs="Calibri"/>
                <w:kern w:val="0"/>
                <w14:ligatures w14:val="none"/>
              </w:rPr>
              <w:br/>
            </w:r>
            <w:proofErr w:type="gramStart"/>
            <w:r w:rsidRPr="006814E2">
              <w:rPr>
                <w:rFonts w:ascii="Calibri" w:eastAsia="Times New Roman" w:hAnsi="Calibri" w:cs="Calibri"/>
                <w:b/>
                <w:bCs/>
                <w:kern w:val="0"/>
                <w14:ligatures w14:val="none"/>
              </w:rPr>
              <w:t>9</w:t>
            </w:r>
            <w:proofErr w:type="gramEnd"/>
            <w:r w:rsidRPr="006814E2">
              <w:rPr>
                <w:rFonts w:ascii="Calibri" w:eastAsia="Times New Roman" w:hAnsi="Calibri" w:cs="Calibri"/>
                <w:b/>
                <w:bCs/>
                <w:kern w:val="0"/>
                <w14:ligatures w14:val="none"/>
              </w:rPr>
              <w:t>. Disclosure &amp; Notes Preparation: Support</w:t>
            </w:r>
            <w:r w:rsidRPr="006814E2">
              <w:rPr>
                <w:rFonts w:ascii="Calibri" w:eastAsia="Times New Roman" w:hAnsi="Calibri" w:cs="Calibri"/>
                <w:kern w:val="0"/>
                <w14:ligatures w14:val="none"/>
              </w:rPr>
              <w:t xml:space="preserve"> for generating required disclosures and footnotes. Customizable templates for financial statements.</w:t>
            </w:r>
            <w:r w:rsidRPr="006814E2">
              <w:rPr>
                <w:rFonts w:ascii="Calibri" w:eastAsia="Times New Roman" w:hAnsi="Calibri" w:cs="Calibri"/>
                <w:kern w:val="0"/>
                <w14:ligatures w14:val="none"/>
              </w:rPr>
              <w:br/>
            </w:r>
            <w:proofErr w:type="gramStart"/>
            <w:r w:rsidRPr="006814E2">
              <w:rPr>
                <w:rFonts w:ascii="Calibri" w:eastAsia="Times New Roman" w:hAnsi="Calibri" w:cs="Calibri"/>
                <w:b/>
                <w:bCs/>
                <w:kern w:val="0"/>
                <w14:ligatures w14:val="none"/>
              </w:rPr>
              <w:t>10</w:t>
            </w:r>
            <w:proofErr w:type="gramEnd"/>
            <w:r w:rsidRPr="006814E2">
              <w:rPr>
                <w:rFonts w:ascii="Calibri" w:eastAsia="Times New Roman" w:hAnsi="Calibri" w:cs="Calibri"/>
                <w:b/>
                <w:bCs/>
                <w:kern w:val="0"/>
                <w14:ligatures w14:val="none"/>
              </w:rPr>
              <w:t xml:space="preserve">. Financial Statement Generation: </w:t>
            </w:r>
            <w:r w:rsidRPr="006814E2">
              <w:rPr>
                <w:rFonts w:ascii="Calibri" w:eastAsia="Times New Roman" w:hAnsi="Calibri" w:cs="Calibri"/>
                <w:kern w:val="0"/>
                <w14:ligatures w14:val="none"/>
              </w:rPr>
              <w:t>Balance Sheet, Income Statement, Cash Flow Statement in both IFRS and GAAP formats. Ability to generate comparative statements.</w:t>
            </w:r>
          </w:p>
        </w:tc>
        <w:tc>
          <w:tcPr>
            <w:tcW w:w="2950" w:type="dxa"/>
            <w:tcBorders>
              <w:top w:val="nil"/>
              <w:left w:val="nil"/>
              <w:bottom w:val="single" w:sz="4" w:space="0" w:color="auto"/>
              <w:right w:val="single" w:sz="4" w:space="0" w:color="auto"/>
            </w:tcBorders>
            <w:shd w:val="clear" w:color="auto" w:fill="FFFFFF" w:themeFill="background1"/>
            <w:hideMark/>
          </w:tcPr>
          <w:p w14:paraId="7D36001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BADA6A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75122A3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5AB516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ERP-FIN-3</w:t>
            </w:r>
          </w:p>
        </w:tc>
        <w:tc>
          <w:tcPr>
            <w:tcW w:w="5535" w:type="dxa"/>
            <w:tcBorders>
              <w:top w:val="nil"/>
              <w:left w:val="nil"/>
              <w:bottom w:val="single" w:sz="4" w:space="0" w:color="auto"/>
              <w:right w:val="single" w:sz="4" w:space="0" w:color="auto"/>
            </w:tcBorders>
            <w:shd w:val="clear" w:color="auto" w:fill="FFFFFF" w:themeFill="background1"/>
            <w:hideMark/>
          </w:tcPr>
          <w:p w14:paraId="185E8C9A"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Financial solution shall have controls to ensure subsystems, </w:t>
            </w:r>
            <w:proofErr w:type="gramStart"/>
            <w:r w:rsidRPr="006814E2">
              <w:rPr>
                <w:rFonts w:ascii="Calibri" w:eastAsia="Times New Roman" w:hAnsi="Calibri" w:cs="Calibri"/>
                <w:kern w:val="0"/>
                <w14:ligatures w14:val="none"/>
              </w:rPr>
              <w:t>e.g.</w:t>
            </w:r>
            <w:proofErr w:type="gramEnd"/>
            <w:r w:rsidRPr="006814E2">
              <w:rPr>
                <w:rFonts w:ascii="Calibri" w:eastAsia="Times New Roman" w:hAnsi="Calibri" w:cs="Calibri"/>
                <w:kern w:val="0"/>
                <w14:ligatures w14:val="none"/>
              </w:rPr>
              <w:t xml:space="preserve"> project/grants management, contracts management, procurement management, fixed assets, are in balance with control accounts, </w:t>
            </w:r>
            <w:proofErr w:type="gramStart"/>
            <w:r w:rsidRPr="006814E2">
              <w:rPr>
                <w:rFonts w:ascii="Calibri" w:eastAsia="Times New Roman" w:hAnsi="Calibri" w:cs="Calibri"/>
                <w:kern w:val="0"/>
                <w14:ligatures w14:val="none"/>
              </w:rPr>
              <w:t>e.g.</w:t>
            </w:r>
            <w:proofErr w:type="gramEnd"/>
            <w:r w:rsidRPr="006814E2">
              <w:rPr>
                <w:rFonts w:ascii="Calibri" w:eastAsia="Times New Roman" w:hAnsi="Calibri" w:cs="Calibri"/>
                <w:kern w:val="0"/>
                <w14:ligatures w14:val="none"/>
              </w:rPr>
              <w:t xml:space="preserve"> general ledger accounts, subsidiary accounts. The proposer shall describe their automated workflows for subsystem roll up, their suggested variance thresholds and client-side configuration of thresholds in their initial proposal.</w:t>
            </w:r>
          </w:p>
        </w:tc>
        <w:tc>
          <w:tcPr>
            <w:tcW w:w="2950" w:type="dxa"/>
            <w:tcBorders>
              <w:top w:val="nil"/>
              <w:left w:val="nil"/>
              <w:bottom w:val="single" w:sz="4" w:space="0" w:color="auto"/>
              <w:right w:val="single" w:sz="4" w:space="0" w:color="auto"/>
            </w:tcBorders>
            <w:shd w:val="clear" w:color="auto" w:fill="FFFFFF" w:themeFill="background1"/>
            <w:hideMark/>
          </w:tcPr>
          <w:p w14:paraId="7E449B8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2910657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4F83F52"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4EAC74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ERP-FIN-4</w:t>
            </w:r>
          </w:p>
        </w:tc>
        <w:tc>
          <w:tcPr>
            <w:tcW w:w="5535" w:type="dxa"/>
            <w:tcBorders>
              <w:top w:val="nil"/>
              <w:left w:val="nil"/>
              <w:bottom w:val="single" w:sz="4" w:space="0" w:color="auto"/>
              <w:right w:val="single" w:sz="4" w:space="0" w:color="auto"/>
            </w:tcBorders>
            <w:shd w:val="clear" w:color="auto" w:fill="FFFFFF" w:themeFill="background1"/>
            <w:hideMark/>
          </w:tcPr>
          <w:p w14:paraId="4DEC4204"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system shall provide users with the capability to review results prior to posting. The solution shall enforce a review step prior to the posting of data that includes but </w:t>
            </w:r>
            <w:proofErr w:type="gramStart"/>
            <w:r w:rsidRPr="006814E2">
              <w:rPr>
                <w:rFonts w:ascii="Calibri" w:eastAsia="Times New Roman" w:hAnsi="Calibri" w:cs="Calibri"/>
                <w:kern w:val="0"/>
                <w14:ligatures w14:val="none"/>
              </w:rPr>
              <w:t>is not limited</w:t>
            </w:r>
            <w:proofErr w:type="gramEnd"/>
            <w:r w:rsidRPr="006814E2">
              <w:rPr>
                <w:rFonts w:ascii="Calibri" w:eastAsia="Times New Roman" w:hAnsi="Calibri" w:cs="Calibri"/>
                <w:kern w:val="0"/>
                <w14:ligatures w14:val="none"/>
              </w:rPr>
              <w:t xml:space="preserve"> to validating mandatory fields outlined, user acceptance of changes and notifications of errors </w:t>
            </w:r>
          </w:p>
        </w:tc>
        <w:tc>
          <w:tcPr>
            <w:tcW w:w="2950" w:type="dxa"/>
            <w:tcBorders>
              <w:top w:val="nil"/>
              <w:left w:val="nil"/>
              <w:bottom w:val="single" w:sz="4" w:space="0" w:color="auto"/>
              <w:right w:val="single" w:sz="4" w:space="0" w:color="auto"/>
            </w:tcBorders>
            <w:shd w:val="clear" w:color="auto" w:fill="FFFFFF" w:themeFill="background1"/>
            <w:hideMark/>
          </w:tcPr>
          <w:p w14:paraId="7BAD6F0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788C4F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333315B2"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2A20A9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ERP-FIN-5</w:t>
            </w:r>
          </w:p>
        </w:tc>
        <w:tc>
          <w:tcPr>
            <w:tcW w:w="5535" w:type="dxa"/>
            <w:tcBorders>
              <w:top w:val="nil"/>
              <w:left w:val="nil"/>
              <w:bottom w:val="single" w:sz="4" w:space="0" w:color="auto"/>
              <w:right w:val="single" w:sz="4" w:space="0" w:color="auto"/>
            </w:tcBorders>
            <w:shd w:val="clear" w:color="auto" w:fill="FFFFFF" w:themeFill="background1"/>
            <w:hideMark/>
          </w:tcPr>
          <w:p w14:paraId="3D7D794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allow users to upload journal entries from Microsoft Excel or other external systems. Shall also allow to upload supporting material to journal entries in PDF, excel and other formats.</w:t>
            </w:r>
          </w:p>
        </w:tc>
        <w:tc>
          <w:tcPr>
            <w:tcW w:w="2950" w:type="dxa"/>
            <w:tcBorders>
              <w:top w:val="nil"/>
              <w:left w:val="nil"/>
              <w:bottom w:val="single" w:sz="4" w:space="0" w:color="auto"/>
              <w:right w:val="single" w:sz="4" w:space="0" w:color="auto"/>
            </w:tcBorders>
            <w:shd w:val="clear" w:color="auto" w:fill="FFFFFF" w:themeFill="background1"/>
            <w:hideMark/>
          </w:tcPr>
          <w:p w14:paraId="11A38A7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A04BF7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25A5E5B"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9D42E1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ERP-FIN-6</w:t>
            </w:r>
          </w:p>
        </w:tc>
        <w:tc>
          <w:tcPr>
            <w:tcW w:w="5535" w:type="dxa"/>
            <w:tcBorders>
              <w:top w:val="nil"/>
              <w:left w:val="nil"/>
              <w:bottom w:val="single" w:sz="4" w:space="0" w:color="auto"/>
              <w:right w:val="single" w:sz="4" w:space="0" w:color="auto"/>
            </w:tcBorders>
            <w:shd w:val="clear" w:color="auto" w:fill="FFFFFF" w:themeFill="background1"/>
            <w:hideMark/>
          </w:tcPr>
          <w:p w14:paraId="6BF9462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indicate the source of the transaction, </w:t>
            </w:r>
            <w:proofErr w:type="gramStart"/>
            <w:r w:rsidRPr="006814E2">
              <w:rPr>
                <w:rFonts w:ascii="Calibri" w:eastAsia="Times New Roman" w:hAnsi="Calibri" w:cs="Calibri"/>
                <w:color w:val="000000"/>
                <w:kern w:val="0"/>
                <w14:ligatures w14:val="none"/>
              </w:rPr>
              <w:t>e.g.</w:t>
            </w:r>
            <w:proofErr w:type="gramEnd"/>
            <w:r w:rsidRPr="006814E2">
              <w:rPr>
                <w:rFonts w:ascii="Calibri" w:eastAsia="Times New Roman" w:hAnsi="Calibri" w:cs="Calibri"/>
                <w:color w:val="000000"/>
                <w:kern w:val="0"/>
                <w14:ligatures w14:val="none"/>
              </w:rPr>
              <w:t xml:space="preserve"> manual entry or automated entry (system generated).</w:t>
            </w:r>
          </w:p>
        </w:tc>
        <w:tc>
          <w:tcPr>
            <w:tcW w:w="2950" w:type="dxa"/>
            <w:tcBorders>
              <w:top w:val="nil"/>
              <w:left w:val="nil"/>
              <w:bottom w:val="single" w:sz="4" w:space="0" w:color="auto"/>
              <w:right w:val="single" w:sz="4" w:space="0" w:color="auto"/>
            </w:tcBorders>
            <w:shd w:val="clear" w:color="auto" w:fill="FFFFFF" w:themeFill="background1"/>
            <w:hideMark/>
          </w:tcPr>
          <w:p w14:paraId="5505348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3BD5B0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9A5146F"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FE2AD1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ERP-FIN-7</w:t>
            </w:r>
          </w:p>
        </w:tc>
        <w:tc>
          <w:tcPr>
            <w:tcW w:w="5535" w:type="dxa"/>
            <w:tcBorders>
              <w:top w:val="nil"/>
              <w:left w:val="nil"/>
              <w:bottom w:val="single" w:sz="4" w:space="0" w:color="auto"/>
              <w:right w:val="single" w:sz="4" w:space="0" w:color="auto"/>
            </w:tcBorders>
            <w:shd w:val="clear" w:color="auto" w:fill="FFFFFF" w:themeFill="background1"/>
            <w:hideMark/>
          </w:tcPr>
          <w:p w14:paraId="661711A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allow users to record the actual posting date and the financial effective date.</w:t>
            </w:r>
          </w:p>
        </w:tc>
        <w:tc>
          <w:tcPr>
            <w:tcW w:w="2950" w:type="dxa"/>
            <w:tcBorders>
              <w:top w:val="nil"/>
              <w:left w:val="nil"/>
              <w:bottom w:val="single" w:sz="4" w:space="0" w:color="auto"/>
              <w:right w:val="single" w:sz="4" w:space="0" w:color="auto"/>
            </w:tcBorders>
            <w:shd w:val="clear" w:color="auto" w:fill="FFFFFF" w:themeFill="background1"/>
            <w:hideMark/>
          </w:tcPr>
          <w:p w14:paraId="1E0C82B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100756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40CD35F"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D0DD79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ERP-FIN-8</w:t>
            </w:r>
          </w:p>
        </w:tc>
        <w:tc>
          <w:tcPr>
            <w:tcW w:w="5535" w:type="dxa"/>
            <w:tcBorders>
              <w:top w:val="nil"/>
              <w:left w:val="nil"/>
              <w:bottom w:val="single" w:sz="4" w:space="0" w:color="auto"/>
              <w:right w:val="single" w:sz="4" w:space="0" w:color="auto"/>
            </w:tcBorders>
            <w:shd w:val="clear" w:color="auto" w:fill="FFFFFF" w:themeFill="background1"/>
            <w:hideMark/>
          </w:tcPr>
          <w:p w14:paraId="17159474"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Financial solution shall afford various views of the General Ledger within the application </w:t>
            </w:r>
            <w:proofErr w:type="gramStart"/>
            <w:r w:rsidRPr="006814E2">
              <w:rPr>
                <w:rFonts w:ascii="Calibri" w:eastAsia="Times New Roman" w:hAnsi="Calibri" w:cs="Calibri"/>
                <w:kern w:val="0"/>
                <w14:ligatures w14:val="none"/>
              </w:rPr>
              <w:t>including but not limited to</w:t>
            </w:r>
            <w:proofErr w:type="gramEnd"/>
            <w:r w:rsidRPr="006814E2">
              <w:rPr>
                <w:rFonts w:ascii="Calibri" w:eastAsia="Times New Roman" w:hAnsi="Calibri" w:cs="Calibri"/>
                <w:kern w:val="0"/>
                <w14:ligatures w14:val="none"/>
              </w:rPr>
              <w:t xml:space="preserve"> data slicers of department, project, account, </w:t>
            </w:r>
            <w:proofErr w:type="gramStart"/>
            <w:r w:rsidRPr="006814E2">
              <w:rPr>
                <w:rFonts w:ascii="Calibri" w:eastAsia="Times New Roman" w:hAnsi="Calibri" w:cs="Calibri"/>
                <w:kern w:val="0"/>
                <w14:ligatures w14:val="none"/>
              </w:rPr>
              <w:t>etc.</w:t>
            </w:r>
            <w:proofErr w:type="gramEnd"/>
          </w:p>
        </w:tc>
        <w:tc>
          <w:tcPr>
            <w:tcW w:w="2950" w:type="dxa"/>
            <w:tcBorders>
              <w:top w:val="nil"/>
              <w:left w:val="nil"/>
              <w:bottom w:val="single" w:sz="4" w:space="0" w:color="auto"/>
              <w:right w:val="single" w:sz="4" w:space="0" w:color="auto"/>
            </w:tcBorders>
            <w:shd w:val="clear" w:color="auto" w:fill="FFFFFF" w:themeFill="background1"/>
            <w:hideMark/>
          </w:tcPr>
          <w:p w14:paraId="31ECE7B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881BBC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608C6E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B15D1C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w:t>
            </w:r>
          </w:p>
        </w:tc>
        <w:tc>
          <w:tcPr>
            <w:tcW w:w="5535" w:type="dxa"/>
            <w:tcBorders>
              <w:top w:val="nil"/>
              <w:left w:val="nil"/>
              <w:bottom w:val="single" w:sz="4" w:space="0" w:color="auto"/>
              <w:right w:val="single" w:sz="4" w:space="0" w:color="auto"/>
            </w:tcBorders>
            <w:shd w:val="clear" w:color="auto" w:fill="FFFFFF" w:themeFill="background1"/>
            <w:hideMark/>
          </w:tcPr>
          <w:p w14:paraId="5F1EB40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provides the ability to move from a G/L account to specific transactions affecting the account (drill‐down capabilities).</w:t>
            </w:r>
          </w:p>
        </w:tc>
        <w:tc>
          <w:tcPr>
            <w:tcW w:w="2950" w:type="dxa"/>
            <w:tcBorders>
              <w:top w:val="nil"/>
              <w:left w:val="nil"/>
              <w:bottom w:val="single" w:sz="4" w:space="0" w:color="auto"/>
              <w:right w:val="single" w:sz="4" w:space="0" w:color="auto"/>
            </w:tcBorders>
            <w:shd w:val="clear" w:color="auto" w:fill="FFFFFF" w:themeFill="background1"/>
            <w:hideMark/>
          </w:tcPr>
          <w:p w14:paraId="37EE96B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5717C5B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DEC476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9C3B2C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w:t>
            </w:r>
          </w:p>
        </w:tc>
        <w:tc>
          <w:tcPr>
            <w:tcW w:w="5535" w:type="dxa"/>
            <w:tcBorders>
              <w:top w:val="nil"/>
              <w:left w:val="nil"/>
              <w:bottom w:val="single" w:sz="4" w:space="0" w:color="auto"/>
              <w:right w:val="single" w:sz="4" w:space="0" w:color="auto"/>
            </w:tcBorders>
            <w:shd w:val="clear" w:color="auto" w:fill="FFFFFF" w:themeFill="background1"/>
            <w:hideMark/>
          </w:tcPr>
          <w:p w14:paraId="43AE903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conduct searches, post transactions, and generate reports at all levels of the account structure by fiscal year, month, calendar years, or any user‐ defined date.</w:t>
            </w:r>
          </w:p>
        </w:tc>
        <w:tc>
          <w:tcPr>
            <w:tcW w:w="2950" w:type="dxa"/>
            <w:tcBorders>
              <w:top w:val="nil"/>
              <w:left w:val="nil"/>
              <w:bottom w:val="single" w:sz="4" w:space="0" w:color="auto"/>
              <w:right w:val="single" w:sz="4" w:space="0" w:color="auto"/>
            </w:tcBorders>
            <w:shd w:val="clear" w:color="auto" w:fill="FFFFFF" w:themeFill="background1"/>
            <w:hideMark/>
          </w:tcPr>
          <w:p w14:paraId="1ADEE3C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73D5D8D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725674B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C7C4D8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ERP-FIN-11</w:t>
            </w:r>
          </w:p>
        </w:tc>
        <w:tc>
          <w:tcPr>
            <w:tcW w:w="5535" w:type="dxa"/>
            <w:tcBorders>
              <w:top w:val="nil"/>
              <w:left w:val="nil"/>
              <w:bottom w:val="single" w:sz="4" w:space="0" w:color="auto"/>
              <w:right w:val="single" w:sz="4" w:space="0" w:color="auto"/>
            </w:tcBorders>
            <w:shd w:val="clear" w:color="auto" w:fill="FFFFFF" w:themeFill="background1"/>
            <w:hideMark/>
          </w:tcPr>
          <w:p w14:paraId="67B616EB"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Financial solution shall provide configurable business rules to prevent </w:t>
            </w:r>
            <w:r w:rsidRPr="006814E2">
              <w:rPr>
                <w:rFonts w:ascii="Calibri" w:eastAsia="Times New Roman" w:hAnsi="Calibri" w:cs="Calibri"/>
                <w:kern w:val="0"/>
                <w14:ligatures w14:val="none"/>
              </w:rPr>
              <w:lastRenderedPageBreak/>
              <w:t>transactions from posting to invalid accounting combinations. The proposer shall include baseline or recommended customized client-side configuration capabilities for transaction posting validations in their initial proposal.</w:t>
            </w:r>
          </w:p>
        </w:tc>
        <w:tc>
          <w:tcPr>
            <w:tcW w:w="2950" w:type="dxa"/>
            <w:tcBorders>
              <w:top w:val="nil"/>
              <w:left w:val="nil"/>
              <w:bottom w:val="single" w:sz="4" w:space="0" w:color="auto"/>
              <w:right w:val="single" w:sz="4" w:space="0" w:color="auto"/>
            </w:tcBorders>
            <w:shd w:val="clear" w:color="auto" w:fill="FFFFFF" w:themeFill="background1"/>
            <w:hideMark/>
          </w:tcPr>
          <w:p w14:paraId="4F9A1308"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lastRenderedPageBreak/>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4D8F5B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2FA23E2"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9C7B1F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ERP-FIN-12</w:t>
            </w:r>
          </w:p>
        </w:tc>
        <w:tc>
          <w:tcPr>
            <w:tcW w:w="5535" w:type="dxa"/>
            <w:tcBorders>
              <w:top w:val="nil"/>
              <w:left w:val="nil"/>
              <w:bottom w:val="single" w:sz="4" w:space="0" w:color="auto"/>
              <w:right w:val="single" w:sz="4" w:space="0" w:color="auto"/>
            </w:tcBorders>
            <w:shd w:val="clear" w:color="auto" w:fill="FFFFFF" w:themeFill="background1"/>
            <w:hideMark/>
          </w:tcPr>
          <w:p w14:paraId="7D045BAD"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shall support cash basis, accrual basis, year‐end accrual basis, or any combination thereof.</w:t>
            </w:r>
          </w:p>
        </w:tc>
        <w:tc>
          <w:tcPr>
            <w:tcW w:w="2950" w:type="dxa"/>
            <w:tcBorders>
              <w:top w:val="nil"/>
              <w:left w:val="nil"/>
              <w:bottom w:val="single" w:sz="4" w:space="0" w:color="auto"/>
              <w:right w:val="single" w:sz="4" w:space="0" w:color="auto"/>
            </w:tcBorders>
            <w:shd w:val="clear" w:color="auto" w:fill="FFFFFF" w:themeFill="background1"/>
            <w:hideMark/>
          </w:tcPr>
          <w:p w14:paraId="2B3DE62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00B3F63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39C3773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13F3E8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ERP-FIN-13</w:t>
            </w:r>
          </w:p>
        </w:tc>
        <w:tc>
          <w:tcPr>
            <w:tcW w:w="5535" w:type="dxa"/>
            <w:tcBorders>
              <w:top w:val="nil"/>
              <w:left w:val="nil"/>
              <w:bottom w:val="single" w:sz="4" w:space="0" w:color="auto"/>
              <w:right w:val="single" w:sz="4" w:space="0" w:color="auto"/>
            </w:tcBorders>
            <w:shd w:val="clear" w:color="auto" w:fill="FFFFFF" w:themeFill="background1"/>
            <w:hideMark/>
          </w:tcPr>
          <w:p w14:paraId="124F0446"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Financial solution shall allow at least </w:t>
            </w:r>
            <w:proofErr w:type="gramStart"/>
            <w:r w:rsidRPr="006814E2">
              <w:rPr>
                <w:rFonts w:ascii="Calibri" w:eastAsia="Times New Roman" w:hAnsi="Calibri" w:cs="Calibri"/>
                <w:kern w:val="0"/>
                <w14:ligatures w14:val="none"/>
              </w:rPr>
              <w:t>13</w:t>
            </w:r>
            <w:proofErr w:type="gramEnd"/>
            <w:r w:rsidRPr="006814E2">
              <w:rPr>
                <w:rFonts w:ascii="Calibri" w:eastAsia="Times New Roman" w:hAnsi="Calibri" w:cs="Calibri"/>
                <w:kern w:val="0"/>
                <w14:ligatures w14:val="none"/>
              </w:rPr>
              <w:t xml:space="preserve"> periods per year with open periods. A period should </w:t>
            </w:r>
            <w:proofErr w:type="gramStart"/>
            <w:r w:rsidRPr="006814E2">
              <w:rPr>
                <w:rFonts w:ascii="Calibri" w:eastAsia="Times New Roman" w:hAnsi="Calibri" w:cs="Calibri"/>
                <w:kern w:val="0"/>
                <w14:ligatures w14:val="none"/>
              </w:rPr>
              <w:t>be defined</w:t>
            </w:r>
            <w:proofErr w:type="gramEnd"/>
            <w:r w:rsidRPr="006814E2">
              <w:rPr>
                <w:rFonts w:ascii="Calibri" w:eastAsia="Times New Roman" w:hAnsi="Calibri" w:cs="Calibri"/>
                <w:kern w:val="0"/>
                <w14:ligatures w14:val="none"/>
              </w:rPr>
              <w:t xml:space="preserve"> as monthly, quarterly, annual, and fiscal years. The proposer shall describe how the client can configure and maintain periods in their initial proposal.</w:t>
            </w:r>
          </w:p>
        </w:tc>
        <w:tc>
          <w:tcPr>
            <w:tcW w:w="2950" w:type="dxa"/>
            <w:tcBorders>
              <w:top w:val="nil"/>
              <w:left w:val="nil"/>
              <w:bottom w:val="single" w:sz="4" w:space="0" w:color="auto"/>
              <w:right w:val="single" w:sz="4" w:space="0" w:color="auto"/>
            </w:tcBorders>
            <w:shd w:val="clear" w:color="auto" w:fill="FFFFFF" w:themeFill="background1"/>
            <w:hideMark/>
          </w:tcPr>
          <w:p w14:paraId="7C639BE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45FC98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795288A7"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AC263A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ERP-FIN-14</w:t>
            </w:r>
          </w:p>
        </w:tc>
        <w:tc>
          <w:tcPr>
            <w:tcW w:w="5535" w:type="dxa"/>
            <w:tcBorders>
              <w:top w:val="nil"/>
              <w:left w:val="nil"/>
              <w:bottom w:val="single" w:sz="4" w:space="0" w:color="auto"/>
              <w:right w:val="single" w:sz="4" w:space="0" w:color="auto"/>
            </w:tcBorders>
            <w:shd w:val="clear" w:color="auto" w:fill="FFFFFF" w:themeFill="background1"/>
            <w:hideMark/>
          </w:tcPr>
          <w:p w14:paraId="2E751D16"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provides the ability to lock the previous year after year‐end closure to avoid inadvertent changes. The proposer shall describe their previous year safeguards and out-of-the-box validation workflows for end-of-year reconciliation, and workflow for an escalated permission user to modify previous year financials in case of an error in their initial proposal.</w:t>
            </w:r>
          </w:p>
        </w:tc>
        <w:tc>
          <w:tcPr>
            <w:tcW w:w="2950" w:type="dxa"/>
            <w:tcBorders>
              <w:top w:val="nil"/>
              <w:left w:val="nil"/>
              <w:bottom w:val="single" w:sz="4" w:space="0" w:color="auto"/>
              <w:right w:val="single" w:sz="4" w:space="0" w:color="auto"/>
            </w:tcBorders>
            <w:shd w:val="clear" w:color="auto" w:fill="FFFFFF" w:themeFill="background1"/>
            <w:hideMark/>
          </w:tcPr>
          <w:p w14:paraId="5DE9A9A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81E9BF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8E85E47"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E516FC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ERP-FIN-15</w:t>
            </w:r>
          </w:p>
        </w:tc>
        <w:tc>
          <w:tcPr>
            <w:tcW w:w="5535" w:type="dxa"/>
            <w:tcBorders>
              <w:top w:val="nil"/>
              <w:left w:val="nil"/>
              <w:bottom w:val="single" w:sz="4" w:space="0" w:color="auto"/>
              <w:right w:val="single" w:sz="4" w:space="0" w:color="auto"/>
            </w:tcBorders>
            <w:shd w:val="clear" w:color="auto" w:fill="FFFFFF" w:themeFill="background1"/>
            <w:hideMark/>
          </w:tcPr>
          <w:p w14:paraId="4539B135"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shall provide a system workflow for automatic journal entry reversals.</w:t>
            </w:r>
          </w:p>
        </w:tc>
        <w:tc>
          <w:tcPr>
            <w:tcW w:w="2950" w:type="dxa"/>
            <w:tcBorders>
              <w:top w:val="nil"/>
              <w:left w:val="nil"/>
              <w:bottom w:val="single" w:sz="4" w:space="0" w:color="auto"/>
              <w:right w:val="single" w:sz="4" w:space="0" w:color="auto"/>
            </w:tcBorders>
            <w:shd w:val="clear" w:color="auto" w:fill="FFFFFF" w:themeFill="background1"/>
            <w:hideMark/>
          </w:tcPr>
          <w:p w14:paraId="5150139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080CAA2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94AC7CF"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575A7E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ERP-FIN-16</w:t>
            </w:r>
          </w:p>
        </w:tc>
        <w:tc>
          <w:tcPr>
            <w:tcW w:w="5535" w:type="dxa"/>
            <w:tcBorders>
              <w:top w:val="nil"/>
              <w:left w:val="nil"/>
              <w:bottom w:val="single" w:sz="4" w:space="0" w:color="auto"/>
              <w:right w:val="single" w:sz="4" w:space="0" w:color="auto"/>
            </w:tcBorders>
            <w:shd w:val="clear" w:color="auto" w:fill="FFFFFF" w:themeFill="background1"/>
            <w:hideMark/>
          </w:tcPr>
          <w:p w14:paraId="7DB72826"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shall provide automatic year‐end closing workflow while maintaining data accuracy and access to detail records for at least 12 months. The proposer shall describe the end-of-year closing workflow in their initial proposal.</w:t>
            </w:r>
          </w:p>
        </w:tc>
        <w:tc>
          <w:tcPr>
            <w:tcW w:w="2950" w:type="dxa"/>
            <w:tcBorders>
              <w:top w:val="nil"/>
              <w:left w:val="nil"/>
              <w:bottom w:val="single" w:sz="4" w:space="0" w:color="auto"/>
              <w:right w:val="single" w:sz="4" w:space="0" w:color="auto"/>
            </w:tcBorders>
            <w:shd w:val="clear" w:color="auto" w:fill="FFFFFF" w:themeFill="background1"/>
            <w:hideMark/>
          </w:tcPr>
          <w:p w14:paraId="768C34D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7BD3D97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36516C56"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4E0036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ERP-FIN-17</w:t>
            </w:r>
          </w:p>
        </w:tc>
        <w:tc>
          <w:tcPr>
            <w:tcW w:w="5535" w:type="dxa"/>
            <w:tcBorders>
              <w:top w:val="nil"/>
              <w:left w:val="nil"/>
              <w:bottom w:val="single" w:sz="4" w:space="0" w:color="auto"/>
              <w:right w:val="single" w:sz="4" w:space="0" w:color="auto"/>
            </w:tcBorders>
            <w:shd w:val="clear" w:color="auto" w:fill="FFFFFF" w:themeFill="background1"/>
            <w:hideMark/>
          </w:tcPr>
          <w:p w14:paraId="70EE5609"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shall import the past 10 years 5 years to hot storage and 5 years into cold/less responsive storage of GL activity from Microsoft Great Plains and tie to audited financial statements</w:t>
            </w:r>
          </w:p>
        </w:tc>
        <w:tc>
          <w:tcPr>
            <w:tcW w:w="2950" w:type="dxa"/>
            <w:tcBorders>
              <w:top w:val="nil"/>
              <w:left w:val="nil"/>
              <w:bottom w:val="single" w:sz="4" w:space="0" w:color="auto"/>
              <w:right w:val="single" w:sz="4" w:space="0" w:color="auto"/>
            </w:tcBorders>
            <w:shd w:val="clear" w:color="auto" w:fill="FFFFFF" w:themeFill="background1"/>
            <w:hideMark/>
          </w:tcPr>
          <w:p w14:paraId="0267812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57D2353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7FCBC06" w14:textId="77777777" w:rsidTr="006D3FC2">
        <w:trPr>
          <w:gridAfter w:val="1"/>
          <w:wAfter w:w="1620" w:type="dxa"/>
          <w:trHeight w:val="300"/>
        </w:trPr>
        <w:tc>
          <w:tcPr>
            <w:tcW w:w="114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B5DD6E" w14:textId="77777777" w:rsidR="00E82264" w:rsidRPr="006814E2" w:rsidRDefault="00E82264" w:rsidP="007E38F9">
            <w:pPr>
              <w:spacing w:after="0" w:line="240" w:lineRule="auto"/>
              <w:jc w:val="center"/>
              <w:rPr>
                <w:rFonts w:ascii="Calibri" w:eastAsia="Times New Roman" w:hAnsi="Calibri" w:cs="Calibri"/>
                <w:b/>
                <w:bCs/>
                <w:color w:val="000000"/>
                <w:kern w:val="0"/>
                <w:sz w:val="28"/>
                <w:szCs w:val="28"/>
                <w14:ligatures w14:val="none"/>
              </w:rPr>
            </w:pPr>
            <w:r w:rsidRPr="006814E2">
              <w:rPr>
                <w:rFonts w:ascii="Calibri" w:eastAsia="Times New Roman" w:hAnsi="Calibri" w:cs="Calibri"/>
                <w:b/>
                <w:bCs/>
                <w:color w:val="000000"/>
                <w:kern w:val="0"/>
                <w:sz w:val="28"/>
                <w:szCs w:val="28"/>
                <w14:ligatures w14:val="none"/>
              </w:rPr>
              <w:t>Financials - Budgeting</w:t>
            </w:r>
          </w:p>
        </w:tc>
      </w:tr>
      <w:tr w:rsidR="00E82264" w:rsidRPr="006814E2" w14:paraId="659A49AB"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5C5FDC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ERP-FIN-18</w:t>
            </w:r>
          </w:p>
        </w:tc>
        <w:tc>
          <w:tcPr>
            <w:tcW w:w="5535" w:type="dxa"/>
            <w:tcBorders>
              <w:top w:val="nil"/>
              <w:left w:val="nil"/>
              <w:bottom w:val="single" w:sz="4" w:space="0" w:color="auto"/>
              <w:right w:val="single" w:sz="4" w:space="0" w:color="auto"/>
            </w:tcBorders>
            <w:shd w:val="clear" w:color="auto" w:fill="FFFFFF" w:themeFill="background1"/>
            <w:hideMark/>
          </w:tcPr>
          <w:p w14:paraId="27A5C61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generate a budget based on client-side configurable periods. The system should support budgeting within the tool, allowing department heads to budget within the system and aggregating to a company level</w:t>
            </w:r>
          </w:p>
        </w:tc>
        <w:tc>
          <w:tcPr>
            <w:tcW w:w="2950" w:type="dxa"/>
            <w:tcBorders>
              <w:top w:val="nil"/>
              <w:left w:val="nil"/>
              <w:bottom w:val="single" w:sz="4" w:space="0" w:color="auto"/>
              <w:right w:val="single" w:sz="4" w:space="0" w:color="auto"/>
            </w:tcBorders>
            <w:shd w:val="clear" w:color="auto" w:fill="FFFFFF" w:themeFill="background1"/>
            <w:hideMark/>
          </w:tcPr>
          <w:p w14:paraId="1DAC169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DEAD92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356B402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B09197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ERP-FIN-19</w:t>
            </w:r>
          </w:p>
        </w:tc>
        <w:tc>
          <w:tcPr>
            <w:tcW w:w="5535" w:type="dxa"/>
            <w:tcBorders>
              <w:top w:val="nil"/>
              <w:left w:val="nil"/>
              <w:bottom w:val="single" w:sz="4" w:space="0" w:color="auto"/>
              <w:right w:val="single" w:sz="4" w:space="0" w:color="auto"/>
            </w:tcBorders>
            <w:shd w:val="clear" w:color="auto" w:fill="FFFFFF" w:themeFill="background1"/>
            <w:hideMark/>
          </w:tcPr>
          <w:p w14:paraId="57238742"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shall create global configuration variables that change</w:t>
            </w:r>
            <w:r w:rsidRPr="006814E2">
              <w:rPr>
                <w:rFonts w:ascii="Calibri" w:eastAsia="Times New Roman" w:hAnsi="Calibri" w:cs="Calibri"/>
                <w:strike/>
                <w:kern w:val="0"/>
                <w14:ligatures w14:val="none"/>
              </w:rPr>
              <w:t>s</w:t>
            </w:r>
            <w:r w:rsidRPr="006814E2">
              <w:rPr>
                <w:rFonts w:ascii="Calibri" w:eastAsia="Times New Roman" w:hAnsi="Calibri" w:cs="Calibri"/>
                <w:kern w:val="0"/>
                <w14:ligatures w14:val="none"/>
              </w:rPr>
              <w:t xml:space="preserve"> workflows and thresholds in a variety of datatypes </w:t>
            </w:r>
            <w:proofErr w:type="gramStart"/>
            <w:r w:rsidRPr="006814E2">
              <w:rPr>
                <w:rFonts w:ascii="Calibri" w:eastAsia="Times New Roman" w:hAnsi="Calibri" w:cs="Calibri"/>
                <w:kern w:val="0"/>
                <w14:ligatures w14:val="none"/>
              </w:rPr>
              <w:t>including but not limited to</w:t>
            </w:r>
            <w:proofErr w:type="gramEnd"/>
            <w:r w:rsidRPr="006814E2">
              <w:rPr>
                <w:rFonts w:ascii="Calibri" w:eastAsia="Times New Roman" w:hAnsi="Calibri" w:cs="Calibri"/>
                <w:strike/>
                <w:kern w:val="0"/>
                <w14:ligatures w14:val="none"/>
              </w:rPr>
              <w:t xml:space="preserve"> </w:t>
            </w:r>
            <w:r w:rsidRPr="006814E2">
              <w:rPr>
                <w:rFonts w:ascii="Calibri" w:eastAsia="Times New Roman" w:hAnsi="Calibri" w:cs="Calibri"/>
                <w:kern w:val="0"/>
                <w14:ligatures w14:val="none"/>
              </w:rPr>
              <w:t>percentages, fixed amounts, and by a user defined formula. The proposers shall describe their client-side configuration options in their initial proposal</w:t>
            </w:r>
          </w:p>
        </w:tc>
        <w:tc>
          <w:tcPr>
            <w:tcW w:w="2950" w:type="dxa"/>
            <w:tcBorders>
              <w:top w:val="nil"/>
              <w:left w:val="nil"/>
              <w:bottom w:val="single" w:sz="4" w:space="0" w:color="auto"/>
              <w:right w:val="single" w:sz="4" w:space="0" w:color="auto"/>
            </w:tcBorders>
            <w:shd w:val="clear" w:color="auto" w:fill="FFFFFF" w:themeFill="background1"/>
            <w:hideMark/>
          </w:tcPr>
          <w:p w14:paraId="0908C75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0D34E2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02E0CFB"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E892BA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ERP-FIN-20</w:t>
            </w:r>
          </w:p>
        </w:tc>
        <w:tc>
          <w:tcPr>
            <w:tcW w:w="5535" w:type="dxa"/>
            <w:tcBorders>
              <w:top w:val="nil"/>
              <w:left w:val="nil"/>
              <w:bottom w:val="single" w:sz="4" w:space="0" w:color="auto"/>
              <w:right w:val="single" w:sz="4" w:space="0" w:color="auto"/>
            </w:tcBorders>
            <w:shd w:val="clear" w:color="auto" w:fill="FFFFFF" w:themeFill="background1"/>
            <w:hideMark/>
          </w:tcPr>
          <w:p w14:paraId="1F5B84F3"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Financial solution provides version history for all budgets with statuses that include but not limited to original, amended and adopted. The proposer shall describe how new values can </w:t>
            </w:r>
            <w:proofErr w:type="gramStart"/>
            <w:r w:rsidRPr="006814E2">
              <w:rPr>
                <w:rFonts w:ascii="Calibri" w:eastAsia="Times New Roman" w:hAnsi="Calibri" w:cs="Calibri"/>
                <w:kern w:val="0"/>
                <w14:ligatures w14:val="none"/>
              </w:rPr>
              <w:t>be added</w:t>
            </w:r>
            <w:proofErr w:type="gramEnd"/>
            <w:r w:rsidRPr="006814E2">
              <w:rPr>
                <w:rFonts w:ascii="Calibri" w:eastAsia="Times New Roman" w:hAnsi="Calibri" w:cs="Calibri"/>
                <w:kern w:val="0"/>
                <w14:ligatures w14:val="none"/>
              </w:rPr>
              <w:t xml:space="preserve"> through client-side configuration changes in their initial proposal.</w:t>
            </w:r>
          </w:p>
        </w:tc>
        <w:tc>
          <w:tcPr>
            <w:tcW w:w="2950" w:type="dxa"/>
            <w:tcBorders>
              <w:top w:val="nil"/>
              <w:left w:val="nil"/>
              <w:bottom w:val="single" w:sz="4" w:space="0" w:color="auto"/>
              <w:right w:val="single" w:sz="4" w:space="0" w:color="auto"/>
            </w:tcBorders>
            <w:shd w:val="clear" w:color="auto" w:fill="FFFFFF" w:themeFill="background1"/>
            <w:hideMark/>
          </w:tcPr>
          <w:p w14:paraId="1508207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73D1516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9356D8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1B4C43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ERP-FIN-21</w:t>
            </w:r>
          </w:p>
        </w:tc>
        <w:tc>
          <w:tcPr>
            <w:tcW w:w="5535" w:type="dxa"/>
            <w:tcBorders>
              <w:top w:val="nil"/>
              <w:left w:val="nil"/>
              <w:bottom w:val="single" w:sz="4" w:space="0" w:color="auto"/>
              <w:right w:val="single" w:sz="4" w:space="0" w:color="auto"/>
            </w:tcBorders>
            <w:shd w:val="clear" w:color="auto" w:fill="FFFFFF" w:themeFill="background1"/>
            <w:hideMark/>
          </w:tcPr>
          <w:p w14:paraId="4ED73875"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shall be capable of having multiple years budgets active at one time.</w:t>
            </w:r>
          </w:p>
        </w:tc>
        <w:tc>
          <w:tcPr>
            <w:tcW w:w="2950" w:type="dxa"/>
            <w:tcBorders>
              <w:top w:val="nil"/>
              <w:left w:val="nil"/>
              <w:bottom w:val="single" w:sz="4" w:space="0" w:color="auto"/>
              <w:right w:val="single" w:sz="4" w:space="0" w:color="auto"/>
            </w:tcBorders>
            <w:shd w:val="clear" w:color="auto" w:fill="FFFFFF" w:themeFill="background1"/>
            <w:hideMark/>
          </w:tcPr>
          <w:p w14:paraId="319DC43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0C7E029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7EBD3283"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1B7FA1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ERP-FIN-22</w:t>
            </w:r>
          </w:p>
        </w:tc>
        <w:tc>
          <w:tcPr>
            <w:tcW w:w="5535" w:type="dxa"/>
            <w:tcBorders>
              <w:top w:val="nil"/>
              <w:left w:val="nil"/>
              <w:bottom w:val="single" w:sz="4" w:space="0" w:color="auto"/>
              <w:right w:val="single" w:sz="4" w:space="0" w:color="auto"/>
            </w:tcBorders>
            <w:shd w:val="clear" w:color="auto" w:fill="FFFFFF" w:themeFill="background1"/>
            <w:hideMark/>
          </w:tcPr>
          <w:p w14:paraId="3A01E540"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Financial solution shall allow multiple departments and a minimum of </w:t>
            </w:r>
            <w:proofErr w:type="gramStart"/>
            <w:r w:rsidRPr="006814E2">
              <w:rPr>
                <w:rFonts w:ascii="Calibri" w:eastAsia="Times New Roman" w:hAnsi="Calibri" w:cs="Calibri"/>
                <w:kern w:val="0"/>
                <w14:ligatures w14:val="none"/>
              </w:rPr>
              <w:t>25</w:t>
            </w:r>
            <w:proofErr w:type="gramEnd"/>
            <w:r w:rsidRPr="006814E2">
              <w:rPr>
                <w:rFonts w:ascii="Calibri" w:eastAsia="Times New Roman" w:hAnsi="Calibri" w:cs="Calibri"/>
                <w:kern w:val="0"/>
                <w14:ligatures w14:val="none"/>
              </w:rPr>
              <w:t xml:space="preserve"> concurrent users, and different client-side defined permissions for functions that include but not limited to read only, manager and approver access. All users should be able to access and update their budget information simultaneously. </w:t>
            </w:r>
          </w:p>
        </w:tc>
        <w:tc>
          <w:tcPr>
            <w:tcW w:w="2950" w:type="dxa"/>
            <w:tcBorders>
              <w:top w:val="nil"/>
              <w:left w:val="nil"/>
              <w:bottom w:val="single" w:sz="4" w:space="0" w:color="auto"/>
              <w:right w:val="single" w:sz="4" w:space="0" w:color="auto"/>
            </w:tcBorders>
            <w:shd w:val="clear" w:color="auto" w:fill="FFFFFF" w:themeFill="background1"/>
            <w:hideMark/>
          </w:tcPr>
          <w:p w14:paraId="75C4983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20FAF1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EE68EBC"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B47C30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ERP-FIN-23</w:t>
            </w:r>
          </w:p>
        </w:tc>
        <w:tc>
          <w:tcPr>
            <w:tcW w:w="5535" w:type="dxa"/>
            <w:tcBorders>
              <w:top w:val="nil"/>
              <w:left w:val="nil"/>
              <w:bottom w:val="single" w:sz="4" w:space="0" w:color="auto"/>
              <w:right w:val="single" w:sz="4" w:space="0" w:color="auto"/>
            </w:tcBorders>
            <w:shd w:val="clear" w:color="auto" w:fill="FFFFFF" w:themeFill="background1"/>
            <w:hideMark/>
          </w:tcPr>
          <w:p w14:paraId="4B11ABB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be capable of integrating Payroll and Human Resource modules to support salary and benefit budgeting</w:t>
            </w:r>
            <w:proofErr w:type="gramStart"/>
            <w:r w:rsidRPr="006814E2">
              <w:rPr>
                <w:rFonts w:ascii="Calibri" w:eastAsia="Times New Roman" w:hAnsi="Calibri" w:cs="Calibri"/>
                <w:color w:val="000000"/>
                <w:kern w:val="0"/>
                <w14:ligatures w14:val="none"/>
              </w:rPr>
              <w:t xml:space="preserve">.  </w:t>
            </w:r>
            <w:proofErr w:type="gramEnd"/>
            <w:r w:rsidRPr="006814E2">
              <w:rPr>
                <w:rFonts w:ascii="Calibri" w:eastAsia="Times New Roman" w:hAnsi="Calibri" w:cs="Calibri"/>
                <w:color w:val="000000"/>
                <w:kern w:val="0"/>
                <w14:ligatures w14:val="none"/>
              </w:rPr>
              <w:t xml:space="preserve">This is a future requirement not to </w:t>
            </w:r>
            <w:proofErr w:type="gramStart"/>
            <w:r w:rsidRPr="006814E2">
              <w:rPr>
                <w:rFonts w:ascii="Calibri" w:eastAsia="Times New Roman" w:hAnsi="Calibri" w:cs="Calibri"/>
                <w:color w:val="000000"/>
                <w:kern w:val="0"/>
                <w14:ligatures w14:val="none"/>
              </w:rPr>
              <w:t>be deployed</w:t>
            </w:r>
            <w:proofErr w:type="gramEnd"/>
            <w:r w:rsidRPr="006814E2">
              <w:rPr>
                <w:rFonts w:ascii="Calibri" w:eastAsia="Times New Roman" w:hAnsi="Calibri" w:cs="Calibri"/>
                <w:color w:val="000000"/>
                <w:kern w:val="0"/>
                <w14:ligatures w14:val="none"/>
              </w:rPr>
              <w:t xml:space="preserve"> in phase 1 in 2025.</w:t>
            </w:r>
          </w:p>
        </w:tc>
        <w:tc>
          <w:tcPr>
            <w:tcW w:w="2950" w:type="dxa"/>
            <w:tcBorders>
              <w:top w:val="nil"/>
              <w:left w:val="nil"/>
              <w:bottom w:val="single" w:sz="4" w:space="0" w:color="auto"/>
              <w:right w:val="single" w:sz="4" w:space="0" w:color="auto"/>
            </w:tcBorders>
            <w:shd w:val="clear" w:color="auto" w:fill="FFFFFF" w:themeFill="background1"/>
            <w:hideMark/>
          </w:tcPr>
          <w:p w14:paraId="7FF4C8C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CC7FA9F"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Phase 3</w:t>
            </w:r>
          </w:p>
        </w:tc>
      </w:tr>
      <w:tr w:rsidR="00E82264" w:rsidRPr="006814E2" w14:paraId="2A72D10C"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DFEAE9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ERP-FIN-24</w:t>
            </w:r>
          </w:p>
        </w:tc>
        <w:tc>
          <w:tcPr>
            <w:tcW w:w="5535" w:type="dxa"/>
            <w:tcBorders>
              <w:top w:val="nil"/>
              <w:left w:val="nil"/>
              <w:bottom w:val="single" w:sz="4" w:space="0" w:color="auto"/>
              <w:right w:val="single" w:sz="4" w:space="0" w:color="auto"/>
            </w:tcBorders>
            <w:shd w:val="clear" w:color="auto" w:fill="FFFFFF" w:themeFill="background1"/>
            <w:hideMark/>
          </w:tcPr>
          <w:p w14:paraId="2E7BDC9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retain a full version of budget history </w:t>
            </w:r>
            <w:proofErr w:type="gramStart"/>
            <w:r w:rsidRPr="006814E2">
              <w:rPr>
                <w:rFonts w:ascii="Calibri" w:eastAsia="Times New Roman" w:hAnsi="Calibri" w:cs="Calibri"/>
                <w:color w:val="000000"/>
                <w:kern w:val="0"/>
                <w14:ligatures w14:val="none"/>
              </w:rPr>
              <w:t>including but not limited to</w:t>
            </w:r>
            <w:proofErr w:type="gramEnd"/>
            <w:r w:rsidRPr="006814E2">
              <w:rPr>
                <w:rFonts w:ascii="Calibri" w:eastAsia="Times New Roman" w:hAnsi="Calibri" w:cs="Calibri"/>
                <w:color w:val="000000"/>
                <w:kern w:val="0"/>
                <w14:ligatures w14:val="none"/>
              </w:rPr>
              <w:t xml:space="preserve"> original and amended budget data.</w:t>
            </w:r>
          </w:p>
        </w:tc>
        <w:tc>
          <w:tcPr>
            <w:tcW w:w="2950" w:type="dxa"/>
            <w:tcBorders>
              <w:top w:val="nil"/>
              <w:left w:val="nil"/>
              <w:bottom w:val="single" w:sz="4" w:space="0" w:color="auto"/>
              <w:right w:val="single" w:sz="4" w:space="0" w:color="auto"/>
            </w:tcBorders>
            <w:shd w:val="clear" w:color="auto" w:fill="FFFFFF" w:themeFill="background1"/>
            <w:hideMark/>
          </w:tcPr>
          <w:p w14:paraId="60C9BC7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64FB22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701CD6B7"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1CA806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ERP-FIN-25</w:t>
            </w:r>
          </w:p>
        </w:tc>
        <w:tc>
          <w:tcPr>
            <w:tcW w:w="5535" w:type="dxa"/>
            <w:tcBorders>
              <w:top w:val="nil"/>
              <w:left w:val="nil"/>
              <w:bottom w:val="single" w:sz="4" w:space="0" w:color="auto"/>
              <w:right w:val="single" w:sz="4" w:space="0" w:color="auto"/>
            </w:tcBorders>
            <w:shd w:val="clear" w:color="auto" w:fill="FFFFFF" w:themeFill="background1"/>
            <w:hideMark/>
          </w:tcPr>
          <w:p w14:paraId="20AC5DAA"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shall forecast current year budget and actual on a line‐by‐line basis and on an entire budget) based on:</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1</w:t>
            </w:r>
            <w:proofErr w:type="gramEnd"/>
            <w:r w:rsidRPr="006814E2">
              <w:rPr>
                <w:rFonts w:ascii="Calibri" w:eastAsia="Times New Roman" w:hAnsi="Calibri" w:cs="Calibri"/>
                <w:kern w:val="0"/>
                <w14:ligatures w14:val="none"/>
              </w:rPr>
              <w:t>. Straight line projection</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2</w:t>
            </w:r>
            <w:proofErr w:type="gramEnd"/>
            <w:r w:rsidRPr="006814E2">
              <w:rPr>
                <w:rFonts w:ascii="Calibri" w:eastAsia="Times New Roman" w:hAnsi="Calibri" w:cs="Calibri"/>
                <w:kern w:val="0"/>
                <w14:ligatures w14:val="none"/>
              </w:rPr>
              <w:t>. Percentage based on last year actual</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3</w:t>
            </w:r>
            <w:proofErr w:type="gramEnd"/>
            <w:r w:rsidRPr="006814E2">
              <w:rPr>
                <w:rFonts w:ascii="Calibri" w:eastAsia="Times New Roman" w:hAnsi="Calibri" w:cs="Calibri"/>
                <w:kern w:val="0"/>
                <w14:ligatures w14:val="none"/>
              </w:rPr>
              <w:t>. Percentage based on last year budget</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4</w:t>
            </w:r>
            <w:proofErr w:type="gramEnd"/>
            <w:r w:rsidRPr="006814E2">
              <w:rPr>
                <w:rFonts w:ascii="Calibri" w:eastAsia="Times New Roman" w:hAnsi="Calibri" w:cs="Calibri"/>
                <w:kern w:val="0"/>
                <w14:ligatures w14:val="none"/>
              </w:rPr>
              <w:t>. Combination of the methods above within the same budget</w:t>
            </w:r>
            <w:r w:rsidRPr="006814E2">
              <w:rPr>
                <w:rFonts w:ascii="Calibri" w:eastAsia="Times New Roman" w:hAnsi="Calibri" w:cs="Calibri"/>
                <w:kern w:val="0"/>
                <w14:ligatures w14:val="none"/>
              </w:rPr>
              <w:br/>
            </w:r>
            <w:r w:rsidRPr="006814E2">
              <w:rPr>
                <w:rFonts w:ascii="Calibri" w:eastAsia="Times New Roman" w:hAnsi="Calibri" w:cs="Calibri"/>
                <w:kern w:val="0"/>
                <w14:ligatures w14:val="none"/>
              </w:rPr>
              <w:br/>
              <w:t xml:space="preserve">The proposer shall describe how the above use cases </w:t>
            </w:r>
            <w:proofErr w:type="gramStart"/>
            <w:r w:rsidRPr="006814E2">
              <w:rPr>
                <w:rFonts w:ascii="Calibri" w:eastAsia="Times New Roman" w:hAnsi="Calibri" w:cs="Calibri"/>
                <w:kern w:val="0"/>
                <w14:ligatures w14:val="none"/>
              </w:rPr>
              <w:t>are covered</w:t>
            </w:r>
            <w:proofErr w:type="gramEnd"/>
            <w:r w:rsidRPr="006814E2">
              <w:rPr>
                <w:rFonts w:ascii="Calibri" w:eastAsia="Times New Roman" w:hAnsi="Calibri" w:cs="Calibri"/>
                <w:kern w:val="0"/>
                <w14:ligatures w14:val="none"/>
              </w:rPr>
              <w:t xml:space="preserve"> in their solution and involve </w:t>
            </w:r>
            <w:r w:rsidRPr="006814E2">
              <w:rPr>
                <w:rFonts w:ascii="Calibri" w:eastAsia="Times New Roman" w:hAnsi="Calibri" w:cs="Calibri"/>
                <w:kern w:val="0"/>
                <w14:ligatures w14:val="none"/>
              </w:rPr>
              <w:lastRenderedPageBreak/>
              <w:t xml:space="preserve">any customization development that would be necessary to accommodate. </w:t>
            </w:r>
          </w:p>
        </w:tc>
        <w:tc>
          <w:tcPr>
            <w:tcW w:w="2950" w:type="dxa"/>
            <w:tcBorders>
              <w:top w:val="nil"/>
              <w:left w:val="nil"/>
              <w:bottom w:val="single" w:sz="4" w:space="0" w:color="auto"/>
              <w:right w:val="single" w:sz="4" w:space="0" w:color="auto"/>
            </w:tcBorders>
            <w:shd w:val="clear" w:color="auto" w:fill="FFFFFF" w:themeFill="background1"/>
            <w:hideMark/>
          </w:tcPr>
          <w:p w14:paraId="0F91F45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D5850B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4B01146"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D6615B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ERP-FIN-26</w:t>
            </w:r>
          </w:p>
        </w:tc>
        <w:tc>
          <w:tcPr>
            <w:tcW w:w="5535" w:type="dxa"/>
            <w:tcBorders>
              <w:top w:val="nil"/>
              <w:left w:val="nil"/>
              <w:bottom w:val="single" w:sz="4" w:space="0" w:color="auto"/>
              <w:right w:val="single" w:sz="4" w:space="0" w:color="auto"/>
            </w:tcBorders>
            <w:shd w:val="clear" w:color="auto" w:fill="FFFFFF" w:themeFill="background1"/>
            <w:hideMark/>
          </w:tcPr>
          <w:p w14:paraId="705B7188"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Financial solution shall save scenarios by users and allow for sharing of scenarios based on email, </w:t>
            </w:r>
            <w:proofErr w:type="gramStart"/>
            <w:r w:rsidRPr="006814E2">
              <w:rPr>
                <w:rFonts w:ascii="Calibri" w:eastAsia="Times New Roman" w:hAnsi="Calibri" w:cs="Calibri"/>
                <w:kern w:val="0"/>
                <w14:ligatures w14:val="none"/>
              </w:rPr>
              <w:t>username</w:t>
            </w:r>
            <w:proofErr w:type="gramEnd"/>
            <w:r w:rsidRPr="006814E2">
              <w:rPr>
                <w:rFonts w:ascii="Calibri" w:eastAsia="Times New Roman" w:hAnsi="Calibri" w:cs="Calibri"/>
                <w:kern w:val="0"/>
                <w14:ligatures w14:val="none"/>
              </w:rPr>
              <w:t xml:space="preserve"> and permissions level.</w:t>
            </w:r>
          </w:p>
        </w:tc>
        <w:tc>
          <w:tcPr>
            <w:tcW w:w="2950" w:type="dxa"/>
            <w:tcBorders>
              <w:top w:val="nil"/>
              <w:left w:val="nil"/>
              <w:bottom w:val="single" w:sz="4" w:space="0" w:color="auto"/>
              <w:right w:val="single" w:sz="4" w:space="0" w:color="auto"/>
            </w:tcBorders>
            <w:shd w:val="clear" w:color="auto" w:fill="FFFFFF" w:themeFill="background1"/>
            <w:hideMark/>
          </w:tcPr>
          <w:p w14:paraId="7F1F51C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F907A4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2743EF6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1935A4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ERP-FIN-27</w:t>
            </w:r>
          </w:p>
        </w:tc>
        <w:tc>
          <w:tcPr>
            <w:tcW w:w="5535" w:type="dxa"/>
            <w:tcBorders>
              <w:top w:val="nil"/>
              <w:left w:val="nil"/>
              <w:bottom w:val="single" w:sz="4" w:space="0" w:color="auto"/>
              <w:right w:val="single" w:sz="4" w:space="0" w:color="auto"/>
            </w:tcBorders>
            <w:shd w:val="clear" w:color="auto" w:fill="FFFFFF" w:themeFill="background1"/>
            <w:hideMark/>
          </w:tcPr>
          <w:p w14:paraId="4CFC6529"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shall create salary and benefit projections that allow:</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1</w:t>
            </w:r>
            <w:proofErr w:type="gramEnd"/>
            <w:r w:rsidRPr="006814E2">
              <w:rPr>
                <w:rFonts w:ascii="Calibri" w:eastAsia="Times New Roman" w:hAnsi="Calibri" w:cs="Calibri"/>
                <w:kern w:val="0"/>
                <w14:ligatures w14:val="none"/>
              </w:rPr>
              <w:t>. Add or delete positions</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2</w:t>
            </w:r>
            <w:proofErr w:type="gramEnd"/>
            <w:r w:rsidRPr="006814E2">
              <w:rPr>
                <w:rFonts w:ascii="Calibri" w:eastAsia="Times New Roman" w:hAnsi="Calibri" w:cs="Calibri"/>
                <w:kern w:val="0"/>
                <w14:ligatures w14:val="none"/>
              </w:rPr>
              <w:t>. Reclassify positions</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3</w:t>
            </w:r>
            <w:proofErr w:type="gramEnd"/>
            <w:r w:rsidRPr="006814E2">
              <w:rPr>
                <w:rFonts w:ascii="Calibri" w:eastAsia="Times New Roman" w:hAnsi="Calibri" w:cs="Calibri"/>
                <w:kern w:val="0"/>
                <w14:ligatures w14:val="none"/>
              </w:rPr>
              <w:t>. Modify positions</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4</w:t>
            </w:r>
            <w:proofErr w:type="gramEnd"/>
            <w:r w:rsidRPr="006814E2">
              <w:rPr>
                <w:rFonts w:ascii="Calibri" w:eastAsia="Times New Roman" w:hAnsi="Calibri" w:cs="Calibri"/>
                <w:kern w:val="0"/>
                <w14:ligatures w14:val="none"/>
              </w:rPr>
              <w:t>. Transfer positions</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5</w:t>
            </w:r>
            <w:proofErr w:type="gramEnd"/>
            <w:r w:rsidRPr="006814E2">
              <w:rPr>
                <w:rFonts w:ascii="Calibri" w:eastAsia="Times New Roman" w:hAnsi="Calibri" w:cs="Calibri"/>
                <w:kern w:val="0"/>
                <w14:ligatures w14:val="none"/>
              </w:rPr>
              <w:t>. Freeze or unfreeze positions</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6</w:t>
            </w:r>
            <w:proofErr w:type="gramEnd"/>
            <w:r w:rsidRPr="006814E2">
              <w:rPr>
                <w:rFonts w:ascii="Calibri" w:eastAsia="Times New Roman" w:hAnsi="Calibri" w:cs="Calibri"/>
                <w:kern w:val="0"/>
                <w14:ligatures w14:val="none"/>
              </w:rPr>
              <w:t>. Split positions</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7</w:t>
            </w:r>
            <w:proofErr w:type="gramEnd"/>
            <w:r w:rsidRPr="006814E2">
              <w:rPr>
                <w:rFonts w:ascii="Calibri" w:eastAsia="Times New Roman" w:hAnsi="Calibri" w:cs="Calibri"/>
                <w:kern w:val="0"/>
                <w14:ligatures w14:val="none"/>
              </w:rPr>
              <w:t>. Change the number of authorized full time equivalent per position</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8</w:t>
            </w:r>
            <w:proofErr w:type="gramEnd"/>
            <w:r w:rsidRPr="006814E2">
              <w:rPr>
                <w:rFonts w:ascii="Calibri" w:eastAsia="Times New Roman" w:hAnsi="Calibri" w:cs="Calibri"/>
                <w:kern w:val="0"/>
                <w14:ligatures w14:val="none"/>
              </w:rPr>
              <w:t>. Control the number of employees filling a position based on the authorized full-time equivalents</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9</w:t>
            </w:r>
            <w:proofErr w:type="gramEnd"/>
            <w:r w:rsidRPr="006814E2">
              <w:rPr>
                <w:rFonts w:ascii="Calibri" w:eastAsia="Times New Roman" w:hAnsi="Calibri" w:cs="Calibri"/>
                <w:kern w:val="0"/>
                <w14:ligatures w14:val="none"/>
              </w:rPr>
              <w:t>. Override controls for specific position types</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10</w:t>
            </w:r>
            <w:proofErr w:type="gramEnd"/>
            <w:r w:rsidRPr="006814E2">
              <w:rPr>
                <w:rFonts w:ascii="Calibri" w:eastAsia="Times New Roman" w:hAnsi="Calibri" w:cs="Calibri"/>
                <w:kern w:val="0"/>
                <w14:ligatures w14:val="none"/>
              </w:rPr>
              <w:t>. Ability to route position change requests online to various staff members for approval</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12</w:t>
            </w:r>
            <w:proofErr w:type="gramEnd"/>
            <w:r w:rsidRPr="006814E2">
              <w:rPr>
                <w:rFonts w:ascii="Calibri" w:eastAsia="Times New Roman" w:hAnsi="Calibri" w:cs="Calibri"/>
                <w:kern w:val="0"/>
                <w14:ligatures w14:val="none"/>
              </w:rPr>
              <w:t xml:space="preserve">. Ability to maintain position history. </w:t>
            </w:r>
            <w:r w:rsidRPr="006814E2">
              <w:rPr>
                <w:rFonts w:ascii="Calibri" w:eastAsia="Times New Roman" w:hAnsi="Calibri" w:cs="Calibri"/>
                <w:kern w:val="0"/>
                <w14:ligatures w14:val="none"/>
              </w:rPr>
              <w:br/>
              <w:t>13. Percentage capitalization of employee's time</w:t>
            </w:r>
          </w:p>
        </w:tc>
        <w:tc>
          <w:tcPr>
            <w:tcW w:w="2950" w:type="dxa"/>
            <w:tcBorders>
              <w:top w:val="nil"/>
              <w:left w:val="nil"/>
              <w:bottom w:val="single" w:sz="4" w:space="0" w:color="auto"/>
              <w:right w:val="single" w:sz="4" w:space="0" w:color="auto"/>
            </w:tcBorders>
            <w:shd w:val="clear" w:color="auto" w:fill="FFFFFF" w:themeFill="background1"/>
            <w:hideMark/>
          </w:tcPr>
          <w:p w14:paraId="09C1B54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754476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6DD020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443B94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ERP-FIN-28</w:t>
            </w:r>
          </w:p>
        </w:tc>
        <w:tc>
          <w:tcPr>
            <w:tcW w:w="5535" w:type="dxa"/>
            <w:tcBorders>
              <w:top w:val="nil"/>
              <w:left w:val="nil"/>
              <w:bottom w:val="single" w:sz="4" w:space="0" w:color="auto"/>
              <w:right w:val="single" w:sz="4" w:space="0" w:color="auto"/>
            </w:tcBorders>
            <w:shd w:val="clear" w:color="auto" w:fill="FFFFFF" w:themeFill="background1"/>
            <w:hideMark/>
          </w:tcPr>
          <w:p w14:paraId="6527AC7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create budget relationships between items </w:t>
            </w:r>
            <w:proofErr w:type="gramStart"/>
            <w:r w:rsidRPr="006814E2">
              <w:rPr>
                <w:rFonts w:ascii="Calibri" w:eastAsia="Times New Roman" w:hAnsi="Calibri" w:cs="Calibri"/>
                <w:color w:val="000000"/>
                <w:kern w:val="0"/>
                <w14:ligatures w14:val="none"/>
              </w:rPr>
              <w:t>including but not limited to</w:t>
            </w:r>
            <w:proofErr w:type="gramEnd"/>
            <w:r w:rsidRPr="006814E2">
              <w:rPr>
                <w:rFonts w:ascii="Calibri" w:eastAsia="Times New Roman" w:hAnsi="Calibri" w:cs="Calibri"/>
                <w:color w:val="000000"/>
                <w:kern w:val="0"/>
                <w14:ligatures w14:val="none"/>
              </w:rPr>
              <w:t xml:space="preserve"> salary changes automatically adjust benefits and vice versa. The Proposer shall describe how its ERP solution can identify and aggregate fringe benefits.</w:t>
            </w:r>
          </w:p>
        </w:tc>
        <w:tc>
          <w:tcPr>
            <w:tcW w:w="2950" w:type="dxa"/>
            <w:tcBorders>
              <w:top w:val="nil"/>
              <w:left w:val="nil"/>
              <w:bottom w:val="single" w:sz="4" w:space="0" w:color="auto"/>
              <w:right w:val="single" w:sz="4" w:space="0" w:color="auto"/>
            </w:tcBorders>
            <w:shd w:val="clear" w:color="auto" w:fill="FFFFFF" w:themeFill="background1"/>
            <w:hideMark/>
          </w:tcPr>
          <w:p w14:paraId="3E110D3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2F345CE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05ADDCF"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7A3A6E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ERP-FIN-29</w:t>
            </w:r>
          </w:p>
        </w:tc>
        <w:tc>
          <w:tcPr>
            <w:tcW w:w="5535" w:type="dxa"/>
            <w:tcBorders>
              <w:top w:val="nil"/>
              <w:left w:val="nil"/>
              <w:bottom w:val="single" w:sz="4" w:space="0" w:color="auto"/>
              <w:right w:val="single" w:sz="4" w:space="0" w:color="auto"/>
            </w:tcBorders>
            <w:shd w:val="clear" w:color="auto" w:fill="FFFFFF" w:themeFill="background1"/>
            <w:hideMark/>
          </w:tcPr>
          <w:p w14:paraId="0C46B607"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shall enter budget adjustments in a pending status for final approval through electronic workflow. The proposer shall describe their budget adjustment and approval process in their initial proposal</w:t>
            </w:r>
          </w:p>
        </w:tc>
        <w:tc>
          <w:tcPr>
            <w:tcW w:w="2950" w:type="dxa"/>
            <w:tcBorders>
              <w:top w:val="nil"/>
              <w:left w:val="nil"/>
              <w:bottom w:val="single" w:sz="4" w:space="0" w:color="auto"/>
              <w:right w:val="single" w:sz="4" w:space="0" w:color="auto"/>
            </w:tcBorders>
            <w:shd w:val="clear" w:color="auto" w:fill="FFFFFF" w:themeFill="background1"/>
            <w:hideMark/>
          </w:tcPr>
          <w:p w14:paraId="0FC1D04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9612F2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FA931C3"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8FC249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ERP-FIN-30</w:t>
            </w:r>
          </w:p>
        </w:tc>
        <w:tc>
          <w:tcPr>
            <w:tcW w:w="5535" w:type="dxa"/>
            <w:tcBorders>
              <w:top w:val="nil"/>
              <w:left w:val="nil"/>
              <w:bottom w:val="single" w:sz="4" w:space="0" w:color="auto"/>
              <w:right w:val="single" w:sz="4" w:space="0" w:color="auto"/>
            </w:tcBorders>
            <w:shd w:val="clear" w:color="auto" w:fill="FFFFFF" w:themeFill="background1"/>
            <w:hideMark/>
          </w:tcPr>
          <w:p w14:paraId="7C149F40"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Financial solution shall through workflows notify appropriate personnel of adjustments for approval and update to the general ledger. These notifications shall </w:t>
            </w:r>
            <w:proofErr w:type="gramStart"/>
            <w:r w:rsidRPr="006814E2">
              <w:rPr>
                <w:rFonts w:ascii="Calibri" w:eastAsia="Times New Roman" w:hAnsi="Calibri" w:cs="Calibri"/>
                <w:kern w:val="0"/>
                <w14:ligatures w14:val="none"/>
              </w:rPr>
              <w:t>be sent</w:t>
            </w:r>
            <w:proofErr w:type="gramEnd"/>
            <w:r w:rsidRPr="006814E2">
              <w:rPr>
                <w:rFonts w:ascii="Calibri" w:eastAsia="Times New Roman" w:hAnsi="Calibri" w:cs="Calibri"/>
                <w:kern w:val="0"/>
                <w14:ligatures w14:val="none"/>
              </w:rPr>
              <w:t xml:space="preserve"> through ITR's email system, the proposer shall describe all available solutions for communication with end users in its initial proposal. </w:t>
            </w:r>
          </w:p>
        </w:tc>
        <w:tc>
          <w:tcPr>
            <w:tcW w:w="2950" w:type="dxa"/>
            <w:tcBorders>
              <w:top w:val="nil"/>
              <w:left w:val="nil"/>
              <w:bottom w:val="single" w:sz="4" w:space="0" w:color="auto"/>
              <w:right w:val="single" w:sz="4" w:space="0" w:color="auto"/>
            </w:tcBorders>
            <w:shd w:val="clear" w:color="auto" w:fill="FFFFFF" w:themeFill="background1"/>
            <w:hideMark/>
          </w:tcPr>
          <w:p w14:paraId="3E2E57C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2E96A8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7C87D3D7"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8E6C27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ERP-FIN-31</w:t>
            </w:r>
          </w:p>
        </w:tc>
        <w:tc>
          <w:tcPr>
            <w:tcW w:w="5535" w:type="dxa"/>
            <w:tcBorders>
              <w:top w:val="nil"/>
              <w:left w:val="nil"/>
              <w:bottom w:val="single" w:sz="4" w:space="0" w:color="auto"/>
              <w:right w:val="single" w:sz="4" w:space="0" w:color="auto"/>
            </w:tcBorders>
            <w:shd w:val="clear" w:color="auto" w:fill="FFFFFF" w:themeFill="background1"/>
            <w:hideMark/>
          </w:tcPr>
          <w:p w14:paraId="07BEDA53"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Financial solution shall allow for the creation of one or multiple forecasts and will have the capability to show historical performance vs. budget based on account numbers. </w:t>
            </w:r>
          </w:p>
        </w:tc>
        <w:tc>
          <w:tcPr>
            <w:tcW w:w="2950" w:type="dxa"/>
            <w:tcBorders>
              <w:top w:val="nil"/>
              <w:left w:val="nil"/>
              <w:bottom w:val="single" w:sz="4" w:space="0" w:color="auto"/>
              <w:right w:val="single" w:sz="4" w:space="0" w:color="auto"/>
            </w:tcBorders>
            <w:shd w:val="clear" w:color="auto" w:fill="FFFFFF" w:themeFill="background1"/>
            <w:hideMark/>
          </w:tcPr>
          <w:p w14:paraId="3FCA512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F975AE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2BE58400" w14:textId="77777777" w:rsidTr="006D3FC2">
        <w:trPr>
          <w:gridAfter w:val="1"/>
          <w:wAfter w:w="1620" w:type="dxa"/>
          <w:trHeight w:val="300"/>
        </w:trPr>
        <w:tc>
          <w:tcPr>
            <w:tcW w:w="114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6E395" w14:textId="77777777" w:rsidR="00E82264" w:rsidRPr="006814E2" w:rsidRDefault="00E82264" w:rsidP="007E38F9">
            <w:pPr>
              <w:spacing w:after="0" w:line="240" w:lineRule="auto"/>
              <w:jc w:val="center"/>
              <w:rPr>
                <w:rFonts w:ascii="Calibri" w:eastAsia="Times New Roman" w:hAnsi="Calibri" w:cs="Calibri"/>
                <w:b/>
                <w:bCs/>
                <w:color w:val="000000"/>
                <w:kern w:val="0"/>
                <w:sz w:val="28"/>
                <w:szCs w:val="28"/>
                <w14:ligatures w14:val="none"/>
              </w:rPr>
            </w:pPr>
            <w:r w:rsidRPr="006814E2">
              <w:rPr>
                <w:rFonts w:ascii="Calibri" w:eastAsia="Times New Roman" w:hAnsi="Calibri" w:cs="Calibri"/>
                <w:b/>
                <w:bCs/>
                <w:color w:val="000000"/>
                <w:kern w:val="0"/>
                <w:sz w:val="28"/>
                <w:szCs w:val="28"/>
                <w14:ligatures w14:val="none"/>
              </w:rPr>
              <w:t>Financials - Accounts Payable</w:t>
            </w:r>
          </w:p>
        </w:tc>
      </w:tr>
      <w:tr w:rsidR="00E82264" w:rsidRPr="006814E2" w14:paraId="436CFE04"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F05C8A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ERP-FIN-32</w:t>
            </w:r>
          </w:p>
        </w:tc>
        <w:tc>
          <w:tcPr>
            <w:tcW w:w="5535" w:type="dxa"/>
            <w:tcBorders>
              <w:top w:val="nil"/>
              <w:left w:val="nil"/>
              <w:bottom w:val="single" w:sz="4" w:space="0" w:color="auto"/>
              <w:right w:val="single" w:sz="4" w:space="0" w:color="auto"/>
            </w:tcBorders>
            <w:shd w:val="clear" w:color="auto" w:fill="FFFFFF" w:themeFill="background1"/>
            <w:hideMark/>
          </w:tcPr>
          <w:p w14:paraId="3BF042B4"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shall track aging items and other exceptions. The proposer shall describe the aging process of their solution in their initial proposal.</w:t>
            </w:r>
          </w:p>
        </w:tc>
        <w:tc>
          <w:tcPr>
            <w:tcW w:w="2950" w:type="dxa"/>
            <w:tcBorders>
              <w:top w:val="nil"/>
              <w:left w:val="nil"/>
              <w:bottom w:val="single" w:sz="4" w:space="0" w:color="auto"/>
              <w:right w:val="single" w:sz="4" w:space="0" w:color="auto"/>
            </w:tcBorders>
            <w:shd w:val="clear" w:color="auto" w:fill="FFFFFF" w:themeFill="background1"/>
            <w:hideMark/>
          </w:tcPr>
          <w:p w14:paraId="0B3BD38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12E973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BD1F5C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759A6C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ERP-FIN-33</w:t>
            </w:r>
          </w:p>
        </w:tc>
        <w:tc>
          <w:tcPr>
            <w:tcW w:w="5535" w:type="dxa"/>
            <w:tcBorders>
              <w:top w:val="nil"/>
              <w:left w:val="nil"/>
              <w:bottom w:val="single" w:sz="4" w:space="0" w:color="auto"/>
              <w:right w:val="single" w:sz="4" w:space="0" w:color="auto"/>
            </w:tcBorders>
            <w:shd w:val="clear" w:color="auto" w:fill="FFFFFF" w:themeFill="background1"/>
            <w:hideMark/>
          </w:tcPr>
          <w:p w14:paraId="556043D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provide recurring payables processing</w:t>
            </w:r>
          </w:p>
        </w:tc>
        <w:tc>
          <w:tcPr>
            <w:tcW w:w="2950" w:type="dxa"/>
            <w:tcBorders>
              <w:top w:val="nil"/>
              <w:left w:val="nil"/>
              <w:bottom w:val="single" w:sz="4" w:space="0" w:color="auto"/>
              <w:right w:val="single" w:sz="4" w:space="0" w:color="auto"/>
            </w:tcBorders>
            <w:shd w:val="clear" w:color="auto" w:fill="FFFFFF" w:themeFill="background1"/>
            <w:hideMark/>
          </w:tcPr>
          <w:p w14:paraId="69183CC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1E00FF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4EBC6F7"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0CF058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ERP-FIN-34</w:t>
            </w:r>
          </w:p>
        </w:tc>
        <w:tc>
          <w:tcPr>
            <w:tcW w:w="5535" w:type="dxa"/>
            <w:tcBorders>
              <w:top w:val="nil"/>
              <w:left w:val="nil"/>
              <w:bottom w:val="single" w:sz="4" w:space="0" w:color="auto"/>
              <w:right w:val="single" w:sz="4" w:space="0" w:color="auto"/>
            </w:tcBorders>
            <w:shd w:val="clear" w:color="auto" w:fill="FFFFFF" w:themeFill="background1"/>
            <w:hideMark/>
          </w:tcPr>
          <w:p w14:paraId="5114AA7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provide vendor discount management for prepayment or </w:t>
            </w:r>
            <w:proofErr w:type="gramStart"/>
            <w:r w:rsidRPr="006814E2">
              <w:rPr>
                <w:rFonts w:ascii="Calibri" w:eastAsia="Times New Roman" w:hAnsi="Calibri" w:cs="Calibri"/>
                <w:color w:val="000000"/>
                <w:kern w:val="0"/>
                <w14:ligatures w14:val="none"/>
              </w:rPr>
              <w:t>early payment</w:t>
            </w:r>
            <w:proofErr w:type="gramEnd"/>
            <w:r w:rsidRPr="006814E2">
              <w:rPr>
                <w:rFonts w:ascii="Calibri" w:eastAsia="Times New Roman" w:hAnsi="Calibri" w:cs="Calibri"/>
                <w:color w:val="000000"/>
                <w:kern w:val="0"/>
                <w14:ligatures w14:val="none"/>
              </w:rPr>
              <w:t xml:space="preserve"> options</w:t>
            </w:r>
          </w:p>
        </w:tc>
        <w:tc>
          <w:tcPr>
            <w:tcW w:w="2950" w:type="dxa"/>
            <w:tcBorders>
              <w:top w:val="nil"/>
              <w:left w:val="nil"/>
              <w:bottom w:val="single" w:sz="4" w:space="0" w:color="auto"/>
              <w:right w:val="single" w:sz="4" w:space="0" w:color="auto"/>
            </w:tcBorders>
            <w:shd w:val="clear" w:color="auto" w:fill="FFFFFF" w:themeFill="background1"/>
            <w:hideMark/>
          </w:tcPr>
          <w:p w14:paraId="20DD8D8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E8A264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8FAF95B"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43CC2B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ERP-FIN-35</w:t>
            </w:r>
          </w:p>
        </w:tc>
        <w:tc>
          <w:tcPr>
            <w:tcW w:w="5535" w:type="dxa"/>
            <w:tcBorders>
              <w:top w:val="nil"/>
              <w:left w:val="nil"/>
              <w:bottom w:val="single" w:sz="4" w:space="0" w:color="auto"/>
              <w:right w:val="single" w:sz="4" w:space="0" w:color="auto"/>
            </w:tcBorders>
            <w:shd w:val="clear" w:color="auto" w:fill="FFFFFF" w:themeFill="background1"/>
            <w:hideMark/>
          </w:tcPr>
          <w:p w14:paraId="4A0740F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access vendor history by vendor name, vendor number, invoice date, check date, and BAR code</w:t>
            </w:r>
          </w:p>
        </w:tc>
        <w:tc>
          <w:tcPr>
            <w:tcW w:w="2950" w:type="dxa"/>
            <w:tcBorders>
              <w:top w:val="nil"/>
              <w:left w:val="nil"/>
              <w:bottom w:val="single" w:sz="4" w:space="0" w:color="auto"/>
              <w:right w:val="single" w:sz="4" w:space="0" w:color="auto"/>
            </w:tcBorders>
            <w:shd w:val="clear" w:color="auto" w:fill="FFFFFF" w:themeFill="background1"/>
            <w:hideMark/>
          </w:tcPr>
          <w:p w14:paraId="13545D6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26904D8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027EA9B"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F3CCC3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ERP-FIN-36</w:t>
            </w:r>
          </w:p>
        </w:tc>
        <w:tc>
          <w:tcPr>
            <w:tcW w:w="5535" w:type="dxa"/>
            <w:tcBorders>
              <w:top w:val="nil"/>
              <w:left w:val="nil"/>
              <w:bottom w:val="single" w:sz="4" w:space="0" w:color="auto"/>
              <w:right w:val="single" w:sz="4" w:space="0" w:color="auto"/>
            </w:tcBorders>
            <w:shd w:val="clear" w:color="auto" w:fill="FFFFFF" w:themeFill="background1"/>
            <w:hideMark/>
          </w:tcPr>
          <w:p w14:paraId="7A72F74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provide vendor retainage by percentage by vendor type or invoice type.</w:t>
            </w:r>
          </w:p>
        </w:tc>
        <w:tc>
          <w:tcPr>
            <w:tcW w:w="2950" w:type="dxa"/>
            <w:tcBorders>
              <w:top w:val="nil"/>
              <w:left w:val="nil"/>
              <w:bottom w:val="single" w:sz="4" w:space="0" w:color="auto"/>
              <w:right w:val="single" w:sz="4" w:space="0" w:color="auto"/>
            </w:tcBorders>
            <w:shd w:val="clear" w:color="auto" w:fill="FFFFFF" w:themeFill="background1"/>
            <w:hideMark/>
          </w:tcPr>
          <w:p w14:paraId="2785397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CFA0F4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272DBF2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6602CC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ERP-FIN-37</w:t>
            </w:r>
          </w:p>
        </w:tc>
        <w:tc>
          <w:tcPr>
            <w:tcW w:w="5535" w:type="dxa"/>
            <w:tcBorders>
              <w:top w:val="nil"/>
              <w:left w:val="nil"/>
              <w:bottom w:val="single" w:sz="4" w:space="0" w:color="auto"/>
              <w:right w:val="single" w:sz="4" w:space="0" w:color="auto"/>
            </w:tcBorders>
            <w:shd w:val="clear" w:color="auto" w:fill="FFFFFF" w:themeFill="background1"/>
            <w:hideMark/>
          </w:tcPr>
          <w:p w14:paraId="62A29A6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apply credit memos against a vendor with the ability to have that credit memo applied automatically or based on a client-side defined field.</w:t>
            </w:r>
          </w:p>
        </w:tc>
        <w:tc>
          <w:tcPr>
            <w:tcW w:w="2950" w:type="dxa"/>
            <w:tcBorders>
              <w:top w:val="nil"/>
              <w:left w:val="nil"/>
              <w:bottom w:val="single" w:sz="4" w:space="0" w:color="auto"/>
              <w:right w:val="single" w:sz="4" w:space="0" w:color="auto"/>
            </w:tcBorders>
            <w:shd w:val="clear" w:color="auto" w:fill="FFFFFF" w:themeFill="background1"/>
            <w:hideMark/>
          </w:tcPr>
          <w:p w14:paraId="130AE9B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24B3F79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B9CECE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10B4BE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ERP-FIN-38</w:t>
            </w:r>
          </w:p>
        </w:tc>
        <w:tc>
          <w:tcPr>
            <w:tcW w:w="5535" w:type="dxa"/>
            <w:tcBorders>
              <w:top w:val="nil"/>
              <w:left w:val="nil"/>
              <w:bottom w:val="single" w:sz="4" w:space="0" w:color="auto"/>
              <w:right w:val="single" w:sz="4" w:space="0" w:color="auto"/>
            </w:tcBorders>
            <w:shd w:val="clear" w:color="auto" w:fill="FFFFFF" w:themeFill="background1"/>
            <w:hideMark/>
          </w:tcPr>
          <w:p w14:paraId="496CC09A"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Financial solution shall automatically transfer issued checks to an outstanding check register and allow users to process cleared checks, including the ability to generate outstanding check register. Clearing check shall also </w:t>
            </w:r>
            <w:proofErr w:type="gramStart"/>
            <w:r w:rsidRPr="006814E2">
              <w:rPr>
                <w:rFonts w:ascii="Calibri" w:eastAsia="Times New Roman" w:hAnsi="Calibri" w:cs="Calibri"/>
                <w:kern w:val="0"/>
                <w14:ligatures w14:val="none"/>
              </w:rPr>
              <w:t>be cleared</w:t>
            </w:r>
            <w:proofErr w:type="gramEnd"/>
            <w:r w:rsidRPr="006814E2">
              <w:rPr>
                <w:rFonts w:ascii="Calibri" w:eastAsia="Times New Roman" w:hAnsi="Calibri" w:cs="Calibri"/>
                <w:kern w:val="0"/>
                <w14:ligatures w14:val="none"/>
              </w:rPr>
              <w:t xml:space="preserve"> via bank reconciliation process or file upload.</w:t>
            </w:r>
          </w:p>
        </w:tc>
        <w:tc>
          <w:tcPr>
            <w:tcW w:w="2950" w:type="dxa"/>
            <w:tcBorders>
              <w:top w:val="nil"/>
              <w:left w:val="nil"/>
              <w:bottom w:val="single" w:sz="4" w:space="0" w:color="auto"/>
              <w:right w:val="single" w:sz="4" w:space="0" w:color="auto"/>
            </w:tcBorders>
            <w:shd w:val="clear" w:color="auto" w:fill="FFFFFF" w:themeFill="background1"/>
            <w:hideMark/>
          </w:tcPr>
          <w:p w14:paraId="6C25B74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7DF5D94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7AF65967"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E38523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ERP-FIN-39</w:t>
            </w:r>
          </w:p>
        </w:tc>
        <w:tc>
          <w:tcPr>
            <w:tcW w:w="5535" w:type="dxa"/>
            <w:tcBorders>
              <w:top w:val="nil"/>
              <w:left w:val="nil"/>
              <w:bottom w:val="single" w:sz="4" w:space="0" w:color="auto"/>
              <w:right w:val="single" w:sz="4" w:space="0" w:color="auto"/>
            </w:tcBorders>
            <w:shd w:val="clear" w:color="auto" w:fill="FFFFFF" w:themeFill="background1"/>
            <w:hideMark/>
          </w:tcPr>
          <w:p w14:paraId="41B7306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block duplicate invoice processing. Duplicate invoices for vendors shall notify via email and or system pop up of warning/error.</w:t>
            </w:r>
          </w:p>
        </w:tc>
        <w:tc>
          <w:tcPr>
            <w:tcW w:w="2950" w:type="dxa"/>
            <w:tcBorders>
              <w:top w:val="nil"/>
              <w:left w:val="nil"/>
              <w:bottom w:val="single" w:sz="4" w:space="0" w:color="auto"/>
              <w:right w:val="single" w:sz="4" w:space="0" w:color="auto"/>
            </w:tcBorders>
            <w:shd w:val="clear" w:color="auto" w:fill="FFFFFF" w:themeFill="background1"/>
            <w:hideMark/>
          </w:tcPr>
          <w:p w14:paraId="2BC95F4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759CC0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5495B2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7D0AB3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ERP-FIN-40</w:t>
            </w:r>
          </w:p>
        </w:tc>
        <w:tc>
          <w:tcPr>
            <w:tcW w:w="5535" w:type="dxa"/>
            <w:tcBorders>
              <w:top w:val="nil"/>
              <w:left w:val="nil"/>
              <w:bottom w:val="single" w:sz="4" w:space="0" w:color="auto"/>
              <w:right w:val="single" w:sz="4" w:space="0" w:color="auto"/>
            </w:tcBorders>
            <w:shd w:val="clear" w:color="auto" w:fill="FFFFFF" w:themeFill="background1"/>
            <w:hideMark/>
          </w:tcPr>
          <w:p w14:paraId="7B45654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w:t>
            </w:r>
            <w:proofErr w:type="gramStart"/>
            <w:r w:rsidRPr="006814E2">
              <w:rPr>
                <w:rFonts w:ascii="Calibri" w:eastAsia="Times New Roman" w:hAnsi="Calibri" w:cs="Calibri"/>
                <w:color w:val="000000"/>
                <w:kern w:val="0"/>
                <w14:ligatures w14:val="none"/>
              </w:rPr>
              <w:t>shall</w:t>
            </w:r>
            <w:proofErr w:type="gramEnd"/>
            <w:r w:rsidRPr="006814E2">
              <w:rPr>
                <w:rFonts w:ascii="Calibri" w:eastAsia="Times New Roman" w:hAnsi="Calibri" w:cs="Calibri"/>
                <w:color w:val="000000"/>
                <w:kern w:val="0"/>
                <w14:ligatures w14:val="none"/>
              </w:rPr>
              <w:t xml:space="preserve"> provide multiple invoices per check if required and the option to cut one check for each invoice or one check for multiple invoices</w:t>
            </w:r>
            <w:proofErr w:type="gramStart"/>
            <w:r w:rsidRPr="006814E2">
              <w:rPr>
                <w:rFonts w:ascii="Calibri" w:eastAsia="Times New Roman" w:hAnsi="Calibri" w:cs="Calibri"/>
                <w:color w:val="000000"/>
                <w:kern w:val="0"/>
                <w14:ligatures w14:val="none"/>
              </w:rPr>
              <w:t xml:space="preserve">.  </w:t>
            </w:r>
            <w:proofErr w:type="gramEnd"/>
            <w:r w:rsidRPr="006814E2">
              <w:rPr>
                <w:rFonts w:ascii="Calibri" w:eastAsia="Times New Roman" w:hAnsi="Calibri" w:cs="Calibri"/>
                <w:color w:val="000000"/>
                <w:kern w:val="0"/>
                <w14:ligatures w14:val="none"/>
              </w:rPr>
              <w:t xml:space="preserve">The Proposer shall describe how </w:t>
            </w:r>
            <w:proofErr w:type="gramStart"/>
            <w:r w:rsidRPr="006814E2">
              <w:rPr>
                <w:rFonts w:ascii="Calibri" w:eastAsia="Times New Roman" w:hAnsi="Calibri" w:cs="Calibri"/>
                <w:color w:val="000000"/>
                <w:kern w:val="0"/>
                <w14:ligatures w14:val="none"/>
              </w:rPr>
              <w:t>many</w:t>
            </w:r>
            <w:proofErr w:type="gramEnd"/>
            <w:r w:rsidRPr="006814E2">
              <w:rPr>
                <w:rFonts w:ascii="Calibri" w:eastAsia="Times New Roman" w:hAnsi="Calibri" w:cs="Calibri"/>
                <w:color w:val="000000"/>
                <w:kern w:val="0"/>
                <w14:ligatures w14:val="none"/>
              </w:rPr>
              <w:t xml:space="preserve"> invoices per check its solution can provide in its Proposal.</w:t>
            </w:r>
          </w:p>
        </w:tc>
        <w:tc>
          <w:tcPr>
            <w:tcW w:w="2950" w:type="dxa"/>
            <w:tcBorders>
              <w:top w:val="nil"/>
              <w:left w:val="nil"/>
              <w:bottom w:val="single" w:sz="4" w:space="0" w:color="auto"/>
              <w:right w:val="single" w:sz="4" w:space="0" w:color="auto"/>
            </w:tcBorders>
            <w:shd w:val="clear" w:color="auto" w:fill="FFFFFF" w:themeFill="background1"/>
            <w:hideMark/>
          </w:tcPr>
          <w:p w14:paraId="304B17C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BDC161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EFB797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A3AFAB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ERP-FIN-41</w:t>
            </w:r>
          </w:p>
        </w:tc>
        <w:tc>
          <w:tcPr>
            <w:tcW w:w="5535" w:type="dxa"/>
            <w:tcBorders>
              <w:top w:val="nil"/>
              <w:left w:val="nil"/>
              <w:bottom w:val="single" w:sz="4" w:space="0" w:color="auto"/>
              <w:right w:val="single" w:sz="4" w:space="0" w:color="auto"/>
            </w:tcBorders>
            <w:shd w:val="clear" w:color="auto" w:fill="FFFFFF" w:themeFill="background1"/>
            <w:hideMark/>
          </w:tcPr>
          <w:p w14:paraId="43B097D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attach scanned invoices to vendor files and invoice history and </w:t>
            </w:r>
            <w:r w:rsidRPr="006814E2">
              <w:rPr>
                <w:rFonts w:ascii="Calibri" w:eastAsia="Times New Roman" w:hAnsi="Calibri" w:cs="Calibri"/>
                <w:color w:val="000000"/>
                <w:kern w:val="0"/>
                <w14:ligatures w14:val="none"/>
              </w:rPr>
              <w:lastRenderedPageBreak/>
              <w:t xml:space="preserve">allow automatic destruction of invoice images </w:t>
            </w:r>
            <w:proofErr w:type="gramStart"/>
            <w:r w:rsidRPr="006814E2">
              <w:rPr>
                <w:rFonts w:ascii="Calibri" w:eastAsia="Times New Roman" w:hAnsi="Calibri" w:cs="Calibri"/>
                <w:color w:val="000000"/>
                <w:kern w:val="0"/>
                <w14:ligatures w14:val="none"/>
              </w:rPr>
              <w:t>per</w:t>
            </w:r>
            <w:proofErr w:type="gramEnd"/>
            <w:r w:rsidRPr="006814E2">
              <w:rPr>
                <w:rFonts w:ascii="Calibri" w:eastAsia="Times New Roman" w:hAnsi="Calibri" w:cs="Calibri"/>
                <w:color w:val="000000"/>
                <w:kern w:val="0"/>
                <w14:ligatures w14:val="none"/>
              </w:rPr>
              <w:t xml:space="preserve"> retention schedule.</w:t>
            </w:r>
          </w:p>
        </w:tc>
        <w:tc>
          <w:tcPr>
            <w:tcW w:w="2950" w:type="dxa"/>
            <w:tcBorders>
              <w:top w:val="nil"/>
              <w:left w:val="nil"/>
              <w:bottom w:val="single" w:sz="4" w:space="0" w:color="auto"/>
              <w:right w:val="single" w:sz="4" w:space="0" w:color="auto"/>
            </w:tcBorders>
            <w:shd w:val="clear" w:color="auto" w:fill="FFFFFF" w:themeFill="background1"/>
            <w:hideMark/>
          </w:tcPr>
          <w:p w14:paraId="68BD114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84BCCC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9208876"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06F59D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ERP-FIN-42</w:t>
            </w:r>
          </w:p>
        </w:tc>
        <w:tc>
          <w:tcPr>
            <w:tcW w:w="5535" w:type="dxa"/>
            <w:tcBorders>
              <w:top w:val="nil"/>
              <w:left w:val="nil"/>
              <w:bottom w:val="single" w:sz="4" w:space="0" w:color="auto"/>
              <w:right w:val="single" w:sz="4" w:space="0" w:color="auto"/>
            </w:tcBorders>
            <w:shd w:val="clear" w:color="auto" w:fill="FFFFFF" w:themeFill="background1"/>
            <w:hideMark/>
          </w:tcPr>
          <w:p w14:paraId="6AD5785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process procurement cards (p‐cards) or credit card transactions.</w:t>
            </w:r>
          </w:p>
        </w:tc>
        <w:tc>
          <w:tcPr>
            <w:tcW w:w="2950" w:type="dxa"/>
            <w:tcBorders>
              <w:top w:val="nil"/>
              <w:left w:val="nil"/>
              <w:bottom w:val="single" w:sz="4" w:space="0" w:color="auto"/>
              <w:right w:val="single" w:sz="4" w:space="0" w:color="auto"/>
            </w:tcBorders>
            <w:shd w:val="clear" w:color="auto" w:fill="FFFFFF" w:themeFill="background1"/>
            <w:hideMark/>
          </w:tcPr>
          <w:p w14:paraId="1A77BF5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7EF5072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DE0C562"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01FE55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ERP-FIN-43</w:t>
            </w:r>
          </w:p>
        </w:tc>
        <w:tc>
          <w:tcPr>
            <w:tcW w:w="5535" w:type="dxa"/>
            <w:tcBorders>
              <w:top w:val="nil"/>
              <w:left w:val="nil"/>
              <w:bottom w:val="single" w:sz="4" w:space="0" w:color="auto"/>
              <w:right w:val="single" w:sz="4" w:space="0" w:color="auto"/>
            </w:tcBorders>
            <w:shd w:val="clear" w:color="auto" w:fill="FFFFFF" w:themeFill="background1"/>
            <w:hideMark/>
          </w:tcPr>
          <w:p w14:paraId="32AD351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receive a file import from the bank for credit card transactions. Import files shall be client side configurable to meet multiple needs and sources. </w:t>
            </w:r>
          </w:p>
        </w:tc>
        <w:tc>
          <w:tcPr>
            <w:tcW w:w="2950" w:type="dxa"/>
            <w:tcBorders>
              <w:top w:val="nil"/>
              <w:left w:val="nil"/>
              <w:bottom w:val="single" w:sz="4" w:space="0" w:color="auto"/>
              <w:right w:val="single" w:sz="4" w:space="0" w:color="auto"/>
            </w:tcBorders>
            <w:shd w:val="clear" w:color="auto" w:fill="FFFFFF" w:themeFill="background1"/>
            <w:hideMark/>
          </w:tcPr>
          <w:p w14:paraId="39DA4C9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06B9B85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6A7ECCA"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300FEC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ERP-FIN-44</w:t>
            </w:r>
          </w:p>
        </w:tc>
        <w:tc>
          <w:tcPr>
            <w:tcW w:w="5535" w:type="dxa"/>
            <w:tcBorders>
              <w:top w:val="nil"/>
              <w:left w:val="nil"/>
              <w:bottom w:val="single" w:sz="4" w:space="0" w:color="auto"/>
              <w:right w:val="single" w:sz="4" w:space="0" w:color="auto"/>
            </w:tcBorders>
            <w:shd w:val="clear" w:color="auto" w:fill="FFFFFF" w:themeFill="background1"/>
            <w:hideMark/>
          </w:tcPr>
          <w:p w14:paraId="683B827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provide outs to commercially available laser check printing.</w:t>
            </w:r>
          </w:p>
        </w:tc>
        <w:tc>
          <w:tcPr>
            <w:tcW w:w="2950" w:type="dxa"/>
            <w:tcBorders>
              <w:top w:val="nil"/>
              <w:left w:val="nil"/>
              <w:bottom w:val="single" w:sz="4" w:space="0" w:color="auto"/>
              <w:right w:val="single" w:sz="4" w:space="0" w:color="auto"/>
            </w:tcBorders>
            <w:shd w:val="clear" w:color="auto" w:fill="FFFFFF" w:themeFill="background1"/>
            <w:hideMark/>
          </w:tcPr>
          <w:p w14:paraId="4E081AF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27FE6CF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E249A6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333FB2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ERP-FIN-45</w:t>
            </w:r>
          </w:p>
        </w:tc>
        <w:tc>
          <w:tcPr>
            <w:tcW w:w="5535" w:type="dxa"/>
            <w:tcBorders>
              <w:top w:val="nil"/>
              <w:left w:val="nil"/>
              <w:bottom w:val="single" w:sz="4" w:space="0" w:color="auto"/>
              <w:right w:val="single" w:sz="4" w:space="0" w:color="auto"/>
            </w:tcBorders>
            <w:shd w:val="clear" w:color="auto" w:fill="FFFFFF" w:themeFill="background1"/>
            <w:hideMark/>
          </w:tcPr>
          <w:p w14:paraId="0C36744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provide IRS 1099 reporting requirements at invoice, invoice line item and vendor. Be able to make what type of 1099 vendors they are.</w:t>
            </w:r>
          </w:p>
        </w:tc>
        <w:tc>
          <w:tcPr>
            <w:tcW w:w="2950" w:type="dxa"/>
            <w:tcBorders>
              <w:top w:val="nil"/>
              <w:left w:val="nil"/>
              <w:bottom w:val="single" w:sz="4" w:space="0" w:color="auto"/>
              <w:right w:val="single" w:sz="4" w:space="0" w:color="auto"/>
            </w:tcBorders>
            <w:shd w:val="clear" w:color="auto" w:fill="FFFFFF" w:themeFill="background1"/>
            <w:hideMark/>
          </w:tcPr>
          <w:p w14:paraId="2017F70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526D821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39D5E3E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D451AE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ERP-FIN-46</w:t>
            </w:r>
          </w:p>
        </w:tc>
        <w:tc>
          <w:tcPr>
            <w:tcW w:w="5535" w:type="dxa"/>
            <w:tcBorders>
              <w:top w:val="nil"/>
              <w:left w:val="nil"/>
              <w:bottom w:val="single" w:sz="4" w:space="0" w:color="auto"/>
              <w:right w:val="single" w:sz="4" w:space="0" w:color="auto"/>
            </w:tcBorders>
            <w:shd w:val="clear" w:color="auto" w:fill="FFFFFF" w:themeFill="background1"/>
            <w:hideMark/>
          </w:tcPr>
          <w:p w14:paraId="0F26829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provide EFT payment formats, </w:t>
            </w:r>
            <w:proofErr w:type="gramStart"/>
            <w:r w:rsidRPr="006814E2">
              <w:rPr>
                <w:rFonts w:ascii="Calibri" w:eastAsia="Times New Roman" w:hAnsi="Calibri" w:cs="Calibri"/>
                <w:color w:val="000000"/>
                <w:kern w:val="0"/>
                <w14:ligatures w14:val="none"/>
              </w:rPr>
              <w:t>e.g.</w:t>
            </w:r>
            <w:proofErr w:type="gramEnd"/>
            <w:r w:rsidRPr="006814E2">
              <w:rPr>
                <w:rFonts w:ascii="Calibri" w:eastAsia="Times New Roman" w:hAnsi="Calibri" w:cs="Calibri"/>
                <w:color w:val="000000"/>
                <w:kern w:val="0"/>
                <w14:ligatures w14:val="none"/>
              </w:rPr>
              <w:t xml:space="preserve"> wire transfers or ACH transactions to vendors and employees.</w:t>
            </w:r>
          </w:p>
        </w:tc>
        <w:tc>
          <w:tcPr>
            <w:tcW w:w="2950" w:type="dxa"/>
            <w:tcBorders>
              <w:top w:val="nil"/>
              <w:left w:val="nil"/>
              <w:bottom w:val="single" w:sz="4" w:space="0" w:color="auto"/>
              <w:right w:val="single" w:sz="4" w:space="0" w:color="auto"/>
            </w:tcBorders>
            <w:shd w:val="clear" w:color="auto" w:fill="FFFFFF" w:themeFill="background1"/>
            <w:hideMark/>
          </w:tcPr>
          <w:p w14:paraId="536D816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2B0A010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23E757E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D95BD0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ERP-FIN-47</w:t>
            </w:r>
          </w:p>
        </w:tc>
        <w:tc>
          <w:tcPr>
            <w:tcW w:w="5535" w:type="dxa"/>
            <w:tcBorders>
              <w:top w:val="nil"/>
              <w:left w:val="nil"/>
              <w:bottom w:val="single" w:sz="4" w:space="0" w:color="auto"/>
              <w:right w:val="single" w:sz="4" w:space="0" w:color="auto"/>
            </w:tcBorders>
            <w:shd w:val="clear" w:color="auto" w:fill="FFFFFF" w:themeFill="background1"/>
            <w:hideMark/>
          </w:tcPr>
          <w:p w14:paraId="5481D61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w:t>
            </w:r>
            <w:proofErr w:type="gramStart"/>
            <w:r w:rsidRPr="006814E2">
              <w:rPr>
                <w:rFonts w:ascii="Calibri" w:eastAsia="Times New Roman" w:hAnsi="Calibri" w:cs="Calibri"/>
                <w:color w:val="000000"/>
                <w:kern w:val="0"/>
                <w14:ligatures w14:val="none"/>
              </w:rPr>
              <w:t>shall</w:t>
            </w:r>
            <w:proofErr w:type="gramEnd"/>
            <w:r w:rsidRPr="006814E2">
              <w:rPr>
                <w:rFonts w:ascii="Calibri" w:eastAsia="Times New Roman" w:hAnsi="Calibri" w:cs="Calibri"/>
                <w:color w:val="000000"/>
                <w:kern w:val="0"/>
                <w14:ligatures w14:val="none"/>
              </w:rPr>
              <w:t xml:space="preserve"> provide positive pay file output and accommodates positive pay reconciliation.</w:t>
            </w:r>
          </w:p>
        </w:tc>
        <w:tc>
          <w:tcPr>
            <w:tcW w:w="2950" w:type="dxa"/>
            <w:tcBorders>
              <w:top w:val="nil"/>
              <w:left w:val="nil"/>
              <w:bottom w:val="single" w:sz="4" w:space="0" w:color="auto"/>
              <w:right w:val="single" w:sz="4" w:space="0" w:color="auto"/>
            </w:tcBorders>
            <w:shd w:val="clear" w:color="auto" w:fill="FFFFFF" w:themeFill="background1"/>
            <w:hideMark/>
          </w:tcPr>
          <w:p w14:paraId="13FFFA3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5E2DF39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EAED5F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D24F80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ERP-FIN-48</w:t>
            </w:r>
          </w:p>
        </w:tc>
        <w:tc>
          <w:tcPr>
            <w:tcW w:w="5535" w:type="dxa"/>
            <w:tcBorders>
              <w:top w:val="nil"/>
              <w:left w:val="nil"/>
              <w:bottom w:val="single" w:sz="4" w:space="0" w:color="auto"/>
              <w:right w:val="single" w:sz="4" w:space="0" w:color="auto"/>
            </w:tcBorders>
            <w:shd w:val="clear" w:color="auto" w:fill="FFFFFF" w:themeFill="background1"/>
            <w:hideMark/>
          </w:tcPr>
          <w:p w14:paraId="0E4C626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receive a cleared check file import from the bank to clear checks and auto payments automatically.</w:t>
            </w:r>
          </w:p>
        </w:tc>
        <w:tc>
          <w:tcPr>
            <w:tcW w:w="2950" w:type="dxa"/>
            <w:tcBorders>
              <w:top w:val="nil"/>
              <w:left w:val="nil"/>
              <w:bottom w:val="single" w:sz="4" w:space="0" w:color="auto"/>
              <w:right w:val="single" w:sz="4" w:space="0" w:color="auto"/>
            </w:tcBorders>
            <w:shd w:val="clear" w:color="auto" w:fill="FFFFFF" w:themeFill="background1"/>
            <w:hideMark/>
          </w:tcPr>
          <w:p w14:paraId="23683AC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70A3959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1BCFD6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45428C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ERP-FIN-49</w:t>
            </w:r>
          </w:p>
        </w:tc>
        <w:tc>
          <w:tcPr>
            <w:tcW w:w="5535" w:type="dxa"/>
            <w:tcBorders>
              <w:top w:val="nil"/>
              <w:left w:val="nil"/>
              <w:bottom w:val="single" w:sz="4" w:space="0" w:color="auto"/>
              <w:right w:val="single" w:sz="4" w:space="0" w:color="auto"/>
            </w:tcBorders>
            <w:shd w:val="clear" w:color="auto" w:fill="FFFFFF" w:themeFill="background1"/>
            <w:hideMark/>
          </w:tcPr>
          <w:p w14:paraId="4BADE47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have sales and use tax tracking and reporting by state by vendor and by asset.</w:t>
            </w:r>
          </w:p>
        </w:tc>
        <w:tc>
          <w:tcPr>
            <w:tcW w:w="2950" w:type="dxa"/>
            <w:tcBorders>
              <w:top w:val="nil"/>
              <w:left w:val="nil"/>
              <w:bottom w:val="single" w:sz="4" w:space="0" w:color="auto"/>
              <w:right w:val="single" w:sz="4" w:space="0" w:color="auto"/>
            </w:tcBorders>
            <w:shd w:val="clear" w:color="auto" w:fill="FFFFFF" w:themeFill="background1"/>
            <w:hideMark/>
          </w:tcPr>
          <w:p w14:paraId="69217DB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4E0DE4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414648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A5117B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ERP-FIN-50</w:t>
            </w:r>
          </w:p>
        </w:tc>
        <w:tc>
          <w:tcPr>
            <w:tcW w:w="5535" w:type="dxa"/>
            <w:tcBorders>
              <w:top w:val="nil"/>
              <w:left w:val="nil"/>
              <w:bottom w:val="single" w:sz="4" w:space="0" w:color="auto"/>
              <w:right w:val="single" w:sz="4" w:space="0" w:color="auto"/>
            </w:tcBorders>
            <w:shd w:val="clear" w:color="auto" w:fill="FFFFFF" w:themeFill="background1"/>
            <w:hideMark/>
          </w:tcPr>
          <w:p w14:paraId="2407275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issue payments from multiple bank accounts.</w:t>
            </w:r>
          </w:p>
        </w:tc>
        <w:tc>
          <w:tcPr>
            <w:tcW w:w="2950" w:type="dxa"/>
            <w:tcBorders>
              <w:top w:val="nil"/>
              <w:left w:val="nil"/>
              <w:bottom w:val="single" w:sz="4" w:space="0" w:color="auto"/>
              <w:right w:val="single" w:sz="4" w:space="0" w:color="auto"/>
            </w:tcBorders>
            <w:shd w:val="clear" w:color="auto" w:fill="FFFFFF" w:themeFill="background1"/>
            <w:hideMark/>
          </w:tcPr>
          <w:p w14:paraId="417D020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73C2D28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2AB14A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D61923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ERP-FIN-51</w:t>
            </w:r>
          </w:p>
        </w:tc>
        <w:tc>
          <w:tcPr>
            <w:tcW w:w="5535" w:type="dxa"/>
            <w:tcBorders>
              <w:top w:val="nil"/>
              <w:left w:val="nil"/>
              <w:bottom w:val="single" w:sz="4" w:space="0" w:color="auto"/>
              <w:right w:val="single" w:sz="4" w:space="0" w:color="auto"/>
            </w:tcBorders>
            <w:shd w:val="clear" w:color="auto" w:fill="FFFFFF" w:themeFill="background1"/>
            <w:hideMark/>
          </w:tcPr>
          <w:p w14:paraId="5334306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be able to issue Check 21 (ability to deposit checks electronically) capable/compatibility.</w:t>
            </w:r>
          </w:p>
        </w:tc>
        <w:tc>
          <w:tcPr>
            <w:tcW w:w="2950" w:type="dxa"/>
            <w:tcBorders>
              <w:top w:val="nil"/>
              <w:left w:val="nil"/>
              <w:bottom w:val="single" w:sz="4" w:space="0" w:color="auto"/>
              <w:right w:val="single" w:sz="4" w:space="0" w:color="auto"/>
            </w:tcBorders>
            <w:shd w:val="clear" w:color="auto" w:fill="FFFFFF" w:themeFill="background1"/>
            <w:hideMark/>
          </w:tcPr>
          <w:p w14:paraId="1431141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9DD87A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0ABF7B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844EAF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ERP-FIN-52</w:t>
            </w:r>
          </w:p>
        </w:tc>
        <w:tc>
          <w:tcPr>
            <w:tcW w:w="5535" w:type="dxa"/>
            <w:tcBorders>
              <w:top w:val="nil"/>
              <w:left w:val="nil"/>
              <w:bottom w:val="single" w:sz="4" w:space="0" w:color="auto"/>
              <w:right w:val="single" w:sz="4" w:space="0" w:color="auto"/>
            </w:tcBorders>
            <w:shd w:val="clear" w:color="auto" w:fill="FFFFFF" w:themeFill="background1"/>
            <w:hideMark/>
          </w:tcPr>
          <w:p w14:paraId="06F7EA5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issue checks/checks up from $0.01 to $99,999,9999.99 configurable user.</w:t>
            </w:r>
          </w:p>
        </w:tc>
        <w:tc>
          <w:tcPr>
            <w:tcW w:w="2950" w:type="dxa"/>
            <w:tcBorders>
              <w:top w:val="nil"/>
              <w:left w:val="nil"/>
              <w:bottom w:val="single" w:sz="4" w:space="0" w:color="auto"/>
              <w:right w:val="single" w:sz="4" w:space="0" w:color="auto"/>
            </w:tcBorders>
            <w:shd w:val="clear" w:color="auto" w:fill="FFFFFF" w:themeFill="background1"/>
            <w:hideMark/>
          </w:tcPr>
          <w:p w14:paraId="6FE5005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F49E39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35A8EE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04BBAC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ERP-FIN-53</w:t>
            </w:r>
          </w:p>
        </w:tc>
        <w:tc>
          <w:tcPr>
            <w:tcW w:w="5535" w:type="dxa"/>
            <w:tcBorders>
              <w:top w:val="nil"/>
              <w:left w:val="nil"/>
              <w:bottom w:val="single" w:sz="4" w:space="0" w:color="auto"/>
              <w:right w:val="single" w:sz="4" w:space="0" w:color="auto"/>
            </w:tcBorders>
            <w:shd w:val="clear" w:color="auto" w:fill="FFFFFF" w:themeFill="background1"/>
            <w:hideMark/>
          </w:tcPr>
          <w:p w14:paraId="6448D86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batch updating of cleared A/P checks.</w:t>
            </w:r>
          </w:p>
        </w:tc>
        <w:tc>
          <w:tcPr>
            <w:tcW w:w="2950" w:type="dxa"/>
            <w:tcBorders>
              <w:top w:val="nil"/>
              <w:left w:val="nil"/>
              <w:bottom w:val="single" w:sz="4" w:space="0" w:color="auto"/>
              <w:right w:val="single" w:sz="4" w:space="0" w:color="auto"/>
            </w:tcBorders>
            <w:shd w:val="clear" w:color="auto" w:fill="FFFFFF" w:themeFill="background1"/>
            <w:hideMark/>
          </w:tcPr>
          <w:p w14:paraId="59A1DFA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20DB80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78E868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4293F5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ERP-FIN-54</w:t>
            </w:r>
          </w:p>
        </w:tc>
        <w:tc>
          <w:tcPr>
            <w:tcW w:w="5535" w:type="dxa"/>
            <w:tcBorders>
              <w:top w:val="nil"/>
              <w:left w:val="nil"/>
              <w:bottom w:val="single" w:sz="4" w:space="0" w:color="auto"/>
              <w:right w:val="single" w:sz="4" w:space="0" w:color="auto"/>
            </w:tcBorders>
            <w:shd w:val="clear" w:color="auto" w:fill="FFFFFF" w:themeFill="background1"/>
            <w:hideMark/>
          </w:tcPr>
          <w:p w14:paraId="4D70878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allow the ability to print signatures onto the check stock and change the signature used as needed.</w:t>
            </w:r>
          </w:p>
        </w:tc>
        <w:tc>
          <w:tcPr>
            <w:tcW w:w="2950" w:type="dxa"/>
            <w:tcBorders>
              <w:top w:val="nil"/>
              <w:left w:val="nil"/>
              <w:bottom w:val="single" w:sz="4" w:space="0" w:color="auto"/>
              <w:right w:val="single" w:sz="4" w:space="0" w:color="auto"/>
            </w:tcBorders>
            <w:shd w:val="clear" w:color="auto" w:fill="FFFFFF" w:themeFill="background1"/>
            <w:hideMark/>
          </w:tcPr>
          <w:p w14:paraId="710C67C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03F776A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C5A84F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1CAED6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ERP-FIN-55</w:t>
            </w:r>
          </w:p>
        </w:tc>
        <w:tc>
          <w:tcPr>
            <w:tcW w:w="5535" w:type="dxa"/>
            <w:tcBorders>
              <w:top w:val="nil"/>
              <w:left w:val="nil"/>
              <w:bottom w:val="single" w:sz="4" w:space="0" w:color="auto"/>
              <w:right w:val="single" w:sz="4" w:space="0" w:color="auto"/>
            </w:tcBorders>
            <w:shd w:val="clear" w:color="auto" w:fill="FFFFFF" w:themeFill="background1"/>
            <w:hideMark/>
          </w:tcPr>
          <w:p w14:paraId="2102BA3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allow for the reprinting of checks before they </w:t>
            </w:r>
            <w:proofErr w:type="gramStart"/>
            <w:r w:rsidRPr="006814E2">
              <w:rPr>
                <w:rFonts w:ascii="Calibri" w:eastAsia="Times New Roman" w:hAnsi="Calibri" w:cs="Calibri"/>
                <w:color w:val="000000"/>
                <w:kern w:val="0"/>
                <w14:ligatures w14:val="none"/>
              </w:rPr>
              <w:t>are posted</w:t>
            </w:r>
            <w:proofErr w:type="gramEnd"/>
            <w:r w:rsidRPr="006814E2">
              <w:rPr>
                <w:rFonts w:ascii="Calibri" w:eastAsia="Times New Roman" w:hAnsi="Calibri" w:cs="Calibri"/>
                <w:color w:val="000000"/>
                <w:kern w:val="0"/>
                <w14:ligatures w14:val="none"/>
              </w:rPr>
              <w:t xml:space="preserve"> if errors occur during printing.</w:t>
            </w:r>
          </w:p>
        </w:tc>
        <w:tc>
          <w:tcPr>
            <w:tcW w:w="2950" w:type="dxa"/>
            <w:tcBorders>
              <w:top w:val="nil"/>
              <w:left w:val="nil"/>
              <w:bottom w:val="single" w:sz="4" w:space="0" w:color="auto"/>
              <w:right w:val="single" w:sz="4" w:space="0" w:color="auto"/>
            </w:tcBorders>
            <w:shd w:val="clear" w:color="auto" w:fill="FFFFFF" w:themeFill="background1"/>
            <w:hideMark/>
          </w:tcPr>
          <w:p w14:paraId="00AEF7D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5366085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A8ACE0B"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7AACB4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ERP-FIN-56</w:t>
            </w:r>
          </w:p>
        </w:tc>
        <w:tc>
          <w:tcPr>
            <w:tcW w:w="5535" w:type="dxa"/>
            <w:tcBorders>
              <w:top w:val="nil"/>
              <w:left w:val="nil"/>
              <w:bottom w:val="single" w:sz="4" w:space="0" w:color="auto"/>
              <w:right w:val="single" w:sz="4" w:space="0" w:color="auto"/>
            </w:tcBorders>
            <w:shd w:val="clear" w:color="auto" w:fill="FFFFFF" w:themeFill="background1"/>
            <w:hideMark/>
          </w:tcPr>
          <w:p w14:paraId="3E44047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be able to integrate with automated AP invoice processing.</w:t>
            </w:r>
          </w:p>
        </w:tc>
        <w:tc>
          <w:tcPr>
            <w:tcW w:w="2950" w:type="dxa"/>
            <w:tcBorders>
              <w:top w:val="nil"/>
              <w:left w:val="nil"/>
              <w:bottom w:val="single" w:sz="4" w:space="0" w:color="auto"/>
              <w:right w:val="single" w:sz="4" w:space="0" w:color="auto"/>
            </w:tcBorders>
            <w:shd w:val="clear" w:color="auto" w:fill="FFFFFF" w:themeFill="background1"/>
            <w:hideMark/>
          </w:tcPr>
          <w:p w14:paraId="526CBF4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0F38D9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3D4CFC8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A0F31B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ERP-FIN-57</w:t>
            </w:r>
          </w:p>
        </w:tc>
        <w:tc>
          <w:tcPr>
            <w:tcW w:w="5535" w:type="dxa"/>
            <w:tcBorders>
              <w:top w:val="nil"/>
              <w:left w:val="nil"/>
              <w:bottom w:val="single" w:sz="4" w:space="0" w:color="auto"/>
              <w:right w:val="single" w:sz="4" w:space="0" w:color="auto"/>
            </w:tcBorders>
            <w:shd w:val="clear" w:color="auto" w:fill="FFFFFF" w:themeFill="background1"/>
            <w:hideMark/>
          </w:tcPr>
          <w:p w14:paraId="03F342C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solutions shall allow are report of open payables by vendor payment preference.</w:t>
            </w:r>
          </w:p>
        </w:tc>
        <w:tc>
          <w:tcPr>
            <w:tcW w:w="2950" w:type="dxa"/>
            <w:tcBorders>
              <w:top w:val="nil"/>
              <w:left w:val="nil"/>
              <w:bottom w:val="single" w:sz="4" w:space="0" w:color="auto"/>
              <w:right w:val="single" w:sz="4" w:space="0" w:color="auto"/>
            </w:tcBorders>
            <w:shd w:val="clear" w:color="auto" w:fill="FFFFFF" w:themeFill="background1"/>
            <w:hideMark/>
          </w:tcPr>
          <w:p w14:paraId="2654909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53C170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56D5F6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D819B3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ERP-FIN-58</w:t>
            </w:r>
          </w:p>
        </w:tc>
        <w:tc>
          <w:tcPr>
            <w:tcW w:w="5535" w:type="dxa"/>
            <w:tcBorders>
              <w:top w:val="nil"/>
              <w:left w:val="nil"/>
              <w:bottom w:val="single" w:sz="4" w:space="0" w:color="auto"/>
              <w:right w:val="single" w:sz="4" w:space="0" w:color="auto"/>
            </w:tcBorders>
            <w:shd w:val="clear" w:color="auto" w:fill="FFFFFF" w:themeFill="background1"/>
            <w:hideMark/>
          </w:tcPr>
          <w:p w14:paraId="002C7FB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show unposted invoices in a vendor transaction look up.</w:t>
            </w:r>
          </w:p>
        </w:tc>
        <w:tc>
          <w:tcPr>
            <w:tcW w:w="2950" w:type="dxa"/>
            <w:tcBorders>
              <w:top w:val="nil"/>
              <w:left w:val="nil"/>
              <w:bottom w:val="single" w:sz="4" w:space="0" w:color="auto"/>
              <w:right w:val="single" w:sz="4" w:space="0" w:color="auto"/>
            </w:tcBorders>
            <w:shd w:val="clear" w:color="auto" w:fill="FFFFFF" w:themeFill="background1"/>
            <w:hideMark/>
          </w:tcPr>
          <w:p w14:paraId="462BAD0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499A57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2E9B14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FF1F3D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ERP-FIN-59</w:t>
            </w:r>
          </w:p>
        </w:tc>
        <w:tc>
          <w:tcPr>
            <w:tcW w:w="5535" w:type="dxa"/>
            <w:tcBorders>
              <w:top w:val="nil"/>
              <w:left w:val="nil"/>
              <w:bottom w:val="single" w:sz="4" w:space="0" w:color="auto"/>
              <w:right w:val="single" w:sz="4" w:space="0" w:color="auto"/>
            </w:tcBorders>
            <w:shd w:val="clear" w:color="auto" w:fill="FFFFFF" w:themeFill="background1"/>
            <w:hideMark/>
          </w:tcPr>
          <w:p w14:paraId="70238D5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have the capability to use batch processing. Invoices should be able to </w:t>
            </w:r>
            <w:proofErr w:type="gramStart"/>
            <w:r w:rsidRPr="006814E2">
              <w:rPr>
                <w:rFonts w:ascii="Calibri" w:eastAsia="Times New Roman" w:hAnsi="Calibri" w:cs="Calibri"/>
                <w:color w:val="000000"/>
                <w:kern w:val="0"/>
                <w14:ligatures w14:val="none"/>
              </w:rPr>
              <w:t>be saved</w:t>
            </w:r>
            <w:proofErr w:type="gramEnd"/>
            <w:r w:rsidRPr="006814E2">
              <w:rPr>
                <w:rFonts w:ascii="Calibri" w:eastAsia="Times New Roman" w:hAnsi="Calibri" w:cs="Calibri"/>
                <w:color w:val="000000"/>
                <w:kern w:val="0"/>
                <w14:ligatures w14:val="none"/>
              </w:rPr>
              <w:t xml:space="preserve"> in batches when processed so posting dates can </w:t>
            </w:r>
            <w:proofErr w:type="gramStart"/>
            <w:r w:rsidRPr="006814E2">
              <w:rPr>
                <w:rFonts w:ascii="Calibri" w:eastAsia="Times New Roman" w:hAnsi="Calibri" w:cs="Calibri"/>
                <w:color w:val="000000"/>
                <w:kern w:val="0"/>
                <w14:ligatures w14:val="none"/>
              </w:rPr>
              <w:t>be selected</w:t>
            </w:r>
            <w:proofErr w:type="gramEnd"/>
            <w:r w:rsidRPr="006814E2">
              <w:rPr>
                <w:rFonts w:ascii="Calibri" w:eastAsia="Times New Roman" w:hAnsi="Calibri" w:cs="Calibri"/>
                <w:color w:val="000000"/>
                <w:kern w:val="0"/>
                <w14:ligatures w14:val="none"/>
              </w:rPr>
              <w:t>.</w:t>
            </w:r>
          </w:p>
        </w:tc>
        <w:tc>
          <w:tcPr>
            <w:tcW w:w="2950" w:type="dxa"/>
            <w:tcBorders>
              <w:top w:val="nil"/>
              <w:left w:val="nil"/>
              <w:bottom w:val="single" w:sz="4" w:space="0" w:color="auto"/>
              <w:right w:val="single" w:sz="4" w:space="0" w:color="auto"/>
            </w:tcBorders>
            <w:shd w:val="clear" w:color="auto" w:fill="FFFFFF" w:themeFill="background1"/>
            <w:hideMark/>
          </w:tcPr>
          <w:p w14:paraId="1EF30CF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D45340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4C83C72" w14:textId="77777777" w:rsidTr="006D3FC2">
        <w:trPr>
          <w:gridAfter w:val="1"/>
          <w:wAfter w:w="1620" w:type="dxa"/>
          <w:trHeight w:val="300"/>
        </w:trPr>
        <w:tc>
          <w:tcPr>
            <w:tcW w:w="114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2EE99" w14:textId="77777777" w:rsidR="00E82264" w:rsidRPr="006814E2" w:rsidRDefault="00E82264" w:rsidP="007E38F9">
            <w:pPr>
              <w:spacing w:after="0" w:line="240" w:lineRule="auto"/>
              <w:jc w:val="center"/>
              <w:rPr>
                <w:rFonts w:ascii="Calibri" w:eastAsia="Times New Roman" w:hAnsi="Calibri" w:cs="Calibri"/>
                <w:b/>
                <w:bCs/>
                <w:color w:val="000000"/>
                <w:kern w:val="0"/>
                <w:sz w:val="28"/>
                <w:szCs w:val="28"/>
                <w14:ligatures w14:val="none"/>
              </w:rPr>
            </w:pPr>
            <w:r w:rsidRPr="006814E2">
              <w:rPr>
                <w:rFonts w:ascii="Calibri" w:eastAsia="Times New Roman" w:hAnsi="Calibri" w:cs="Calibri"/>
                <w:b/>
                <w:bCs/>
                <w:color w:val="000000"/>
                <w:kern w:val="0"/>
                <w:sz w:val="28"/>
                <w:szCs w:val="28"/>
                <w14:ligatures w14:val="none"/>
              </w:rPr>
              <w:t>Financials - Fixed Assets</w:t>
            </w:r>
          </w:p>
        </w:tc>
      </w:tr>
      <w:tr w:rsidR="00E82264" w:rsidRPr="006814E2" w14:paraId="360EBC3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0C3CB9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ERP-FIN-60</w:t>
            </w:r>
          </w:p>
        </w:tc>
        <w:tc>
          <w:tcPr>
            <w:tcW w:w="5535" w:type="dxa"/>
            <w:tcBorders>
              <w:top w:val="nil"/>
              <w:left w:val="nil"/>
              <w:bottom w:val="single" w:sz="4" w:space="0" w:color="auto"/>
              <w:right w:val="single" w:sz="4" w:space="0" w:color="auto"/>
            </w:tcBorders>
            <w:shd w:val="clear" w:color="auto" w:fill="FFFFFF" w:themeFill="background1"/>
            <w:hideMark/>
          </w:tcPr>
          <w:p w14:paraId="2266221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be compatible with all internationally recognized financial reporting standards (IFRS and GAAP) </w:t>
            </w:r>
          </w:p>
        </w:tc>
        <w:tc>
          <w:tcPr>
            <w:tcW w:w="2950" w:type="dxa"/>
            <w:tcBorders>
              <w:top w:val="nil"/>
              <w:left w:val="nil"/>
              <w:bottom w:val="single" w:sz="4" w:space="0" w:color="auto"/>
              <w:right w:val="single" w:sz="4" w:space="0" w:color="auto"/>
            </w:tcBorders>
            <w:shd w:val="clear" w:color="auto" w:fill="FFFFFF" w:themeFill="background1"/>
            <w:hideMark/>
          </w:tcPr>
          <w:p w14:paraId="4336BC1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25D9F81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1DCE51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E5705C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ERP-FIN-61</w:t>
            </w:r>
          </w:p>
        </w:tc>
        <w:tc>
          <w:tcPr>
            <w:tcW w:w="5535" w:type="dxa"/>
            <w:tcBorders>
              <w:top w:val="nil"/>
              <w:left w:val="nil"/>
              <w:bottom w:val="single" w:sz="4" w:space="0" w:color="auto"/>
              <w:right w:val="single" w:sz="4" w:space="0" w:color="auto"/>
            </w:tcBorders>
            <w:shd w:val="clear" w:color="auto" w:fill="FFFFFF" w:themeFill="background1"/>
            <w:hideMark/>
          </w:tcPr>
          <w:p w14:paraId="1B85C34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provide the following minimum information required for each capital asset:</w:t>
            </w:r>
            <w:r w:rsidRPr="006814E2">
              <w:rPr>
                <w:rFonts w:ascii="Calibri" w:eastAsia="Times New Roman" w:hAnsi="Calibri" w:cs="Calibri"/>
                <w:color w:val="000000"/>
                <w:kern w:val="0"/>
                <w14:ligatures w14:val="none"/>
              </w:rPr>
              <w:br/>
            </w:r>
            <w:proofErr w:type="gramStart"/>
            <w:r w:rsidRPr="006814E2">
              <w:rPr>
                <w:rFonts w:ascii="Calibri" w:eastAsia="Times New Roman" w:hAnsi="Calibri" w:cs="Calibri"/>
                <w:color w:val="000000"/>
                <w:kern w:val="0"/>
                <w14:ligatures w14:val="none"/>
              </w:rPr>
              <w:t>1</w:t>
            </w:r>
            <w:proofErr w:type="gramEnd"/>
            <w:r w:rsidRPr="006814E2">
              <w:rPr>
                <w:rFonts w:ascii="Calibri" w:eastAsia="Times New Roman" w:hAnsi="Calibri" w:cs="Calibri"/>
                <w:color w:val="000000"/>
                <w:kern w:val="0"/>
                <w14:ligatures w14:val="none"/>
              </w:rPr>
              <w:t>. Category of asset and subcategory of asset, client side defined</w:t>
            </w:r>
            <w:r w:rsidRPr="006814E2">
              <w:rPr>
                <w:rFonts w:ascii="Calibri" w:eastAsia="Times New Roman" w:hAnsi="Calibri" w:cs="Calibri"/>
                <w:color w:val="000000"/>
                <w:kern w:val="0"/>
                <w14:ligatures w14:val="none"/>
              </w:rPr>
              <w:br/>
            </w:r>
            <w:proofErr w:type="gramStart"/>
            <w:r w:rsidRPr="006814E2">
              <w:rPr>
                <w:rFonts w:ascii="Calibri" w:eastAsia="Times New Roman" w:hAnsi="Calibri" w:cs="Calibri"/>
                <w:color w:val="000000"/>
                <w:kern w:val="0"/>
                <w14:ligatures w14:val="none"/>
              </w:rPr>
              <w:t>2</w:t>
            </w:r>
            <w:proofErr w:type="gramEnd"/>
            <w:r w:rsidRPr="006814E2">
              <w:rPr>
                <w:rFonts w:ascii="Calibri" w:eastAsia="Times New Roman" w:hAnsi="Calibri" w:cs="Calibri"/>
                <w:color w:val="000000"/>
                <w:kern w:val="0"/>
                <w14:ligatures w14:val="none"/>
              </w:rPr>
              <w:t xml:space="preserve">. General ledger fund and asset account the asset </w:t>
            </w:r>
            <w:proofErr w:type="gramStart"/>
            <w:r w:rsidRPr="006814E2">
              <w:rPr>
                <w:rFonts w:ascii="Calibri" w:eastAsia="Times New Roman" w:hAnsi="Calibri" w:cs="Calibri"/>
                <w:color w:val="000000"/>
                <w:kern w:val="0"/>
                <w14:ligatures w14:val="none"/>
              </w:rPr>
              <w:t>is recorded</w:t>
            </w:r>
            <w:proofErr w:type="gramEnd"/>
            <w:r w:rsidRPr="006814E2">
              <w:rPr>
                <w:rFonts w:ascii="Calibri" w:eastAsia="Times New Roman" w:hAnsi="Calibri" w:cs="Calibri"/>
                <w:color w:val="000000"/>
                <w:kern w:val="0"/>
                <w14:ligatures w14:val="none"/>
              </w:rPr>
              <w:t xml:space="preserve"> in</w:t>
            </w:r>
            <w:r w:rsidRPr="006814E2">
              <w:rPr>
                <w:rFonts w:ascii="Calibri" w:eastAsia="Times New Roman" w:hAnsi="Calibri" w:cs="Calibri"/>
                <w:color w:val="000000"/>
                <w:kern w:val="0"/>
                <w14:ligatures w14:val="none"/>
              </w:rPr>
              <w:br/>
            </w:r>
            <w:proofErr w:type="gramStart"/>
            <w:r w:rsidRPr="006814E2">
              <w:rPr>
                <w:rFonts w:ascii="Calibri" w:eastAsia="Times New Roman" w:hAnsi="Calibri" w:cs="Calibri"/>
                <w:color w:val="000000"/>
                <w:kern w:val="0"/>
                <w14:ligatures w14:val="none"/>
              </w:rPr>
              <w:t>3</w:t>
            </w:r>
            <w:proofErr w:type="gramEnd"/>
            <w:r w:rsidRPr="006814E2">
              <w:rPr>
                <w:rFonts w:ascii="Calibri" w:eastAsia="Times New Roman" w:hAnsi="Calibri" w:cs="Calibri"/>
                <w:color w:val="000000"/>
                <w:kern w:val="0"/>
                <w14:ligatures w14:val="none"/>
              </w:rPr>
              <w:t>. Individual or department assigned custody of the asset</w:t>
            </w:r>
            <w:r w:rsidRPr="006814E2">
              <w:rPr>
                <w:rFonts w:ascii="Calibri" w:eastAsia="Times New Roman" w:hAnsi="Calibri" w:cs="Calibri"/>
                <w:color w:val="000000"/>
                <w:kern w:val="0"/>
                <w14:ligatures w14:val="none"/>
              </w:rPr>
              <w:br/>
            </w:r>
            <w:proofErr w:type="gramStart"/>
            <w:r w:rsidRPr="006814E2">
              <w:rPr>
                <w:rFonts w:ascii="Calibri" w:eastAsia="Times New Roman" w:hAnsi="Calibri" w:cs="Calibri"/>
                <w:color w:val="000000"/>
                <w:kern w:val="0"/>
                <w14:ligatures w14:val="none"/>
              </w:rPr>
              <w:t>4</w:t>
            </w:r>
            <w:proofErr w:type="gramEnd"/>
            <w:r w:rsidRPr="006814E2">
              <w:rPr>
                <w:rFonts w:ascii="Calibri" w:eastAsia="Times New Roman" w:hAnsi="Calibri" w:cs="Calibri"/>
                <w:color w:val="000000"/>
                <w:kern w:val="0"/>
                <w14:ligatures w14:val="none"/>
              </w:rPr>
              <w:t>. Acquisition information, including references to source documents and acquisition dates</w:t>
            </w:r>
            <w:r w:rsidRPr="006814E2">
              <w:rPr>
                <w:rFonts w:ascii="Calibri" w:eastAsia="Times New Roman" w:hAnsi="Calibri" w:cs="Calibri"/>
                <w:color w:val="000000"/>
                <w:kern w:val="0"/>
                <w14:ligatures w14:val="none"/>
              </w:rPr>
              <w:br/>
            </w:r>
            <w:proofErr w:type="gramStart"/>
            <w:r w:rsidRPr="006814E2">
              <w:rPr>
                <w:rFonts w:ascii="Calibri" w:eastAsia="Times New Roman" w:hAnsi="Calibri" w:cs="Calibri"/>
                <w:color w:val="000000"/>
                <w:kern w:val="0"/>
                <w14:ligatures w14:val="none"/>
              </w:rPr>
              <w:t>5</w:t>
            </w:r>
            <w:proofErr w:type="gramEnd"/>
            <w:r w:rsidRPr="006814E2">
              <w:rPr>
                <w:rFonts w:ascii="Calibri" w:eastAsia="Times New Roman" w:hAnsi="Calibri" w:cs="Calibri"/>
                <w:color w:val="000000"/>
                <w:kern w:val="0"/>
                <w14:ligatures w14:val="none"/>
              </w:rPr>
              <w:t xml:space="preserve">. Source of payment, such as debt, grant, free cash flow, </w:t>
            </w:r>
            <w:proofErr w:type="gramStart"/>
            <w:r w:rsidRPr="006814E2">
              <w:rPr>
                <w:rFonts w:ascii="Calibri" w:eastAsia="Times New Roman" w:hAnsi="Calibri" w:cs="Calibri"/>
                <w:color w:val="000000"/>
                <w:kern w:val="0"/>
                <w14:ligatures w14:val="none"/>
              </w:rPr>
              <w:t>etc.</w:t>
            </w:r>
            <w:proofErr w:type="gramEnd"/>
            <w:r w:rsidRPr="006814E2">
              <w:rPr>
                <w:rFonts w:ascii="Calibri" w:eastAsia="Times New Roman" w:hAnsi="Calibri" w:cs="Calibri"/>
                <w:color w:val="000000"/>
                <w:kern w:val="0"/>
                <w14:ligatures w14:val="none"/>
              </w:rPr>
              <w:br/>
            </w:r>
            <w:proofErr w:type="gramStart"/>
            <w:r w:rsidRPr="006814E2">
              <w:rPr>
                <w:rFonts w:ascii="Calibri" w:eastAsia="Times New Roman" w:hAnsi="Calibri" w:cs="Calibri"/>
                <w:color w:val="000000"/>
                <w:kern w:val="0"/>
                <w14:ligatures w14:val="none"/>
              </w:rPr>
              <w:t>6</w:t>
            </w:r>
            <w:proofErr w:type="gramEnd"/>
            <w:r w:rsidRPr="006814E2">
              <w:rPr>
                <w:rFonts w:ascii="Calibri" w:eastAsia="Times New Roman" w:hAnsi="Calibri" w:cs="Calibri"/>
                <w:color w:val="000000"/>
                <w:kern w:val="0"/>
                <w14:ligatures w14:val="none"/>
              </w:rPr>
              <w:t>. Historical cost</w:t>
            </w:r>
            <w:r w:rsidRPr="006814E2">
              <w:rPr>
                <w:rFonts w:ascii="Calibri" w:eastAsia="Times New Roman" w:hAnsi="Calibri" w:cs="Calibri"/>
                <w:color w:val="000000"/>
                <w:kern w:val="0"/>
                <w14:ligatures w14:val="none"/>
              </w:rPr>
              <w:br/>
            </w:r>
            <w:proofErr w:type="gramStart"/>
            <w:r w:rsidRPr="006814E2">
              <w:rPr>
                <w:rFonts w:ascii="Calibri" w:eastAsia="Times New Roman" w:hAnsi="Calibri" w:cs="Calibri"/>
                <w:color w:val="000000"/>
                <w:kern w:val="0"/>
                <w14:ligatures w14:val="none"/>
              </w:rPr>
              <w:t>7</w:t>
            </w:r>
            <w:proofErr w:type="gramEnd"/>
            <w:r w:rsidRPr="006814E2">
              <w:rPr>
                <w:rFonts w:ascii="Calibri" w:eastAsia="Times New Roman" w:hAnsi="Calibri" w:cs="Calibri"/>
                <w:color w:val="000000"/>
                <w:kern w:val="0"/>
                <w14:ligatures w14:val="none"/>
              </w:rPr>
              <w:t>. Valuation adjustments</w:t>
            </w:r>
            <w:r w:rsidRPr="006814E2">
              <w:rPr>
                <w:rFonts w:ascii="Calibri" w:eastAsia="Times New Roman" w:hAnsi="Calibri" w:cs="Calibri"/>
                <w:color w:val="000000"/>
                <w:kern w:val="0"/>
                <w14:ligatures w14:val="none"/>
              </w:rPr>
              <w:br/>
            </w:r>
            <w:proofErr w:type="gramStart"/>
            <w:r w:rsidRPr="006814E2">
              <w:rPr>
                <w:rFonts w:ascii="Calibri" w:eastAsia="Times New Roman" w:hAnsi="Calibri" w:cs="Calibri"/>
                <w:color w:val="000000"/>
                <w:kern w:val="0"/>
                <w14:ligatures w14:val="none"/>
              </w:rPr>
              <w:t>8</w:t>
            </w:r>
            <w:proofErr w:type="gramEnd"/>
            <w:r w:rsidRPr="006814E2">
              <w:rPr>
                <w:rFonts w:ascii="Calibri" w:eastAsia="Times New Roman" w:hAnsi="Calibri" w:cs="Calibri"/>
                <w:color w:val="000000"/>
                <w:kern w:val="0"/>
                <w14:ligatures w14:val="none"/>
              </w:rPr>
              <w:t>. Name and description of asset that is sufficient to specifically define and identify the asset, including any identifying numbers or legal descriptions where applicable</w:t>
            </w:r>
            <w:r w:rsidRPr="006814E2">
              <w:rPr>
                <w:rFonts w:ascii="Calibri" w:eastAsia="Times New Roman" w:hAnsi="Calibri" w:cs="Calibri"/>
                <w:color w:val="000000"/>
                <w:kern w:val="0"/>
                <w14:ligatures w14:val="none"/>
              </w:rPr>
              <w:br/>
            </w:r>
            <w:proofErr w:type="gramStart"/>
            <w:r w:rsidRPr="006814E2">
              <w:rPr>
                <w:rFonts w:ascii="Calibri" w:eastAsia="Times New Roman" w:hAnsi="Calibri" w:cs="Calibri"/>
                <w:color w:val="000000"/>
                <w:kern w:val="0"/>
                <w14:ligatures w14:val="none"/>
              </w:rPr>
              <w:t>9</w:t>
            </w:r>
            <w:proofErr w:type="gramEnd"/>
            <w:r w:rsidRPr="006814E2">
              <w:rPr>
                <w:rFonts w:ascii="Calibri" w:eastAsia="Times New Roman" w:hAnsi="Calibri" w:cs="Calibri"/>
                <w:color w:val="000000"/>
                <w:kern w:val="0"/>
                <w14:ligatures w14:val="none"/>
              </w:rPr>
              <w:t xml:space="preserve">. </w:t>
            </w:r>
            <w:r w:rsidRPr="00996061">
              <w:rPr>
                <w:rFonts w:ascii="Calibri" w:eastAsia="Times New Roman" w:hAnsi="Calibri" w:cs="Calibri"/>
                <w:color w:val="000000"/>
                <w:kern w:val="0"/>
                <w:highlight w:val="yellow"/>
                <w14:ligatures w14:val="none"/>
              </w:rPr>
              <w:t>Estimated useful life</w:t>
            </w:r>
            <w:r w:rsidRPr="006814E2">
              <w:rPr>
                <w:rFonts w:ascii="Calibri" w:eastAsia="Times New Roman" w:hAnsi="Calibri" w:cs="Calibri"/>
                <w:color w:val="000000"/>
                <w:kern w:val="0"/>
                <w14:ligatures w14:val="none"/>
              </w:rPr>
              <w:br/>
            </w:r>
            <w:proofErr w:type="gramStart"/>
            <w:r w:rsidRPr="006814E2">
              <w:rPr>
                <w:rFonts w:ascii="Calibri" w:eastAsia="Times New Roman" w:hAnsi="Calibri" w:cs="Calibri"/>
                <w:color w:val="000000"/>
                <w:kern w:val="0"/>
                <w14:ligatures w14:val="none"/>
              </w:rPr>
              <w:t>10</w:t>
            </w:r>
            <w:proofErr w:type="gramEnd"/>
            <w:r w:rsidRPr="006814E2">
              <w:rPr>
                <w:rFonts w:ascii="Calibri" w:eastAsia="Times New Roman" w:hAnsi="Calibri" w:cs="Calibri"/>
                <w:color w:val="000000"/>
                <w:kern w:val="0"/>
                <w14:ligatures w14:val="none"/>
              </w:rPr>
              <w:t xml:space="preserve">. Disposition information, including the date and method (such as destruction, scrap, sale, </w:t>
            </w:r>
            <w:proofErr w:type="gramStart"/>
            <w:r w:rsidRPr="006814E2">
              <w:rPr>
                <w:rFonts w:ascii="Calibri" w:eastAsia="Times New Roman" w:hAnsi="Calibri" w:cs="Calibri"/>
                <w:color w:val="000000"/>
                <w:kern w:val="0"/>
                <w14:ligatures w14:val="none"/>
              </w:rPr>
              <w:t>etc.</w:t>
            </w:r>
            <w:proofErr w:type="gramEnd"/>
            <w:r w:rsidRPr="006814E2">
              <w:rPr>
                <w:rFonts w:ascii="Calibri" w:eastAsia="Times New Roman" w:hAnsi="Calibri" w:cs="Calibri"/>
                <w:color w:val="000000"/>
                <w:kern w:val="0"/>
                <w14:ligatures w14:val="none"/>
              </w:rPr>
              <w:t>) and any costs or proceeds</w:t>
            </w:r>
            <w:r w:rsidRPr="006814E2">
              <w:rPr>
                <w:rFonts w:ascii="Calibri" w:eastAsia="Times New Roman" w:hAnsi="Calibri" w:cs="Calibri"/>
                <w:color w:val="000000"/>
                <w:kern w:val="0"/>
                <w14:ligatures w14:val="none"/>
              </w:rPr>
              <w:br/>
            </w:r>
            <w:proofErr w:type="gramStart"/>
            <w:r w:rsidRPr="006814E2">
              <w:rPr>
                <w:rFonts w:ascii="Calibri" w:eastAsia="Times New Roman" w:hAnsi="Calibri" w:cs="Calibri"/>
                <w:color w:val="000000"/>
                <w:kern w:val="0"/>
                <w14:ligatures w14:val="none"/>
              </w:rPr>
              <w:t>11</w:t>
            </w:r>
            <w:proofErr w:type="gramEnd"/>
            <w:r w:rsidRPr="006814E2">
              <w:rPr>
                <w:rFonts w:ascii="Calibri" w:eastAsia="Times New Roman" w:hAnsi="Calibri" w:cs="Calibri"/>
                <w:color w:val="000000"/>
                <w:kern w:val="0"/>
                <w14:ligatures w14:val="none"/>
              </w:rPr>
              <w:t xml:space="preserve">. </w:t>
            </w:r>
            <w:proofErr w:type="gramStart"/>
            <w:r w:rsidRPr="00996061">
              <w:rPr>
                <w:rFonts w:ascii="Calibri" w:eastAsia="Times New Roman" w:hAnsi="Calibri" w:cs="Calibri"/>
                <w:color w:val="000000"/>
                <w:kern w:val="0"/>
                <w:highlight w:val="yellow"/>
                <w14:ligatures w14:val="none"/>
              </w:rPr>
              <w:t>Client side</w:t>
            </w:r>
            <w:proofErr w:type="gramEnd"/>
            <w:r w:rsidRPr="00996061">
              <w:rPr>
                <w:rFonts w:ascii="Calibri" w:eastAsia="Times New Roman" w:hAnsi="Calibri" w:cs="Calibri"/>
                <w:color w:val="000000"/>
                <w:kern w:val="0"/>
                <w:highlight w:val="yellow"/>
                <w14:ligatures w14:val="none"/>
              </w:rPr>
              <w:t xml:space="preserve"> defined project code</w:t>
            </w:r>
          </w:p>
        </w:tc>
        <w:tc>
          <w:tcPr>
            <w:tcW w:w="2950" w:type="dxa"/>
            <w:tcBorders>
              <w:top w:val="nil"/>
              <w:left w:val="nil"/>
              <w:bottom w:val="single" w:sz="4" w:space="0" w:color="auto"/>
              <w:right w:val="single" w:sz="4" w:space="0" w:color="auto"/>
            </w:tcBorders>
            <w:shd w:val="clear" w:color="auto" w:fill="FFFFFF" w:themeFill="background1"/>
            <w:hideMark/>
          </w:tcPr>
          <w:p w14:paraId="75A0DA0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6D9F01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B2FF633"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24DA6C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ERP-FIN-62</w:t>
            </w:r>
          </w:p>
        </w:tc>
        <w:tc>
          <w:tcPr>
            <w:tcW w:w="5535" w:type="dxa"/>
            <w:tcBorders>
              <w:top w:val="nil"/>
              <w:left w:val="nil"/>
              <w:bottom w:val="single" w:sz="4" w:space="0" w:color="auto"/>
              <w:right w:val="single" w:sz="4" w:space="0" w:color="auto"/>
            </w:tcBorders>
            <w:shd w:val="clear" w:color="auto" w:fill="FFFFFF" w:themeFill="background1"/>
            <w:hideMark/>
          </w:tcPr>
          <w:p w14:paraId="2804111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track capitalized and non‐capitalized assets, </w:t>
            </w:r>
            <w:proofErr w:type="gramStart"/>
            <w:r w:rsidRPr="006814E2">
              <w:rPr>
                <w:rFonts w:ascii="Calibri" w:eastAsia="Times New Roman" w:hAnsi="Calibri" w:cs="Calibri"/>
                <w:color w:val="000000"/>
                <w:kern w:val="0"/>
                <w14:ligatures w14:val="none"/>
              </w:rPr>
              <w:t>e.g.</w:t>
            </w:r>
            <w:proofErr w:type="gramEnd"/>
            <w:r w:rsidRPr="006814E2">
              <w:rPr>
                <w:rFonts w:ascii="Calibri" w:eastAsia="Times New Roman" w:hAnsi="Calibri" w:cs="Calibri"/>
                <w:color w:val="000000"/>
                <w:kern w:val="0"/>
                <w14:ligatures w14:val="none"/>
              </w:rPr>
              <w:t xml:space="preserve"> by classification structure elements</w:t>
            </w:r>
          </w:p>
        </w:tc>
        <w:tc>
          <w:tcPr>
            <w:tcW w:w="2950" w:type="dxa"/>
            <w:tcBorders>
              <w:top w:val="nil"/>
              <w:left w:val="nil"/>
              <w:bottom w:val="single" w:sz="4" w:space="0" w:color="auto"/>
              <w:right w:val="single" w:sz="4" w:space="0" w:color="auto"/>
            </w:tcBorders>
            <w:shd w:val="clear" w:color="auto" w:fill="FFFFFF" w:themeFill="background1"/>
            <w:hideMark/>
          </w:tcPr>
          <w:p w14:paraId="3F0F548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A2A7DF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71841ED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A04F19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ERP-FIN-63</w:t>
            </w:r>
          </w:p>
        </w:tc>
        <w:tc>
          <w:tcPr>
            <w:tcW w:w="5535" w:type="dxa"/>
            <w:tcBorders>
              <w:top w:val="nil"/>
              <w:left w:val="nil"/>
              <w:bottom w:val="single" w:sz="4" w:space="0" w:color="auto"/>
              <w:right w:val="single" w:sz="4" w:space="0" w:color="auto"/>
            </w:tcBorders>
            <w:shd w:val="clear" w:color="auto" w:fill="FFFFFF" w:themeFill="background1"/>
            <w:hideMark/>
          </w:tcPr>
          <w:p w14:paraId="0AB44F3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generate accounting entries to maintain assets, </w:t>
            </w:r>
            <w:proofErr w:type="gramStart"/>
            <w:r w:rsidRPr="006814E2">
              <w:rPr>
                <w:rFonts w:ascii="Calibri" w:eastAsia="Times New Roman" w:hAnsi="Calibri" w:cs="Calibri"/>
                <w:color w:val="000000"/>
                <w:kern w:val="0"/>
                <w14:ligatures w14:val="none"/>
              </w:rPr>
              <w:t>e.g.</w:t>
            </w:r>
            <w:proofErr w:type="gramEnd"/>
            <w:r w:rsidRPr="006814E2">
              <w:rPr>
                <w:rFonts w:ascii="Calibri" w:eastAsia="Times New Roman" w:hAnsi="Calibri" w:cs="Calibri"/>
                <w:color w:val="000000"/>
                <w:kern w:val="0"/>
                <w14:ligatures w14:val="none"/>
              </w:rPr>
              <w:t xml:space="preserve"> transfers, impairments, acquisitions, additions, </w:t>
            </w:r>
            <w:r w:rsidRPr="006814E2">
              <w:rPr>
                <w:rFonts w:ascii="Calibri" w:eastAsia="Times New Roman" w:hAnsi="Calibri" w:cs="Calibri"/>
                <w:color w:val="000000"/>
                <w:kern w:val="0"/>
                <w14:ligatures w14:val="none"/>
              </w:rPr>
              <w:lastRenderedPageBreak/>
              <w:t>expensing of non‐capitalized costs, depreciation, and disposals of assets.</w:t>
            </w:r>
          </w:p>
        </w:tc>
        <w:tc>
          <w:tcPr>
            <w:tcW w:w="2950" w:type="dxa"/>
            <w:tcBorders>
              <w:top w:val="nil"/>
              <w:left w:val="nil"/>
              <w:bottom w:val="single" w:sz="4" w:space="0" w:color="auto"/>
              <w:right w:val="single" w:sz="4" w:space="0" w:color="auto"/>
            </w:tcBorders>
            <w:shd w:val="clear" w:color="auto" w:fill="FFFFFF" w:themeFill="background1"/>
            <w:hideMark/>
          </w:tcPr>
          <w:p w14:paraId="425007B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345A2D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76D833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4A0F68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ERP-FIN-64</w:t>
            </w:r>
          </w:p>
        </w:tc>
        <w:tc>
          <w:tcPr>
            <w:tcW w:w="5535" w:type="dxa"/>
            <w:tcBorders>
              <w:top w:val="nil"/>
              <w:left w:val="nil"/>
              <w:bottom w:val="single" w:sz="4" w:space="0" w:color="auto"/>
              <w:right w:val="single" w:sz="4" w:space="0" w:color="auto"/>
            </w:tcBorders>
            <w:shd w:val="clear" w:color="auto" w:fill="FFFFFF" w:themeFill="background1"/>
            <w:hideMark/>
          </w:tcPr>
          <w:p w14:paraId="5E1F593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post to a Construction in Progress asset account.</w:t>
            </w:r>
          </w:p>
        </w:tc>
        <w:tc>
          <w:tcPr>
            <w:tcW w:w="2950" w:type="dxa"/>
            <w:tcBorders>
              <w:top w:val="nil"/>
              <w:left w:val="nil"/>
              <w:bottom w:val="single" w:sz="4" w:space="0" w:color="auto"/>
              <w:right w:val="single" w:sz="4" w:space="0" w:color="auto"/>
            </w:tcBorders>
            <w:shd w:val="clear" w:color="auto" w:fill="FFFFFF" w:themeFill="background1"/>
            <w:hideMark/>
          </w:tcPr>
          <w:p w14:paraId="73AE4C4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00B1FE1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DDCAF07"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F4F73B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ERP-FIN-65</w:t>
            </w:r>
          </w:p>
        </w:tc>
        <w:tc>
          <w:tcPr>
            <w:tcW w:w="5535" w:type="dxa"/>
            <w:tcBorders>
              <w:top w:val="nil"/>
              <w:left w:val="nil"/>
              <w:bottom w:val="single" w:sz="4" w:space="0" w:color="auto"/>
              <w:right w:val="single" w:sz="4" w:space="0" w:color="auto"/>
            </w:tcBorders>
            <w:shd w:val="clear" w:color="auto" w:fill="FFFFFF" w:themeFill="background1"/>
            <w:hideMark/>
          </w:tcPr>
          <w:p w14:paraId="3616917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automatically transfer Construction in Progress asset charges to an asset account upon notification that the asset is </w:t>
            </w:r>
            <w:proofErr w:type="gramStart"/>
            <w:r w:rsidRPr="006814E2">
              <w:rPr>
                <w:rFonts w:ascii="Calibri" w:eastAsia="Times New Roman" w:hAnsi="Calibri" w:cs="Calibri"/>
                <w:color w:val="000000"/>
                <w:kern w:val="0"/>
                <w14:ligatures w14:val="none"/>
              </w:rPr>
              <w:t>substantially complete</w:t>
            </w:r>
            <w:proofErr w:type="gramEnd"/>
            <w:r w:rsidRPr="006814E2">
              <w:rPr>
                <w:rFonts w:ascii="Calibri" w:eastAsia="Times New Roman" w:hAnsi="Calibri" w:cs="Calibri"/>
                <w:color w:val="000000"/>
                <w:kern w:val="0"/>
                <w14:ligatures w14:val="none"/>
              </w:rPr>
              <w:t xml:space="preserve"> or has </w:t>
            </w:r>
            <w:proofErr w:type="gramStart"/>
            <w:r w:rsidRPr="006814E2">
              <w:rPr>
                <w:rFonts w:ascii="Calibri" w:eastAsia="Times New Roman" w:hAnsi="Calibri" w:cs="Calibri"/>
                <w:color w:val="000000"/>
                <w:kern w:val="0"/>
                <w14:ligatures w14:val="none"/>
              </w:rPr>
              <w:t>been placed</w:t>
            </w:r>
            <w:proofErr w:type="gramEnd"/>
            <w:r w:rsidRPr="006814E2">
              <w:rPr>
                <w:rFonts w:ascii="Calibri" w:eastAsia="Times New Roman" w:hAnsi="Calibri" w:cs="Calibri"/>
                <w:color w:val="000000"/>
                <w:kern w:val="0"/>
                <w14:ligatures w14:val="none"/>
              </w:rPr>
              <w:t xml:space="preserve"> in service.</w:t>
            </w:r>
          </w:p>
        </w:tc>
        <w:tc>
          <w:tcPr>
            <w:tcW w:w="2950" w:type="dxa"/>
            <w:tcBorders>
              <w:top w:val="nil"/>
              <w:left w:val="nil"/>
              <w:bottom w:val="single" w:sz="4" w:space="0" w:color="auto"/>
              <w:right w:val="single" w:sz="4" w:space="0" w:color="auto"/>
            </w:tcBorders>
            <w:shd w:val="clear" w:color="auto" w:fill="FFFFFF" w:themeFill="background1"/>
            <w:hideMark/>
          </w:tcPr>
          <w:p w14:paraId="1AD74A3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5047CEF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2C0A2597"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63387B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ERP-FIN-66</w:t>
            </w:r>
          </w:p>
        </w:tc>
        <w:tc>
          <w:tcPr>
            <w:tcW w:w="5535" w:type="dxa"/>
            <w:tcBorders>
              <w:top w:val="nil"/>
              <w:left w:val="nil"/>
              <w:bottom w:val="single" w:sz="4" w:space="0" w:color="auto"/>
              <w:right w:val="single" w:sz="4" w:space="0" w:color="auto"/>
            </w:tcBorders>
            <w:shd w:val="clear" w:color="auto" w:fill="FFFFFF" w:themeFill="background1"/>
            <w:hideMark/>
          </w:tcPr>
          <w:p w14:paraId="41E97DB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automatically create multiple fixed asset records based on a purchase order, contract, direct payment, work order, or journal entry, </w:t>
            </w:r>
            <w:proofErr w:type="gramStart"/>
            <w:r w:rsidRPr="006814E2">
              <w:rPr>
                <w:rFonts w:ascii="Calibri" w:eastAsia="Times New Roman" w:hAnsi="Calibri" w:cs="Calibri"/>
                <w:color w:val="000000"/>
                <w:kern w:val="0"/>
                <w14:ligatures w14:val="none"/>
              </w:rPr>
              <w:t>e.g.</w:t>
            </w:r>
            <w:proofErr w:type="gramEnd"/>
            <w:r w:rsidRPr="006814E2">
              <w:rPr>
                <w:rFonts w:ascii="Calibri" w:eastAsia="Times New Roman" w:hAnsi="Calibri" w:cs="Calibri"/>
                <w:color w:val="000000"/>
                <w:kern w:val="0"/>
                <w14:ligatures w14:val="none"/>
              </w:rPr>
              <w:t xml:space="preserve"> a contract to purchase </w:t>
            </w:r>
            <w:proofErr w:type="gramStart"/>
            <w:r w:rsidRPr="006814E2">
              <w:rPr>
                <w:rFonts w:ascii="Calibri" w:eastAsia="Times New Roman" w:hAnsi="Calibri" w:cs="Calibri"/>
                <w:color w:val="000000"/>
                <w:kern w:val="0"/>
                <w14:ligatures w14:val="none"/>
              </w:rPr>
              <w:t>large quantities</w:t>
            </w:r>
            <w:proofErr w:type="gramEnd"/>
            <w:r w:rsidRPr="006814E2">
              <w:rPr>
                <w:rFonts w:ascii="Calibri" w:eastAsia="Times New Roman" w:hAnsi="Calibri" w:cs="Calibri"/>
                <w:color w:val="000000"/>
                <w:kern w:val="0"/>
                <w14:ligatures w14:val="none"/>
              </w:rPr>
              <w:t xml:space="preserve"> of handheld equipment, purchase multiple vehicles via one check.</w:t>
            </w:r>
          </w:p>
        </w:tc>
        <w:tc>
          <w:tcPr>
            <w:tcW w:w="2950" w:type="dxa"/>
            <w:tcBorders>
              <w:top w:val="nil"/>
              <w:left w:val="nil"/>
              <w:bottom w:val="single" w:sz="4" w:space="0" w:color="auto"/>
              <w:right w:val="single" w:sz="4" w:space="0" w:color="auto"/>
            </w:tcBorders>
            <w:shd w:val="clear" w:color="auto" w:fill="FFFFFF" w:themeFill="background1"/>
            <w:hideMark/>
          </w:tcPr>
          <w:p w14:paraId="3588F5A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245D50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9C023E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C50E69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ERP-FIN-67</w:t>
            </w:r>
          </w:p>
        </w:tc>
        <w:tc>
          <w:tcPr>
            <w:tcW w:w="5535" w:type="dxa"/>
            <w:tcBorders>
              <w:top w:val="nil"/>
              <w:left w:val="nil"/>
              <w:bottom w:val="single" w:sz="4" w:space="0" w:color="auto"/>
              <w:right w:val="single" w:sz="4" w:space="0" w:color="auto"/>
            </w:tcBorders>
            <w:shd w:val="clear" w:color="auto" w:fill="FFFFFF" w:themeFill="background1"/>
            <w:hideMark/>
          </w:tcPr>
          <w:p w14:paraId="66AB662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attach supporting documentation (invoices, work history, JEs, emails, </w:t>
            </w:r>
            <w:proofErr w:type="gramStart"/>
            <w:r w:rsidRPr="006814E2">
              <w:rPr>
                <w:rFonts w:ascii="Calibri" w:eastAsia="Times New Roman" w:hAnsi="Calibri" w:cs="Calibri"/>
                <w:color w:val="000000"/>
                <w:kern w:val="0"/>
                <w14:ligatures w14:val="none"/>
              </w:rPr>
              <w:t>etc.</w:t>
            </w:r>
            <w:proofErr w:type="gramEnd"/>
            <w:r w:rsidRPr="006814E2">
              <w:rPr>
                <w:rFonts w:ascii="Calibri" w:eastAsia="Times New Roman" w:hAnsi="Calibri" w:cs="Calibri"/>
                <w:color w:val="000000"/>
                <w:kern w:val="0"/>
                <w14:ligatures w14:val="none"/>
              </w:rPr>
              <w:t>) to fixed asset records, and to delete attachments in accordance with retention schedules.</w:t>
            </w:r>
          </w:p>
        </w:tc>
        <w:tc>
          <w:tcPr>
            <w:tcW w:w="2950" w:type="dxa"/>
            <w:tcBorders>
              <w:top w:val="nil"/>
              <w:left w:val="nil"/>
              <w:bottom w:val="single" w:sz="4" w:space="0" w:color="auto"/>
              <w:right w:val="single" w:sz="4" w:space="0" w:color="auto"/>
            </w:tcBorders>
            <w:shd w:val="clear" w:color="auto" w:fill="FFFFFF" w:themeFill="background1"/>
            <w:hideMark/>
          </w:tcPr>
          <w:p w14:paraId="5879E51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5755984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F56CA44"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B2F1B2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ERP-FIN-68</w:t>
            </w:r>
          </w:p>
        </w:tc>
        <w:tc>
          <w:tcPr>
            <w:tcW w:w="5535" w:type="dxa"/>
            <w:tcBorders>
              <w:top w:val="nil"/>
              <w:left w:val="nil"/>
              <w:bottom w:val="single" w:sz="4" w:space="0" w:color="auto"/>
              <w:right w:val="single" w:sz="4" w:space="0" w:color="auto"/>
            </w:tcBorders>
            <w:shd w:val="clear" w:color="auto" w:fill="FFFFFF" w:themeFill="background1"/>
            <w:hideMark/>
          </w:tcPr>
          <w:p w14:paraId="4931A22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assign fixed assets to one or more funds, users, and/or locations.</w:t>
            </w:r>
          </w:p>
        </w:tc>
        <w:tc>
          <w:tcPr>
            <w:tcW w:w="2950" w:type="dxa"/>
            <w:tcBorders>
              <w:top w:val="nil"/>
              <w:left w:val="nil"/>
              <w:bottom w:val="single" w:sz="4" w:space="0" w:color="auto"/>
              <w:right w:val="single" w:sz="4" w:space="0" w:color="auto"/>
            </w:tcBorders>
            <w:shd w:val="clear" w:color="auto" w:fill="FFFFFF" w:themeFill="background1"/>
            <w:hideMark/>
          </w:tcPr>
          <w:p w14:paraId="1025823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0A02251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31D5952"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F9A486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ERP-FIN-69</w:t>
            </w:r>
          </w:p>
        </w:tc>
        <w:tc>
          <w:tcPr>
            <w:tcW w:w="5535" w:type="dxa"/>
            <w:tcBorders>
              <w:top w:val="nil"/>
              <w:left w:val="nil"/>
              <w:bottom w:val="single" w:sz="4" w:space="0" w:color="auto"/>
              <w:right w:val="single" w:sz="4" w:space="0" w:color="auto"/>
            </w:tcBorders>
            <w:shd w:val="clear" w:color="auto" w:fill="FFFFFF" w:themeFill="background1"/>
            <w:hideMark/>
          </w:tcPr>
          <w:p w14:paraId="2CD9608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define classes and categories of fixed assets.</w:t>
            </w:r>
          </w:p>
        </w:tc>
        <w:tc>
          <w:tcPr>
            <w:tcW w:w="2950" w:type="dxa"/>
            <w:tcBorders>
              <w:top w:val="nil"/>
              <w:left w:val="nil"/>
              <w:bottom w:val="single" w:sz="4" w:space="0" w:color="auto"/>
              <w:right w:val="single" w:sz="4" w:space="0" w:color="auto"/>
            </w:tcBorders>
            <w:shd w:val="clear" w:color="auto" w:fill="FFFFFF" w:themeFill="background1"/>
            <w:hideMark/>
          </w:tcPr>
          <w:p w14:paraId="2A5805B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0DDFF09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CA04970"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7F88CC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ERP-FIN-70</w:t>
            </w:r>
          </w:p>
        </w:tc>
        <w:tc>
          <w:tcPr>
            <w:tcW w:w="5535" w:type="dxa"/>
            <w:tcBorders>
              <w:top w:val="nil"/>
              <w:left w:val="nil"/>
              <w:bottom w:val="single" w:sz="4" w:space="0" w:color="auto"/>
              <w:right w:val="single" w:sz="4" w:space="0" w:color="auto"/>
            </w:tcBorders>
            <w:shd w:val="clear" w:color="auto" w:fill="FFFFFF" w:themeFill="background1"/>
            <w:hideMark/>
          </w:tcPr>
          <w:p w14:paraId="153DC76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track the acquisition method by asset.</w:t>
            </w:r>
          </w:p>
        </w:tc>
        <w:tc>
          <w:tcPr>
            <w:tcW w:w="2950" w:type="dxa"/>
            <w:tcBorders>
              <w:top w:val="nil"/>
              <w:left w:val="nil"/>
              <w:bottom w:val="single" w:sz="4" w:space="0" w:color="auto"/>
              <w:right w:val="single" w:sz="4" w:space="0" w:color="auto"/>
            </w:tcBorders>
            <w:shd w:val="clear" w:color="auto" w:fill="FFFFFF" w:themeFill="background1"/>
            <w:hideMark/>
          </w:tcPr>
          <w:p w14:paraId="7E1664F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C2B852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B2C420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C2E3BD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ERP-FIN-71</w:t>
            </w:r>
          </w:p>
        </w:tc>
        <w:tc>
          <w:tcPr>
            <w:tcW w:w="5535" w:type="dxa"/>
            <w:tcBorders>
              <w:top w:val="nil"/>
              <w:left w:val="nil"/>
              <w:bottom w:val="single" w:sz="4" w:space="0" w:color="auto"/>
              <w:right w:val="single" w:sz="4" w:space="0" w:color="auto"/>
            </w:tcBorders>
            <w:shd w:val="clear" w:color="auto" w:fill="FFFFFF" w:themeFill="background1"/>
            <w:hideMark/>
          </w:tcPr>
          <w:p w14:paraId="74BA34D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w:t>
            </w:r>
            <w:proofErr w:type="gramStart"/>
            <w:r w:rsidRPr="006814E2">
              <w:rPr>
                <w:rFonts w:ascii="Calibri" w:eastAsia="Times New Roman" w:hAnsi="Calibri" w:cs="Calibri"/>
                <w:color w:val="000000"/>
                <w:kern w:val="0"/>
                <w14:ligatures w14:val="none"/>
              </w:rPr>
              <w:t>shall</w:t>
            </w:r>
            <w:proofErr w:type="gramEnd"/>
            <w:r w:rsidRPr="006814E2">
              <w:rPr>
                <w:rFonts w:ascii="Calibri" w:eastAsia="Times New Roman" w:hAnsi="Calibri" w:cs="Calibri"/>
                <w:color w:val="000000"/>
                <w:kern w:val="0"/>
                <w14:ligatures w14:val="none"/>
              </w:rPr>
              <w:t xml:space="preserve"> provide bar coding and QR coding of assets for physical inventory.</w:t>
            </w:r>
          </w:p>
        </w:tc>
        <w:tc>
          <w:tcPr>
            <w:tcW w:w="2950" w:type="dxa"/>
            <w:tcBorders>
              <w:top w:val="nil"/>
              <w:left w:val="nil"/>
              <w:bottom w:val="single" w:sz="4" w:space="0" w:color="auto"/>
              <w:right w:val="single" w:sz="4" w:space="0" w:color="auto"/>
            </w:tcBorders>
            <w:shd w:val="clear" w:color="auto" w:fill="FFFFFF" w:themeFill="background1"/>
            <w:hideMark/>
          </w:tcPr>
          <w:p w14:paraId="268918F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7490341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28FF3913"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BEF074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ERP-FIN-72</w:t>
            </w:r>
          </w:p>
        </w:tc>
        <w:tc>
          <w:tcPr>
            <w:tcW w:w="5535" w:type="dxa"/>
            <w:tcBorders>
              <w:top w:val="nil"/>
              <w:left w:val="nil"/>
              <w:bottom w:val="single" w:sz="4" w:space="0" w:color="auto"/>
              <w:right w:val="single" w:sz="4" w:space="0" w:color="auto"/>
            </w:tcBorders>
            <w:shd w:val="clear" w:color="auto" w:fill="FFFFFF" w:themeFill="background1"/>
            <w:hideMark/>
          </w:tcPr>
          <w:p w14:paraId="2BF7E44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generate asset depreciation postings and will post automatically to the general ledger.</w:t>
            </w:r>
          </w:p>
        </w:tc>
        <w:tc>
          <w:tcPr>
            <w:tcW w:w="2950" w:type="dxa"/>
            <w:tcBorders>
              <w:top w:val="nil"/>
              <w:left w:val="nil"/>
              <w:bottom w:val="single" w:sz="4" w:space="0" w:color="auto"/>
              <w:right w:val="single" w:sz="4" w:space="0" w:color="auto"/>
            </w:tcBorders>
            <w:shd w:val="clear" w:color="auto" w:fill="FFFFFF" w:themeFill="background1"/>
            <w:hideMark/>
          </w:tcPr>
          <w:p w14:paraId="5FFC257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7364B9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651F1C2" w14:textId="77777777" w:rsidTr="006D3FC2">
        <w:trPr>
          <w:gridAfter w:val="1"/>
          <w:wAfter w:w="1620" w:type="dxa"/>
          <w:trHeight w:val="300"/>
        </w:trPr>
        <w:tc>
          <w:tcPr>
            <w:tcW w:w="114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D577B" w14:textId="77777777" w:rsidR="00E82264" w:rsidRPr="006814E2" w:rsidRDefault="00E82264" w:rsidP="007E38F9">
            <w:pPr>
              <w:spacing w:after="0" w:line="240" w:lineRule="auto"/>
              <w:jc w:val="center"/>
              <w:rPr>
                <w:rFonts w:ascii="Calibri" w:eastAsia="Times New Roman" w:hAnsi="Calibri" w:cs="Calibri"/>
                <w:b/>
                <w:bCs/>
                <w:color w:val="000000"/>
                <w:kern w:val="0"/>
                <w:sz w:val="28"/>
                <w:szCs w:val="28"/>
                <w14:ligatures w14:val="none"/>
              </w:rPr>
            </w:pPr>
            <w:r w:rsidRPr="006814E2">
              <w:rPr>
                <w:rFonts w:ascii="Calibri" w:eastAsia="Times New Roman" w:hAnsi="Calibri" w:cs="Calibri"/>
                <w:b/>
                <w:bCs/>
                <w:color w:val="000000"/>
                <w:kern w:val="0"/>
                <w:sz w:val="28"/>
                <w:szCs w:val="28"/>
                <w14:ligatures w14:val="none"/>
              </w:rPr>
              <w:t>Financials Purchasing</w:t>
            </w:r>
          </w:p>
        </w:tc>
      </w:tr>
      <w:tr w:rsidR="00E82264" w:rsidRPr="006814E2" w14:paraId="0F82122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0B484C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ERP-FIN-73</w:t>
            </w:r>
          </w:p>
        </w:tc>
        <w:tc>
          <w:tcPr>
            <w:tcW w:w="5535" w:type="dxa"/>
            <w:tcBorders>
              <w:top w:val="nil"/>
              <w:left w:val="nil"/>
              <w:bottom w:val="single" w:sz="4" w:space="0" w:color="auto"/>
              <w:right w:val="single" w:sz="4" w:space="0" w:color="auto"/>
            </w:tcBorders>
            <w:shd w:val="clear" w:color="auto" w:fill="FFFFFF" w:themeFill="background1"/>
            <w:hideMark/>
          </w:tcPr>
          <w:p w14:paraId="5856B64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create custom purchase order templates, custom fields/elements in a database integrated with a </w:t>
            </w:r>
            <w:r>
              <w:rPr>
                <w:rFonts w:ascii="Calibri" w:eastAsia="Times New Roman" w:hAnsi="Calibri" w:cs="Calibri"/>
                <w:color w:val="000000"/>
                <w:kern w:val="0"/>
                <w14:ligatures w14:val="none"/>
              </w:rPr>
              <w:t>Source to Contract</w:t>
            </w:r>
            <w:r w:rsidRPr="006814E2">
              <w:rPr>
                <w:rFonts w:ascii="Calibri" w:eastAsia="Times New Roman" w:hAnsi="Calibri" w:cs="Calibri"/>
                <w:color w:val="000000"/>
                <w:kern w:val="0"/>
                <w14:ligatures w14:val="none"/>
              </w:rPr>
              <w:t xml:space="preserve"> solution.</w:t>
            </w:r>
          </w:p>
        </w:tc>
        <w:tc>
          <w:tcPr>
            <w:tcW w:w="2950" w:type="dxa"/>
            <w:tcBorders>
              <w:top w:val="nil"/>
              <w:left w:val="nil"/>
              <w:bottom w:val="single" w:sz="4" w:space="0" w:color="auto"/>
              <w:right w:val="single" w:sz="4" w:space="0" w:color="auto"/>
            </w:tcBorders>
            <w:shd w:val="clear" w:color="auto" w:fill="FFFFFF" w:themeFill="background1"/>
            <w:hideMark/>
          </w:tcPr>
          <w:p w14:paraId="119CE3D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4ADCB11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3F34AA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C000DE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ERP-FIN-74</w:t>
            </w:r>
          </w:p>
        </w:tc>
        <w:tc>
          <w:tcPr>
            <w:tcW w:w="5535" w:type="dxa"/>
            <w:tcBorders>
              <w:top w:val="nil"/>
              <w:left w:val="nil"/>
              <w:bottom w:val="single" w:sz="4" w:space="0" w:color="auto"/>
              <w:right w:val="single" w:sz="4" w:space="0" w:color="auto"/>
            </w:tcBorders>
            <w:shd w:val="clear" w:color="auto" w:fill="FFFFFF" w:themeFill="background1"/>
            <w:hideMark/>
          </w:tcPr>
          <w:p w14:paraId="7921602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allow all data from template to </w:t>
            </w:r>
            <w:proofErr w:type="gramStart"/>
            <w:r w:rsidRPr="006814E2">
              <w:rPr>
                <w:rFonts w:ascii="Calibri" w:eastAsia="Times New Roman" w:hAnsi="Calibri" w:cs="Calibri"/>
                <w:color w:val="000000"/>
                <w:kern w:val="0"/>
                <w14:ligatures w14:val="none"/>
              </w:rPr>
              <w:t>be modified</w:t>
            </w:r>
            <w:proofErr w:type="gramEnd"/>
            <w:r w:rsidRPr="006814E2">
              <w:rPr>
                <w:rFonts w:ascii="Calibri" w:eastAsia="Times New Roman" w:hAnsi="Calibri" w:cs="Calibri"/>
                <w:color w:val="000000"/>
                <w:kern w:val="0"/>
                <w14:ligatures w14:val="none"/>
              </w:rPr>
              <w:t xml:space="preserve"> by the user and configurable by vendor.</w:t>
            </w:r>
          </w:p>
        </w:tc>
        <w:tc>
          <w:tcPr>
            <w:tcW w:w="2950" w:type="dxa"/>
            <w:tcBorders>
              <w:top w:val="nil"/>
              <w:left w:val="nil"/>
              <w:bottom w:val="single" w:sz="4" w:space="0" w:color="auto"/>
              <w:right w:val="single" w:sz="4" w:space="0" w:color="auto"/>
            </w:tcBorders>
            <w:shd w:val="clear" w:color="auto" w:fill="FFFFFF" w:themeFill="background1"/>
            <w:hideMark/>
          </w:tcPr>
          <w:p w14:paraId="1072BC3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1CAA7FB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B07919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782DB9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ERP-FIN-75</w:t>
            </w:r>
          </w:p>
        </w:tc>
        <w:tc>
          <w:tcPr>
            <w:tcW w:w="5535" w:type="dxa"/>
            <w:tcBorders>
              <w:top w:val="nil"/>
              <w:left w:val="nil"/>
              <w:bottom w:val="single" w:sz="4" w:space="0" w:color="auto"/>
              <w:right w:val="single" w:sz="4" w:space="0" w:color="auto"/>
            </w:tcBorders>
            <w:shd w:val="clear" w:color="auto" w:fill="FFFFFF" w:themeFill="background1"/>
            <w:hideMark/>
          </w:tcPr>
          <w:p w14:paraId="322E957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assign a unique number to each </w:t>
            </w:r>
            <w:r>
              <w:rPr>
                <w:rFonts w:ascii="Calibri" w:eastAsia="Times New Roman" w:hAnsi="Calibri" w:cs="Calibri"/>
                <w:color w:val="000000"/>
                <w:kern w:val="0"/>
                <w14:ligatures w14:val="none"/>
              </w:rPr>
              <w:t>Purchase Order (</w:t>
            </w:r>
            <w:r w:rsidRPr="006814E2">
              <w:rPr>
                <w:rFonts w:ascii="Calibri" w:eastAsia="Times New Roman" w:hAnsi="Calibri" w:cs="Calibri"/>
                <w:color w:val="000000"/>
                <w:kern w:val="0"/>
                <w14:ligatures w14:val="none"/>
              </w:rPr>
              <w:t>PO</w:t>
            </w:r>
            <w:r>
              <w:rPr>
                <w:rFonts w:ascii="Calibri" w:eastAsia="Times New Roman" w:hAnsi="Calibri" w:cs="Calibri"/>
                <w:color w:val="000000"/>
                <w:kern w:val="0"/>
                <w14:ligatures w14:val="none"/>
              </w:rPr>
              <w:t>)</w:t>
            </w:r>
          </w:p>
        </w:tc>
        <w:tc>
          <w:tcPr>
            <w:tcW w:w="2950" w:type="dxa"/>
            <w:tcBorders>
              <w:top w:val="nil"/>
              <w:left w:val="nil"/>
              <w:bottom w:val="single" w:sz="4" w:space="0" w:color="auto"/>
              <w:right w:val="single" w:sz="4" w:space="0" w:color="auto"/>
            </w:tcBorders>
            <w:shd w:val="clear" w:color="auto" w:fill="FFFFFF" w:themeFill="background1"/>
            <w:hideMark/>
          </w:tcPr>
          <w:p w14:paraId="40296BE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101E073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7FDBCD02"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C6901B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ERP-FIN-76</w:t>
            </w:r>
          </w:p>
        </w:tc>
        <w:tc>
          <w:tcPr>
            <w:tcW w:w="5535" w:type="dxa"/>
            <w:tcBorders>
              <w:top w:val="nil"/>
              <w:left w:val="nil"/>
              <w:bottom w:val="single" w:sz="4" w:space="0" w:color="auto"/>
              <w:right w:val="single" w:sz="4" w:space="0" w:color="auto"/>
            </w:tcBorders>
            <w:shd w:val="clear" w:color="auto" w:fill="FFFFFF" w:themeFill="background1"/>
            <w:hideMark/>
          </w:tcPr>
          <w:p w14:paraId="03734AE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creates COB PO letters, with ability to email POs from the form.</w:t>
            </w:r>
          </w:p>
        </w:tc>
        <w:tc>
          <w:tcPr>
            <w:tcW w:w="2950" w:type="dxa"/>
            <w:tcBorders>
              <w:top w:val="nil"/>
              <w:left w:val="nil"/>
              <w:bottom w:val="single" w:sz="4" w:space="0" w:color="auto"/>
              <w:right w:val="single" w:sz="4" w:space="0" w:color="auto"/>
            </w:tcBorders>
            <w:shd w:val="clear" w:color="auto" w:fill="FFFFFF" w:themeFill="background1"/>
            <w:hideMark/>
          </w:tcPr>
          <w:p w14:paraId="790D6B1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12D13B4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D46B476"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E54CB1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ERP-FIN-77</w:t>
            </w:r>
          </w:p>
        </w:tc>
        <w:tc>
          <w:tcPr>
            <w:tcW w:w="5535" w:type="dxa"/>
            <w:tcBorders>
              <w:top w:val="nil"/>
              <w:left w:val="nil"/>
              <w:bottom w:val="single" w:sz="4" w:space="0" w:color="auto"/>
              <w:right w:val="single" w:sz="4" w:space="0" w:color="auto"/>
            </w:tcBorders>
            <w:shd w:val="clear" w:color="auto" w:fill="FFFFFF" w:themeFill="background1"/>
            <w:hideMark/>
          </w:tcPr>
          <w:p w14:paraId="0600643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have a digital signature file or integrate </w:t>
            </w:r>
            <w:proofErr w:type="gramStart"/>
            <w:r w:rsidRPr="006814E2">
              <w:rPr>
                <w:rFonts w:ascii="Calibri" w:eastAsia="Times New Roman" w:hAnsi="Calibri" w:cs="Calibri"/>
                <w:color w:val="000000"/>
                <w:kern w:val="0"/>
                <w14:ligatures w14:val="none"/>
              </w:rPr>
              <w:t>to</w:t>
            </w:r>
            <w:proofErr w:type="gramEnd"/>
            <w:r w:rsidRPr="006814E2">
              <w:rPr>
                <w:rFonts w:ascii="Calibri" w:eastAsia="Times New Roman" w:hAnsi="Calibri" w:cs="Calibri"/>
                <w:color w:val="000000"/>
                <w:kern w:val="0"/>
                <w14:ligatures w14:val="none"/>
              </w:rPr>
              <w:t xml:space="preserve"> a commercial digital signature system </w:t>
            </w:r>
            <w:proofErr w:type="gramStart"/>
            <w:r w:rsidRPr="006814E2">
              <w:rPr>
                <w:rFonts w:ascii="Calibri" w:eastAsia="Times New Roman" w:hAnsi="Calibri" w:cs="Calibri"/>
                <w:color w:val="000000"/>
                <w:kern w:val="0"/>
                <w14:ligatures w14:val="none"/>
              </w:rPr>
              <w:t>including but not limited to</w:t>
            </w:r>
            <w:proofErr w:type="gramEnd"/>
            <w:r w:rsidRPr="006814E2">
              <w:rPr>
                <w:rFonts w:ascii="Calibri" w:eastAsia="Times New Roman" w:hAnsi="Calibri" w:cs="Calibri"/>
                <w:color w:val="000000"/>
                <w:kern w:val="0"/>
                <w14:ligatures w14:val="none"/>
              </w:rPr>
              <w:t xml:space="preserve"> Microsoft TEAMS, Adobe, and DocuSign.</w:t>
            </w:r>
          </w:p>
        </w:tc>
        <w:tc>
          <w:tcPr>
            <w:tcW w:w="2950" w:type="dxa"/>
            <w:tcBorders>
              <w:top w:val="nil"/>
              <w:left w:val="nil"/>
              <w:bottom w:val="single" w:sz="4" w:space="0" w:color="auto"/>
              <w:right w:val="single" w:sz="4" w:space="0" w:color="auto"/>
            </w:tcBorders>
            <w:shd w:val="clear" w:color="auto" w:fill="FFFFFF" w:themeFill="background1"/>
            <w:hideMark/>
          </w:tcPr>
          <w:p w14:paraId="5811353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2732A73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B8D3A7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C8602E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ERP-FIN-78</w:t>
            </w:r>
          </w:p>
        </w:tc>
        <w:tc>
          <w:tcPr>
            <w:tcW w:w="5535" w:type="dxa"/>
            <w:tcBorders>
              <w:top w:val="nil"/>
              <w:left w:val="nil"/>
              <w:bottom w:val="single" w:sz="4" w:space="0" w:color="auto"/>
              <w:right w:val="single" w:sz="4" w:space="0" w:color="auto"/>
            </w:tcBorders>
            <w:shd w:val="clear" w:color="auto" w:fill="FFFFFF" w:themeFill="background1"/>
            <w:hideMark/>
          </w:tcPr>
          <w:p w14:paraId="3C29872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track and modify vendor contact information including a history and log of changes.</w:t>
            </w:r>
          </w:p>
        </w:tc>
        <w:tc>
          <w:tcPr>
            <w:tcW w:w="2950" w:type="dxa"/>
            <w:tcBorders>
              <w:top w:val="nil"/>
              <w:left w:val="nil"/>
              <w:bottom w:val="single" w:sz="4" w:space="0" w:color="auto"/>
              <w:right w:val="single" w:sz="4" w:space="0" w:color="auto"/>
            </w:tcBorders>
            <w:shd w:val="clear" w:color="auto" w:fill="FFFFFF" w:themeFill="background1"/>
            <w:hideMark/>
          </w:tcPr>
          <w:p w14:paraId="203277C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4B29BEE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CD927A0"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409014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ERP-FIN-79</w:t>
            </w:r>
          </w:p>
        </w:tc>
        <w:tc>
          <w:tcPr>
            <w:tcW w:w="5535" w:type="dxa"/>
            <w:tcBorders>
              <w:top w:val="nil"/>
              <w:left w:val="nil"/>
              <w:bottom w:val="single" w:sz="4" w:space="0" w:color="auto"/>
              <w:right w:val="single" w:sz="4" w:space="0" w:color="auto"/>
            </w:tcBorders>
            <w:shd w:val="clear" w:color="auto" w:fill="FFFFFF" w:themeFill="background1"/>
            <w:hideMark/>
          </w:tcPr>
          <w:p w14:paraId="3883126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track purchases against BAR codes and show the remaining budget balance.</w:t>
            </w:r>
            <w:r w:rsidRPr="006814E2">
              <w:rPr>
                <w:rFonts w:ascii="Calibri" w:eastAsia="Times New Roman" w:hAnsi="Calibri" w:cs="Calibri"/>
                <w:color w:val="0070C0"/>
                <w:kern w:val="0"/>
                <w14:ligatures w14:val="none"/>
              </w:rPr>
              <w:t xml:space="preserve"> </w:t>
            </w:r>
          </w:p>
        </w:tc>
        <w:tc>
          <w:tcPr>
            <w:tcW w:w="2950" w:type="dxa"/>
            <w:tcBorders>
              <w:top w:val="nil"/>
              <w:left w:val="nil"/>
              <w:bottom w:val="single" w:sz="4" w:space="0" w:color="auto"/>
              <w:right w:val="single" w:sz="4" w:space="0" w:color="auto"/>
            </w:tcBorders>
            <w:shd w:val="clear" w:color="auto" w:fill="FFFFFF" w:themeFill="background1"/>
            <w:hideMark/>
          </w:tcPr>
          <w:p w14:paraId="1764EA4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157D8EB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28F4630"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1D1E57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ERP-FIN-80</w:t>
            </w:r>
          </w:p>
        </w:tc>
        <w:tc>
          <w:tcPr>
            <w:tcW w:w="5535" w:type="dxa"/>
            <w:tcBorders>
              <w:top w:val="nil"/>
              <w:left w:val="nil"/>
              <w:bottom w:val="single" w:sz="4" w:space="0" w:color="auto"/>
              <w:right w:val="single" w:sz="4" w:space="0" w:color="auto"/>
            </w:tcBorders>
            <w:shd w:val="clear" w:color="auto" w:fill="FFFFFF" w:themeFill="background1"/>
            <w:hideMark/>
          </w:tcPr>
          <w:p w14:paraId="6C5DC75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track invoice numbers separate from PO numbers.</w:t>
            </w:r>
          </w:p>
        </w:tc>
        <w:tc>
          <w:tcPr>
            <w:tcW w:w="2950" w:type="dxa"/>
            <w:tcBorders>
              <w:top w:val="nil"/>
              <w:left w:val="nil"/>
              <w:bottom w:val="single" w:sz="4" w:space="0" w:color="auto"/>
              <w:right w:val="single" w:sz="4" w:space="0" w:color="auto"/>
            </w:tcBorders>
            <w:shd w:val="clear" w:color="auto" w:fill="FFFFFF" w:themeFill="background1"/>
            <w:hideMark/>
          </w:tcPr>
          <w:p w14:paraId="64B674F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46B2C07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7DE590F"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D8483E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ERP-FIN-81</w:t>
            </w:r>
          </w:p>
        </w:tc>
        <w:tc>
          <w:tcPr>
            <w:tcW w:w="5535" w:type="dxa"/>
            <w:tcBorders>
              <w:top w:val="nil"/>
              <w:left w:val="nil"/>
              <w:bottom w:val="single" w:sz="4" w:space="0" w:color="auto"/>
              <w:right w:val="single" w:sz="4" w:space="0" w:color="auto"/>
            </w:tcBorders>
            <w:shd w:val="clear" w:color="auto" w:fill="FFFFFF" w:themeFill="background1"/>
            <w:hideMark/>
          </w:tcPr>
          <w:p w14:paraId="3FC5981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track the quantity purchased and quantity received on different order numbers.</w:t>
            </w:r>
          </w:p>
        </w:tc>
        <w:tc>
          <w:tcPr>
            <w:tcW w:w="2950" w:type="dxa"/>
            <w:tcBorders>
              <w:top w:val="nil"/>
              <w:left w:val="nil"/>
              <w:bottom w:val="single" w:sz="4" w:space="0" w:color="auto"/>
              <w:right w:val="single" w:sz="4" w:space="0" w:color="auto"/>
            </w:tcBorders>
            <w:shd w:val="clear" w:color="auto" w:fill="FFFFFF" w:themeFill="background1"/>
            <w:hideMark/>
          </w:tcPr>
          <w:p w14:paraId="1A68ED1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465C8EC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E081FDA"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80B7C7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ERP-FIN-82</w:t>
            </w:r>
          </w:p>
        </w:tc>
        <w:tc>
          <w:tcPr>
            <w:tcW w:w="5535" w:type="dxa"/>
            <w:tcBorders>
              <w:top w:val="nil"/>
              <w:left w:val="nil"/>
              <w:bottom w:val="single" w:sz="4" w:space="0" w:color="auto"/>
              <w:right w:val="single" w:sz="4" w:space="0" w:color="auto"/>
            </w:tcBorders>
            <w:shd w:val="clear" w:color="auto" w:fill="FFFFFF" w:themeFill="background1"/>
            <w:hideMark/>
          </w:tcPr>
          <w:p w14:paraId="4BB2261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w:t>
            </w:r>
            <w:proofErr w:type="gramStart"/>
            <w:r w:rsidRPr="006814E2">
              <w:rPr>
                <w:rFonts w:ascii="Calibri" w:eastAsia="Times New Roman" w:hAnsi="Calibri" w:cs="Calibri"/>
                <w:color w:val="000000"/>
                <w:kern w:val="0"/>
                <w14:ligatures w14:val="none"/>
              </w:rPr>
              <w:t>shall</w:t>
            </w:r>
            <w:proofErr w:type="gramEnd"/>
            <w:r w:rsidRPr="006814E2">
              <w:rPr>
                <w:rFonts w:ascii="Calibri" w:eastAsia="Times New Roman" w:hAnsi="Calibri" w:cs="Calibri"/>
                <w:color w:val="000000"/>
                <w:kern w:val="0"/>
                <w14:ligatures w14:val="none"/>
              </w:rPr>
              <w:t xml:space="preserve"> add scanned invoices to PO record.</w:t>
            </w:r>
          </w:p>
        </w:tc>
        <w:tc>
          <w:tcPr>
            <w:tcW w:w="2950" w:type="dxa"/>
            <w:tcBorders>
              <w:top w:val="nil"/>
              <w:left w:val="nil"/>
              <w:bottom w:val="single" w:sz="4" w:space="0" w:color="auto"/>
              <w:right w:val="single" w:sz="4" w:space="0" w:color="auto"/>
            </w:tcBorders>
            <w:shd w:val="clear" w:color="auto" w:fill="FFFFFF" w:themeFill="background1"/>
            <w:hideMark/>
          </w:tcPr>
          <w:p w14:paraId="0C6CF45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4AE5695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39AFE87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8BACCD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ERP-FIN-83</w:t>
            </w:r>
          </w:p>
        </w:tc>
        <w:tc>
          <w:tcPr>
            <w:tcW w:w="5535" w:type="dxa"/>
            <w:tcBorders>
              <w:top w:val="nil"/>
              <w:left w:val="nil"/>
              <w:bottom w:val="single" w:sz="4" w:space="0" w:color="auto"/>
              <w:right w:val="single" w:sz="4" w:space="0" w:color="auto"/>
            </w:tcBorders>
            <w:shd w:val="clear" w:color="auto" w:fill="FFFFFF" w:themeFill="background1"/>
            <w:hideMark/>
          </w:tcPr>
          <w:p w14:paraId="3150CAA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allow for the adjustment of sales tax rates by vendor, </w:t>
            </w:r>
            <w:proofErr w:type="gramStart"/>
            <w:r w:rsidRPr="006814E2">
              <w:rPr>
                <w:rFonts w:ascii="Calibri" w:eastAsia="Times New Roman" w:hAnsi="Calibri" w:cs="Calibri"/>
                <w:color w:val="000000"/>
                <w:kern w:val="0"/>
                <w14:ligatures w14:val="none"/>
              </w:rPr>
              <w:t>jurisdiction</w:t>
            </w:r>
            <w:proofErr w:type="gramEnd"/>
            <w:r w:rsidRPr="006814E2">
              <w:rPr>
                <w:rFonts w:ascii="Calibri" w:eastAsia="Times New Roman" w:hAnsi="Calibri" w:cs="Calibri"/>
                <w:color w:val="000000"/>
                <w:kern w:val="0"/>
                <w14:ligatures w14:val="none"/>
              </w:rPr>
              <w:t xml:space="preserve">, asset, or manually. </w:t>
            </w:r>
          </w:p>
        </w:tc>
        <w:tc>
          <w:tcPr>
            <w:tcW w:w="2950" w:type="dxa"/>
            <w:tcBorders>
              <w:top w:val="nil"/>
              <w:left w:val="nil"/>
              <w:bottom w:val="single" w:sz="4" w:space="0" w:color="auto"/>
              <w:right w:val="single" w:sz="4" w:space="0" w:color="auto"/>
            </w:tcBorders>
            <w:shd w:val="clear" w:color="auto" w:fill="FFFFFF" w:themeFill="background1"/>
            <w:hideMark/>
          </w:tcPr>
          <w:p w14:paraId="037BBA1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3C9EF87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354CD15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C751BC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ERP-FIN-84</w:t>
            </w:r>
          </w:p>
        </w:tc>
        <w:tc>
          <w:tcPr>
            <w:tcW w:w="5535" w:type="dxa"/>
            <w:tcBorders>
              <w:top w:val="nil"/>
              <w:left w:val="nil"/>
              <w:bottom w:val="single" w:sz="4" w:space="0" w:color="auto"/>
              <w:right w:val="single" w:sz="4" w:space="0" w:color="auto"/>
            </w:tcBorders>
            <w:shd w:val="clear" w:color="auto" w:fill="FFFFFF" w:themeFill="background1"/>
            <w:hideMark/>
          </w:tcPr>
          <w:p w14:paraId="23B699C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select vendors from a pull-down box or auto </w:t>
            </w:r>
            <w:proofErr w:type="gramStart"/>
            <w:r w:rsidRPr="006814E2">
              <w:rPr>
                <w:rFonts w:ascii="Calibri" w:eastAsia="Times New Roman" w:hAnsi="Calibri" w:cs="Calibri"/>
                <w:color w:val="000000"/>
                <w:kern w:val="0"/>
                <w14:ligatures w14:val="none"/>
              </w:rPr>
              <w:t>fill</w:t>
            </w:r>
            <w:proofErr w:type="gramEnd"/>
            <w:r w:rsidRPr="006814E2">
              <w:rPr>
                <w:rFonts w:ascii="Calibri" w:eastAsia="Times New Roman" w:hAnsi="Calibri" w:cs="Calibri"/>
                <w:color w:val="000000"/>
                <w:kern w:val="0"/>
                <w14:ligatures w14:val="none"/>
              </w:rPr>
              <w:t xml:space="preserve"> based on characters.</w:t>
            </w:r>
          </w:p>
        </w:tc>
        <w:tc>
          <w:tcPr>
            <w:tcW w:w="2950" w:type="dxa"/>
            <w:tcBorders>
              <w:top w:val="nil"/>
              <w:left w:val="nil"/>
              <w:bottom w:val="single" w:sz="4" w:space="0" w:color="auto"/>
              <w:right w:val="single" w:sz="4" w:space="0" w:color="auto"/>
            </w:tcBorders>
            <w:shd w:val="clear" w:color="auto" w:fill="FFFFFF" w:themeFill="background1"/>
            <w:hideMark/>
          </w:tcPr>
          <w:p w14:paraId="2F351E0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23CE1D7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D99C4F0"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F07ED8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ERP-FIN-85</w:t>
            </w:r>
          </w:p>
        </w:tc>
        <w:tc>
          <w:tcPr>
            <w:tcW w:w="5535" w:type="dxa"/>
            <w:tcBorders>
              <w:top w:val="nil"/>
              <w:left w:val="nil"/>
              <w:bottom w:val="single" w:sz="4" w:space="0" w:color="auto"/>
              <w:right w:val="single" w:sz="4" w:space="0" w:color="auto"/>
            </w:tcBorders>
            <w:shd w:val="clear" w:color="auto" w:fill="FFFFFF" w:themeFill="background1"/>
            <w:hideMark/>
          </w:tcPr>
          <w:p w14:paraId="4E2FC4E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search for previous purchases based on the item, vendor, date, account code and PO number.</w:t>
            </w:r>
          </w:p>
        </w:tc>
        <w:tc>
          <w:tcPr>
            <w:tcW w:w="2950" w:type="dxa"/>
            <w:tcBorders>
              <w:top w:val="nil"/>
              <w:left w:val="nil"/>
              <w:bottom w:val="single" w:sz="4" w:space="0" w:color="auto"/>
              <w:right w:val="single" w:sz="4" w:space="0" w:color="auto"/>
            </w:tcBorders>
            <w:shd w:val="clear" w:color="auto" w:fill="FFFFFF" w:themeFill="background1"/>
            <w:hideMark/>
          </w:tcPr>
          <w:p w14:paraId="19A1DDF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71CCEC7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216B3FD3"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F250E5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ERP-FIN-86</w:t>
            </w:r>
          </w:p>
        </w:tc>
        <w:tc>
          <w:tcPr>
            <w:tcW w:w="5535" w:type="dxa"/>
            <w:tcBorders>
              <w:top w:val="nil"/>
              <w:left w:val="nil"/>
              <w:bottom w:val="single" w:sz="4" w:space="0" w:color="auto"/>
              <w:right w:val="single" w:sz="4" w:space="0" w:color="auto"/>
            </w:tcBorders>
            <w:shd w:val="clear" w:color="auto" w:fill="FFFFFF" w:themeFill="background1"/>
            <w:hideMark/>
          </w:tcPr>
          <w:p w14:paraId="7BA31F2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provide a configuration of up to </w:t>
            </w:r>
            <w:proofErr w:type="gramStart"/>
            <w:r w:rsidRPr="006814E2">
              <w:rPr>
                <w:rFonts w:ascii="Calibri" w:eastAsia="Times New Roman" w:hAnsi="Calibri" w:cs="Calibri"/>
                <w:color w:val="000000"/>
                <w:kern w:val="0"/>
                <w14:ligatures w14:val="none"/>
              </w:rPr>
              <w:t>50</w:t>
            </w:r>
            <w:proofErr w:type="gramEnd"/>
            <w:r w:rsidRPr="006814E2">
              <w:rPr>
                <w:rFonts w:ascii="Calibri" w:eastAsia="Times New Roman" w:hAnsi="Calibri" w:cs="Calibri"/>
                <w:color w:val="000000"/>
                <w:kern w:val="0"/>
                <w14:ligatures w14:val="none"/>
              </w:rPr>
              <w:t xml:space="preserve"> departments each with their own views and ranges of numbers.</w:t>
            </w:r>
          </w:p>
        </w:tc>
        <w:tc>
          <w:tcPr>
            <w:tcW w:w="2950" w:type="dxa"/>
            <w:tcBorders>
              <w:top w:val="nil"/>
              <w:left w:val="nil"/>
              <w:bottom w:val="single" w:sz="4" w:space="0" w:color="auto"/>
              <w:right w:val="single" w:sz="4" w:space="0" w:color="auto"/>
            </w:tcBorders>
            <w:shd w:val="clear" w:color="auto" w:fill="FFFFFF" w:themeFill="background1"/>
            <w:hideMark/>
          </w:tcPr>
          <w:p w14:paraId="3BEFF4F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7F9565B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76AAA4A7"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A7C335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ERP-FIN-87</w:t>
            </w:r>
          </w:p>
        </w:tc>
        <w:tc>
          <w:tcPr>
            <w:tcW w:w="5535" w:type="dxa"/>
            <w:tcBorders>
              <w:top w:val="nil"/>
              <w:left w:val="nil"/>
              <w:bottom w:val="single" w:sz="4" w:space="0" w:color="auto"/>
              <w:right w:val="single" w:sz="4" w:space="0" w:color="auto"/>
            </w:tcBorders>
            <w:shd w:val="clear" w:color="auto" w:fill="FFFFFF" w:themeFill="background1"/>
            <w:hideMark/>
          </w:tcPr>
          <w:p w14:paraId="79CA07C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track purchased items as assets with a user defined asset number</w:t>
            </w:r>
          </w:p>
        </w:tc>
        <w:tc>
          <w:tcPr>
            <w:tcW w:w="2950" w:type="dxa"/>
            <w:tcBorders>
              <w:top w:val="nil"/>
              <w:left w:val="nil"/>
              <w:bottom w:val="single" w:sz="4" w:space="0" w:color="auto"/>
              <w:right w:val="single" w:sz="4" w:space="0" w:color="auto"/>
            </w:tcBorders>
            <w:shd w:val="clear" w:color="auto" w:fill="FFFFFF" w:themeFill="background1"/>
            <w:hideMark/>
          </w:tcPr>
          <w:p w14:paraId="5698B36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3B27887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840C2B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B7B84B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ERP-FIN-88</w:t>
            </w:r>
          </w:p>
        </w:tc>
        <w:tc>
          <w:tcPr>
            <w:tcW w:w="5535" w:type="dxa"/>
            <w:tcBorders>
              <w:top w:val="nil"/>
              <w:left w:val="nil"/>
              <w:bottom w:val="single" w:sz="4" w:space="0" w:color="auto"/>
              <w:right w:val="single" w:sz="4" w:space="0" w:color="auto"/>
            </w:tcBorders>
            <w:shd w:val="clear" w:color="auto" w:fill="FFFFFF" w:themeFill="background1"/>
            <w:hideMark/>
          </w:tcPr>
          <w:p w14:paraId="1C9E550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attach electronic documents to requisitions and purchase orders and to purge attachments in accordance with retention schedules.</w:t>
            </w:r>
          </w:p>
        </w:tc>
        <w:tc>
          <w:tcPr>
            <w:tcW w:w="2950" w:type="dxa"/>
            <w:tcBorders>
              <w:top w:val="nil"/>
              <w:left w:val="nil"/>
              <w:bottom w:val="single" w:sz="4" w:space="0" w:color="auto"/>
              <w:right w:val="single" w:sz="4" w:space="0" w:color="auto"/>
            </w:tcBorders>
            <w:shd w:val="clear" w:color="auto" w:fill="FFFFFF" w:themeFill="background1"/>
            <w:hideMark/>
          </w:tcPr>
          <w:p w14:paraId="0131393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586C27D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29E1F5F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77B9FF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ERP-FIN-89</w:t>
            </w:r>
          </w:p>
        </w:tc>
        <w:tc>
          <w:tcPr>
            <w:tcW w:w="5535" w:type="dxa"/>
            <w:tcBorders>
              <w:top w:val="nil"/>
              <w:left w:val="nil"/>
              <w:bottom w:val="single" w:sz="4" w:space="0" w:color="auto"/>
              <w:right w:val="single" w:sz="4" w:space="0" w:color="auto"/>
            </w:tcBorders>
            <w:shd w:val="clear" w:color="auto" w:fill="FFFFFF" w:themeFill="background1"/>
            <w:hideMark/>
          </w:tcPr>
          <w:p w14:paraId="5CB5396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provide electronic </w:t>
            </w:r>
            <w:proofErr w:type="gramStart"/>
            <w:r w:rsidRPr="006814E2">
              <w:rPr>
                <w:rFonts w:ascii="Calibri" w:eastAsia="Times New Roman" w:hAnsi="Calibri" w:cs="Calibri"/>
                <w:color w:val="000000"/>
                <w:kern w:val="0"/>
                <w14:ligatures w14:val="none"/>
              </w:rPr>
              <w:t>routing</w:t>
            </w:r>
            <w:proofErr w:type="gramEnd"/>
            <w:r w:rsidRPr="006814E2">
              <w:rPr>
                <w:rFonts w:ascii="Calibri" w:eastAsia="Times New Roman" w:hAnsi="Calibri" w:cs="Calibri"/>
                <w:color w:val="000000"/>
                <w:kern w:val="0"/>
                <w14:ligatures w14:val="none"/>
              </w:rPr>
              <w:t xml:space="preserve"> </w:t>
            </w:r>
            <w:proofErr w:type="gramStart"/>
            <w:r w:rsidRPr="006814E2">
              <w:rPr>
                <w:rFonts w:ascii="Calibri" w:eastAsia="Times New Roman" w:hAnsi="Calibri" w:cs="Calibri"/>
                <w:color w:val="000000"/>
                <w:kern w:val="0"/>
                <w14:ligatures w14:val="none"/>
              </w:rPr>
              <w:t>of</w:t>
            </w:r>
            <w:proofErr w:type="gramEnd"/>
            <w:r w:rsidRPr="006814E2">
              <w:rPr>
                <w:rFonts w:ascii="Calibri" w:eastAsia="Times New Roman" w:hAnsi="Calibri" w:cs="Calibri"/>
                <w:color w:val="000000"/>
                <w:kern w:val="0"/>
                <w14:ligatures w14:val="none"/>
              </w:rPr>
              <w:t xml:space="preserve"> purchase orders for approval.</w:t>
            </w:r>
          </w:p>
        </w:tc>
        <w:tc>
          <w:tcPr>
            <w:tcW w:w="2950" w:type="dxa"/>
            <w:tcBorders>
              <w:top w:val="nil"/>
              <w:left w:val="nil"/>
              <w:bottom w:val="single" w:sz="4" w:space="0" w:color="auto"/>
              <w:right w:val="single" w:sz="4" w:space="0" w:color="auto"/>
            </w:tcBorders>
            <w:shd w:val="clear" w:color="auto" w:fill="FFFFFF" w:themeFill="background1"/>
            <w:hideMark/>
          </w:tcPr>
          <w:p w14:paraId="2F68CAF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623F1A5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337DC3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CA6ACD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ERP-FIN-90</w:t>
            </w:r>
          </w:p>
        </w:tc>
        <w:tc>
          <w:tcPr>
            <w:tcW w:w="5535" w:type="dxa"/>
            <w:tcBorders>
              <w:top w:val="nil"/>
              <w:left w:val="nil"/>
              <w:bottom w:val="single" w:sz="4" w:space="0" w:color="auto"/>
              <w:right w:val="single" w:sz="4" w:space="0" w:color="auto"/>
            </w:tcBorders>
            <w:shd w:val="clear" w:color="auto" w:fill="FFFFFF" w:themeFill="background1"/>
            <w:hideMark/>
          </w:tcPr>
          <w:p w14:paraId="0141D4A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track requisitions and allow for configurable multiple approval levels.</w:t>
            </w:r>
          </w:p>
        </w:tc>
        <w:tc>
          <w:tcPr>
            <w:tcW w:w="2950" w:type="dxa"/>
            <w:tcBorders>
              <w:top w:val="nil"/>
              <w:left w:val="nil"/>
              <w:bottom w:val="single" w:sz="4" w:space="0" w:color="auto"/>
              <w:right w:val="single" w:sz="4" w:space="0" w:color="auto"/>
            </w:tcBorders>
            <w:shd w:val="clear" w:color="auto" w:fill="FFFFFF" w:themeFill="background1"/>
            <w:hideMark/>
          </w:tcPr>
          <w:p w14:paraId="5588D48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7D4D22A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17C4EB2"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10787E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ERP-FIN-91</w:t>
            </w:r>
          </w:p>
        </w:tc>
        <w:tc>
          <w:tcPr>
            <w:tcW w:w="5535" w:type="dxa"/>
            <w:tcBorders>
              <w:top w:val="nil"/>
              <w:left w:val="nil"/>
              <w:bottom w:val="single" w:sz="4" w:space="0" w:color="auto"/>
              <w:right w:val="single" w:sz="4" w:space="0" w:color="auto"/>
            </w:tcBorders>
            <w:shd w:val="clear" w:color="auto" w:fill="FFFFFF" w:themeFill="background1"/>
            <w:hideMark/>
          </w:tcPr>
          <w:p w14:paraId="78F4F6D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provide selections of how a vendor would like to </w:t>
            </w:r>
            <w:proofErr w:type="gramStart"/>
            <w:r w:rsidRPr="006814E2">
              <w:rPr>
                <w:rFonts w:ascii="Calibri" w:eastAsia="Times New Roman" w:hAnsi="Calibri" w:cs="Calibri"/>
                <w:color w:val="000000"/>
                <w:kern w:val="0"/>
                <w14:ligatures w14:val="none"/>
              </w:rPr>
              <w:t>be paid</w:t>
            </w:r>
            <w:proofErr w:type="gramEnd"/>
            <w:r w:rsidRPr="006814E2">
              <w:rPr>
                <w:rFonts w:ascii="Calibri" w:eastAsia="Times New Roman" w:hAnsi="Calibri" w:cs="Calibri"/>
                <w:color w:val="000000"/>
                <w:kern w:val="0"/>
                <w14:ligatures w14:val="none"/>
              </w:rPr>
              <w:t>.</w:t>
            </w:r>
          </w:p>
        </w:tc>
        <w:tc>
          <w:tcPr>
            <w:tcW w:w="2950" w:type="dxa"/>
            <w:tcBorders>
              <w:top w:val="nil"/>
              <w:left w:val="nil"/>
              <w:bottom w:val="single" w:sz="4" w:space="0" w:color="auto"/>
              <w:right w:val="single" w:sz="4" w:space="0" w:color="auto"/>
            </w:tcBorders>
            <w:shd w:val="clear" w:color="auto" w:fill="FFFFFF" w:themeFill="background1"/>
            <w:hideMark/>
          </w:tcPr>
          <w:p w14:paraId="68AF6F9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2D592F6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7CC880A"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8E3D90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ERP-FIN-92</w:t>
            </w:r>
          </w:p>
        </w:tc>
        <w:tc>
          <w:tcPr>
            <w:tcW w:w="5535" w:type="dxa"/>
            <w:tcBorders>
              <w:top w:val="nil"/>
              <w:left w:val="nil"/>
              <w:bottom w:val="single" w:sz="4" w:space="0" w:color="auto"/>
              <w:right w:val="single" w:sz="4" w:space="0" w:color="auto"/>
            </w:tcBorders>
            <w:shd w:val="clear" w:color="auto" w:fill="FFFFFF" w:themeFill="background1"/>
            <w:hideMark/>
          </w:tcPr>
          <w:p w14:paraId="480AD87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allow users to record receiving date and approvals for payment; integrates with the Financials Solution.</w:t>
            </w:r>
          </w:p>
        </w:tc>
        <w:tc>
          <w:tcPr>
            <w:tcW w:w="2950" w:type="dxa"/>
            <w:tcBorders>
              <w:top w:val="nil"/>
              <w:left w:val="nil"/>
              <w:bottom w:val="single" w:sz="4" w:space="0" w:color="auto"/>
              <w:right w:val="single" w:sz="4" w:space="0" w:color="auto"/>
            </w:tcBorders>
            <w:shd w:val="clear" w:color="auto" w:fill="FFFFFF" w:themeFill="background1"/>
            <w:hideMark/>
          </w:tcPr>
          <w:p w14:paraId="631FE43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 Purchasing</w:t>
            </w:r>
          </w:p>
        </w:tc>
        <w:tc>
          <w:tcPr>
            <w:tcW w:w="1260" w:type="dxa"/>
            <w:tcBorders>
              <w:top w:val="nil"/>
              <w:left w:val="nil"/>
              <w:bottom w:val="single" w:sz="4" w:space="0" w:color="auto"/>
              <w:right w:val="single" w:sz="4" w:space="0" w:color="auto"/>
            </w:tcBorders>
            <w:shd w:val="clear" w:color="auto" w:fill="FFFFFF" w:themeFill="background1"/>
            <w:hideMark/>
          </w:tcPr>
          <w:p w14:paraId="5981E8C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A86D9BE" w14:textId="77777777" w:rsidTr="006D3FC2">
        <w:trPr>
          <w:gridAfter w:val="1"/>
          <w:wAfter w:w="1620" w:type="dxa"/>
          <w:trHeight w:val="300"/>
        </w:trPr>
        <w:tc>
          <w:tcPr>
            <w:tcW w:w="114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8BCEBC" w14:textId="77777777" w:rsidR="00E82264" w:rsidRPr="006814E2" w:rsidRDefault="00E82264" w:rsidP="007E38F9">
            <w:pPr>
              <w:spacing w:after="0" w:line="240" w:lineRule="auto"/>
              <w:jc w:val="center"/>
              <w:rPr>
                <w:rFonts w:ascii="Calibri" w:eastAsia="Times New Roman" w:hAnsi="Calibri" w:cs="Calibri"/>
                <w:b/>
                <w:bCs/>
                <w:color w:val="000000"/>
                <w:kern w:val="0"/>
                <w:sz w:val="28"/>
                <w:szCs w:val="28"/>
                <w14:ligatures w14:val="none"/>
              </w:rPr>
            </w:pPr>
            <w:r w:rsidRPr="006814E2">
              <w:rPr>
                <w:rFonts w:ascii="Calibri" w:eastAsia="Times New Roman" w:hAnsi="Calibri" w:cs="Calibri"/>
                <w:b/>
                <w:bCs/>
                <w:color w:val="000000"/>
                <w:kern w:val="0"/>
                <w:sz w:val="28"/>
                <w:szCs w:val="28"/>
                <w14:ligatures w14:val="none"/>
              </w:rPr>
              <w:t>Financial Multicompany Reporting</w:t>
            </w:r>
          </w:p>
        </w:tc>
      </w:tr>
      <w:tr w:rsidR="00E82264" w:rsidRPr="006814E2" w14:paraId="0A27824C"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25C008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ERP-FIN-93</w:t>
            </w:r>
          </w:p>
        </w:tc>
        <w:tc>
          <w:tcPr>
            <w:tcW w:w="5535" w:type="dxa"/>
            <w:tcBorders>
              <w:top w:val="nil"/>
              <w:left w:val="nil"/>
              <w:bottom w:val="single" w:sz="4" w:space="0" w:color="auto"/>
              <w:right w:val="single" w:sz="4" w:space="0" w:color="auto"/>
            </w:tcBorders>
            <w:shd w:val="clear" w:color="auto" w:fill="FFFFFF" w:themeFill="background1"/>
            <w:hideMark/>
          </w:tcPr>
          <w:p w14:paraId="4E8CFEDA"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must support financial reporting for multiple legal entities within a single platform and allow for real-time aggregation to configurable parent companies.</w:t>
            </w:r>
          </w:p>
        </w:tc>
        <w:tc>
          <w:tcPr>
            <w:tcW w:w="2950" w:type="dxa"/>
            <w:tcBorders>
              <w:top w:val="nil"/>
              <w:left w:val="nil"/>
              <w:bottom w:val="single" w:sz="4" w:space="0" w:color="auto"/>
              <w:right w:val="single" w:sz="4" w:space="0" w:color="auto"/>
            </w:tcBorders>
            <w:shd w:val="clear" w:color="auto" w:fill="FFFFFF" w:themeFill="background1"/>
            <w:hideMark/>
          </w:tcPr>
          <w:p w14:paraId="1219D9E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04C8105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F555AEB"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8BE42E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ERP-FIN-94</w:t>
            </w:r>
          </w:p>
        </w:tc>
        <w:tc>
          <w:tcPr>
            <w:tcW w:w="5535" w:type="dxa"/>
            <w:tcBorders>
              <w:top w:val="nil"/>
              <w:left w:val="nil"/>
              <w:bottom w:val="single" w:sz="4" w:space="0" w:color="auto"/>
              <w:right w:val="single" w:sz="4" w:space="0" w:color="auto"/>
            </w:tcBorders>
            <w:shd w:val="clear" w:color="auto" w:fill="FFFFFF" w:themeFill="background1"/>
            <w:hideMark/>
          </w:tcPr>
          <w:p w14:paraId="261A431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allow users to generate entity-specific and consolidated financial statements.</w:t>
            </w:r>
          </w:p>
        </w:tc>
        <w:tc>
          <w:tcPr>
            <w:tcW w:w="2950" w:type="dxa"/>
            <w:tcBorders>
              <w:top w:val="nil"/>
              <w:left w:val="nil"/>
              <w:bottom w:val="single" w:sz="4" w:space="0" w:color="auto"/>
              <w:right w:val="single" w:sz="4" w:space="0" w:color="auto"/>
            </w:tcBorders>
            <w:shd w:val="clear" w:color="auto" w:fill="FFFFFF" w:themeFill="background1"/>
            <w:hideMark/>
          </w:tcPr>
          <w:p w14:paraId="588D47D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F08CAB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C5D069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88DC90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ERP-FIN-95</w:t>
            </w:r>
          </w:p>
        </w:tc>
        <w:tc>
          <w:tcPr>
            <w:tcW w:w="5535" w:type="dxa"/>
            <w:tcBorders>
              <w:top w:val="nil"/>
              <w:left w:val="nil"/>
              <w:bottom w:val="single" w:sz="4" w:space="0" w:color="auto"/>
              <w:right w:val="single" w:sz="4" w:space="0" w:color="auto"/>
            </w:tcBorders>
            <w:shd w:val="clear" w:color="auto" w:fill="FFFFFF" w:themeFill="background1"/>
            <w:hideMark/>
          </w:tcPr>
          <w:p w14:paraId="1266F63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system should be able to support multiple currencies and apply appropriate exchange rate conversions.</w:t>
            </w:r>
          </w:p>
        </w:tc>
        <w:tc>
          <w:tcPr>
            <w:tcW w:w="2950" w:type="dxa"/>
            <w:tcBorders>
              <w:top w:val="nil"/>
              <w:left w:val="nil"/>
              <w:bottom w:val="single" w:sz="4" w:space="0" w:color="auto"/>
              <w:right w:val="single" w:sz="4" w:space="0" w:color="auto"/>
            </w:tcBorders>
            <w:shd w:val="clear" w:color="auto" w:fill="FFFFFF" w:themeFill="background1"/>
            <w:hideMark/>
          </w:tcPr>
          <w:p w14:paraId="12FFF3B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0036AB7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F452A0F"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7D1B8B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ERP-FIN-96</w:t>
            </w:r>
          </w:p>
        </w:tc>
        <w:tc>
          <w:tcPr>
            <w:tcW w:w="5535" w:type="dxa"/>
            <w:tcBorders>
              <w:top w:val="nil"/>
              <w:left w:val="nil"/>
              <w:bottom w:val="single" w:sz="4" w:space="0" w:color="auto"/>
              <w:right w:val="single" w:sz="4" w:space="0" w:color="auto"/>
            </w:tcBorders>
            <w:shd w:val="clear" w:color="auto" w:fill="FFFFFF" w:themeFill="background1"/>
            <w:hideMark/>
          </w:tcPr>
          <w:p w14:paraId="33A792F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must generate financial statement consolidation at multiple levels (e.g., subsidiary, regional, group level).</w:t>
            </w:r>
          </w:p>
        </w:tc>
        <w:tc>
          <w:tcPr>
            <w:tcW w:w="2950" w:type="dxa"/>
            <w:tcBorders>
              <w:top w:val="nil"/>
              <w:left w:val="nil"/>
              <w:bottom w:val="single" w:sz="4" w:space="0" w:color="auto"/>
              <w:right w:val="single" w:sz="4" w:space="0" w:color="auto"/>
            </w:tcBorders>
            <w:shd w:val="clear" w:color="auto" w:fill="FFFFFF" w:themeFill="background1"/>
            <w:hideMark/>
          </w:tcPr>
          <w:p w14:paraId="3EBD720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04CB88A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67439D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B6B434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ERP-FIN-97</w:t>
            </w:r>
          </w:p>
        </w:tc>
        <w:tc>
          <w:tcPr>
            <w:tcW w:w="5535" w:type="dxa"/>
            <w:tcBorders>
              <w:top w:val="nil"/>
              <w:left w:val="nil"/>
              <w:bottom w:val="single" w:sz="4" w:space="0" w:color="auto"/>
              <w:right w:val="single" w:sz="4" w:space="0" w:color="auto"/>
            </w:tcBorders>
            <w:shd w:val="clear" w:color="auto" w:fill="FFFFFF" w:themeFill="background1"/>
            <w:hideMark/>
          </w:tcPr>
          <w:p w14:paraId="0D0220F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should automate the consolidation process, applying appropriate accounting standards (GAAP, IFRS, </w:t>
            </w:r>
            <w:proofErr w:type="gramStart"/>
            <w:r w:rsidRPr="006814E2">
              <w:rPr>
                <w:rFonts w:ascii="Calibri" w:eastAsia="Times New Roman" w:hAnsi="Calibri" w:cs="Calibri"/>
                <w:color w:val="000000"/>
                <w:kern w:val="0"/>
                <w14:ligatures w14:val="none"/>
              </w:rPr>
              <w:t>etc.</w:t>
            </w:r>
            <w:proofErr w:type="gramEnd"/>
            <w:r w:rsidRPr="006814E2">
              <w:rPr>
                <w:rFonts w:ascii="Calibri" w:eastAsia="Times New Roman" w:hAnsi="Calibri" w:cs="Calibri"/>
                <w:color w:val="000000"/>
                <w:kern w:val="0"/>
                <w14:ligatures w14:val="none"/>
              </w:rPr>
              <w:t>).</w:t>
            </w:r>
          </w:p>
        </w:tc>
        <w:tc>
          <w:tcPr>
            <w:tcW w:w="2950" w:type="dxa"/>
            <w:tcBorders>
              <w:top w:val="nil"/>
              <w:left w:val="nil"/>
              <w:bottom w:val="single" w:sz="4" w:space="0" w:color="auto"/>
              <w:right w:val="single" w:sz="4" w:space="0" w:color="auto"/>
            </w:tcBorders>
            <w:shd w:val="clear" w:color="auto" w:fill="FFFFFF" w:themeFill="background1"/>
            <w:hideMark/>
          </w:tcPr>
          <w:p w14:paraId="25B67F1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53752E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0D1594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3DACED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ERP-FIN-98</w:t>
            </w:r>
          </w:p>
        </w:tc>
        <w:tc>
          <w:tcPr>
            <w:tcW w:w="5535" w:type="dxa"/>
            <w:tcBorders>
              <w:top w:val="nil"/>
              <w:left w:val="nil"/>
              <w:bottom w:val="single" w:sz="4" w:space="0" w:color="auto"/>
              <w:right w:val="single" w:sz="4" w:space="0" w:color="auto"/>
            </w:tcBorders>
            <w:shd w:val="clear" w:color="auto" w:fill="FFFFFF" w:themeFill="background1"/>
            <w:hideMark/>
          </w:tcPr>
          <w:p w14:paraId="7C3E8FC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should allow for real-time or scheduled consolidation runs.</w:t>
            </w:r>
          </w:p>
        </w:tc>
        <w:tc>
          <w:tcPr>
            <w:tcW w:w="2950" w:type="dxa"/>
            <w:tcBorders>
              <w:top w:val="nil"/>
              <w:left w:val="nil"/>
              <w:bottom w:val="single" w:sz="4" w:space="0" w:color="auto"/>
              <w:right w:val="single" w:sz="4" w:space="0" w:color="auto"/>
            </w:tcBorders>
            <w:shd w:val="clear" w:color="auto" w:fill="FFFFFF" w:themeFill="background1"/>
            <w:hideMark/>
          </w:tcPr>
          <w:p w14:paraId="071EDEE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659DF1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3732A22C"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A5A579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ERP-FIN-99</w:t>
            </w:r>
          </w:p>
        </w:tc>
        <w:tc>
          <w:tcPr>
            <w:tcW w:w="5535" w:type="dxa"/>
            <w:tcBorders>
              <w:top w:val="nil"/>
              <w:left w:val="nil"/>
              <w:bottom w:val="single" w:sz="4" w:space="0" w:color="auto"/>
              <w:right w:val="single" w:sz="4" w:space="0" w:color="auto"/>
            </w:tcBorders>
            <w:shd w:val="clear" w:color="auto" w:fill="FFFFFF" w:themeFill="background1"/>
            <w:hideMark/>
          </w:tcPr>
          <w:p w14:paraId="76DF76E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must automatically identify and eliminate intercompany transactions</w:t>
            </w:r>
          </w:p>
        </w:tc>
        <w:tc>
          <w:tcPr>
            <w:tcW w:w="2950" w:type="dxa"/>
            <w:tcBorders>
              <w:top w:val="nil"/>
              <w:left w:val="nil"/>
              <w:bottom w:val="single" w:sz="4" w:space="0" w:color="auto"/>
              <w:right w:val="single" w:sz="4" w:space="0" w:color="auto"/>
            </w:tcBorders>
            <w:shd w:val="clear" w:color="auto" w:fill="FFFFFF" w:themeFill="background1"/>
            <w:hideMark/>
          </w:tcPr>
          <w:p w14:paraId="75E0632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C4827F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D1EA21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C84519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ERP-FIN-100</w:t>
            </w:r>
          </w:p>
        </w:tc>
        <w:tc>
          <w:tcPr>
            <w:tcW w:w="5535" w:type="dxa"/>
            <w:tcBorders>
              <w:top w:val="nil"/>
              <w:left w:val="nil"/>
              <w:bottom w:val="single" w:sz="4" w:space="0" w:color="auto"/>
              <w:right w:val="single" w:sz="4" w:space="0" w:color="auto"/>
            </w:tcBorders>
            <w:shd w:val="clear" w:color="auto" w:fill="FFFFFF" w:themeFill="background1"/>
            <w:hideMark/>
          </w:tcPr>
          <w:p w14:paraId="6B3B055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should support various elimination scenarios, including revenue, expenses, receivables, payables, </w:t>
            </w:r>
            <w:proofErr w:type="gramStart"/>
            <w:r w:rsidRPr="006814E2">
              <w:rPr>
                <w:rFonts w:ascii="Calibri" w:eastAsia="Times New Roman" w:hAnsi="Calibri" w:cs="Calibri"/>
                <w:color w:val="000000"/>
                <w:kern w:val="0"/>
                <w14:ligatures w14:val="none"/>
              </w:rPr>
              <w:t>assets</w:t>
            </w:r>
            <w:proofErr w:type="gramEnd"/>
            <w:r w:rsidRPr="006814E2">
              <w:rPr>
                <w:rFonts w:ascii="Calibri" w:eastAsia="Times New Roman" w:hAnsi="Calibri" w:cs="Calibri"/>
                <w:color w:val="000000"/>
                <w:kern w:val="0"/>
                <w14:ligatures w14:val="none"/>
              </w:rPr>
              <w:t xml:space="preserve"> and debt between entities.</w:t>
            </w:r>
          </w:p>
        </w:tc>
        <w:tc>
          <w:tcPr>
            <w:tcW w:w="2950" w:type="dxa"/>
            <w:tcBorders>
              <w:top w:val="nil"/>
              <w:left w:val="nil"/>
              <w:bottom w:val="single" w:sz="4" w:space="0" w:color="auto"/>
              <w:right w:val="single" w:sz="4" w:space="0" w:color="auto"/>
            </w:tcBorders>
            <w:shd w:val="clear" w:color="auto" w:fill="FFFFFF" w:themeFill="background1"/>
            <w:hideMark/>
          </w:tcPr>
          <w:p w14:paraId="5249B61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70DCAE7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3C222623"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B3E0F1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ERP-FIN-101</w:t>
            </w:r>
          </w:p>
        </w:tc>
        <w:tc>
          <w:tcPr>
            <w:tcW w:w="5535" w:type="dxa"/>
            <w:tcBorders>
              <w:top w:val="nil"/>
              <w:left w:val="nil"/>
              <w:bottom w:val="single" w:sz="4" w:space="0" w:color="auto"/>
              <w:right w:val="single" w:sz="4" w:space="0" w:color="auto"/>
            </w:tcBorders>
            <w:shd w:val="clear" w:color="auto" w:fill="FFFFFF" w:themeFill="background1"/>
            <w:hideMark/>
          </w:tcPr>
          <w:p w14:paraId="16D50BE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allow users to be able to configure elimination rules and exceptions.</w:t>
            </w:r>
          </w:p>
        </w:tc>
        <w:tc>
          <w:tcPr>
            <w:tcW w:w="2950" w:type="dxa"/>
            <w:tcBorders>
              <w:top w:val="nil"/>
              <w:left w:val="nil"/>
              <w:bottom w:val="single" w:sz="4" w:space="0" w:color="auto"/>
              <w:right w:val="single" w:sz="4" w:space="0" w:color="auto"/>
            </w:tcBorders>
            <w:shd w:val="clear" w:color="auto" w:fill="FFFFFF" w:themeFill="background1"/>
            <w:hideMark/>
          </w:tcPr>
          <w:p w14:paraId="0636087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1EF808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3EB7A84"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51DF2E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ERP-FIN-102</w:t>
            </w:r>
          </w:p>
        </w:tc>
        <w:tc>
          <w:tcPr>
            <w:tcW w:w="5535" w:type="dxa"/>
            <w:tcBorders>
              <w:top w:val="nil"/>
              <w:left w:val="nil"/>
              <w:bottom w:val="single" w:sz="4" w:space="0" w:color="auto"/>
              <w:right w:val="single" w:sz="4" w:space="0" w:color="auto"/>
            </w:tcBorders>
            <w:shd w:val="clear" w:color="auto" w:fill="FFFFFF" w:themeFill="background1"/>
            <w:hideMark/>
          </w:tcPr>
          <w:p w14:paraId="68FCF1E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provide a detailed audit trail to </w:t>
            </w:r>
            <w:proofErr w:type="gramStart"/>
            <w:r w:rsidRPr="006814E2">
              <w:rPr>
                <w:rFonts w:ascii="Calibri" w:eastAsia="Times New Roman" w:hAnsi="Calibri" w:cs="Calibri"/>
                <w:color w:val="000000"/>
                <w:kern w:val="0"/>
                <w14:ligatures w14:val="none"/>
              </w:rPr>
              <w:t>be maintained</w:t>
            </w:r>
            <w:proofErr w:type="gramEnd"/>
            <w:r w:rsidRPr="006814E2">
              <w:rPr>
                <w:rFonts w:ascii="Calibri" w:eastAsia="Times New Roman" w:hAnsi="Calibri" w:cs="Calibri"/>
                <w:color w:val="000000"/>
                <w:kern w:val="0"/>
                <w14:ligatures w14:val="none"/>
              </w:rPr>
              <w:t xml:space="preserve"> for all intercompany eliminations.</w:t>
            </w:r>
          </w:p>
        </w:tc>
        <w:tc>
          <w:tcPr>
            <w:tcW w:w="2950" w:type="dxa"/>
            <w:tcBorders>
              <w:top w:val="nil"/>
              <w:left w:val="nil"/>
              <w:bottom w:val="single" w:sz="4" w:space="0" w:color="auto"/>
              <w:right w:val="single" w:sz="4" w:space="0" w:color="auto"/>
            </w:tcBorders>
            <w:shd w:val="clear" w:color="auto" w:fill="FFFFFF" w:themeFill="background1"/>
            <w:hideMark/>
          </w:tcPr>
          <w:p w14:paraId="4AD9A85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B1B5DD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3B37C599" w14:textId="77777777" w:rsidTr="006D3FC2">
        <w:trPr>
          <w:gridAfter w:val="1"/>
          <w:wAfter w:w="1620" w:type="dxa"/>
          <w:trHeight w:val="300"/>
        </w:trPr>
        <w:tc>
          <w:tcPr>
            <w:tcW w:w="114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C7CE06" w14:textId="77777777" w:rsidR="00E82264" w:rsidRPr="006814E2" w:rsidRDefault="00E82264" w:rsidP="007E38F9">
            <w:pPr>
              <w:spacing w:after="0" w:line="240" w:lineRule="auto"/>
              <w:jc w:val="center"/>
              <w:rPr>
                <w:rFonts w:ascii="Calibri" w:eastAsia="Times New Roman" w:hAnsi="Calibri" w:cs="Calibri"/>
                <w:b/>
                <w:bCs/>
                <w:color w:val="000000"/>
                <w:kern w:val="0"/>
                <w:sz w:val="28"/>
                <w:szCs w:val="28"/>
                <w14:ligatures w14:val="none"/>
              </w:rPr>
            </w:pPr>
            <w:r w:rsidRPr="006814E2">
              <w:rPr>
                <w:rFonts w:ascii="Calibri" w:eastAsia="Times New Roman" w:hAnsi="Calibri" w:cs="Calibri"/>
                <w:b/>
                <w:bCs/>
                <w:color w:val="000000"/>
                <w:kern w:val="0"/>
                <w:sz w:val="28"/>
                <w:szCs w:val="28"/>
                <w14:ligatures w14:val="none"/>
              </w:rPr>
              <w:t>Financials - Cash Management</w:t>
            </w:r>
          </w:p>
        </w:tc>
      </w:tr>
      <w:tr w:rsidR="00E82264" w:rsidRPr="006814E2" w14:paraId="615007D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5A45D8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ERP-FIN-94</w:t>
            </w:r>
          </w:p>
        </w:tc>
        <w:tc>
          <w:tcPr>
            <w:tcW w:w="5535" w:type="dxa"/>
            <w:tcBorders>
              <w:top w:val="nil"/>
              <w:left w:val="nil"/>
              <w:bottom w:val="single" w:sz="4" w:space="0" w:color="auto"/>
              <w:right w:val="single" w:sz="4" w:space="0" w:color="auto"/>
            </w:tcBorders>
            <w:shd w:val="clear" w:color="auto" w:fill="FFFFFF" w:themeFill="background1"/>
            <w:hideMark/>
          </w:tcPr>
          <w:p w14:paraId="6DA4701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allow for integration to enable automated data exchange between the financial ERP and banks, supporting bank statement reconciliation, cash flow management, and financial reporting.</w:t>
            </w:r>
          </w:p>
        </w:tc>
        <w:tc>
          <w:tcPr>
            <w:tcW w:w="2950" w:type="dxa"/>
            <w:tcBorders>
              <w:top w:val="nil"/>
              <w:left w:val="nil"/>
              <w:bottom w:val="single" w:sz="4" w:space="0" w:color="auto"/>
              <w:right w:val="single" w:sz="4" w:space="0" w:color="auto"/>
            </w:tcBorders>
            <w:shd w:val="clear" w:color="auto" w:fill="FFFFFF" w:themeFill="background1"/>
            <w:hideMark/>
          </w:tcPr>
          <w:p w14:paraId="586DD63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08C0A39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EF8B1E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649508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ERP-FIN-95</w:t>
            </w:r>
          </w:p>
        </w:tc>
        <w:tc>
          <w:tcPr>
            <w:tcW w:w="5535" w:type="dxa"/>
            <w:tcBorders>
              <w:top w:val="nil"/>
              <w:left w:val="nil"/>
              <w:bottom w:val="single" w:sz="4" w:space="0" w:color="auto"/>
              <w:right w:val="single" w:sz="4" w:space="0" w:color="auto"/>
            </w:tcBorders>
            <w:shd w:val="clear" w:color="auto" w:fill="FFFFFF" w:themeFill="background1"/>
            <w:hideMark/>
          </w:tcPr>
          <w:p w14:paraId="55A2C57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automatically or manually fetch bank statements from multiple banking institutions.</w:t>
            </w:r>
          </w:p>
        </w:tc>
        <w:tc>
          <w:tcPr>
            <w:tcW w:w="2950" w:type="dxa"/>
            <w:tcBorders>
              <w:top w:val="nil"/>
              <w:left w:val="nil"/>
              <w:bottom w:val="single" w:sz="4" w:space="0" w:color="auto"/>
              <w:right w:val="single" w:sz="4" w:space="0" w:color="auto"/>
            </w:tcBorders>
            <w:shd w:val="clear" w:color="auto" w:fill="FFFFFF" w:themeFill="background1"/>
            <w:hideMark/>
          </w:tcPr>
          <w:p w14:paraId="607F886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7A0CD8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9A95BCF"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5CD647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ERP-FIN-96</w:t>
            </w:r>
          </w:p>
        </w:tc>
        <w:tc>
          <w:tcPr>
            <w:tcW w:w="5535" w:type="dxa"/>
            <w:tcBorders>
              <w:top w:val="nil"/>
              <w:left w:val="nil"/>
              <w:bottom w:val="single" w:sz="4" w:space="0" w:color="auto"/>
              <w:right w:val="single" w:sz="4" w:space="0" w:color="auto"/>
            </w:tcBorders>
            <w:shd w:val="clear" w:color="auto" w:fill="FFFFFF" w:themeFill="background1"/>
            <w:hideMark/>
          </w:tcPr>
          <w:p w14:paraId="63945E5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should support industry-standard formats (e.g., MT940, BAI2, CAMT.053).</w:t>
            </w:r>
          </w:p>
        </w:tc>
        <w:tc>
          <w:tcPr>
            <w:tcW w:w="2950" w:type="dxa"/>
            <w:tcBorders>
              <w:top w:val="nil"/>
              <w:left w:val="nil"/>
              <w:bottom w:val="single" w:sz="4" w:space="0" w:color="auto"/>
              <w:right w:val="single" w:sz="4" w:space="0" w:color="auto"/>
            </w:tcBorders>
            <w:shd w:val="clear" w:color="auto" w:fill="FFFFFF" w:themeFill="background1"/>
            <w:hideMark/>
          </w:tcPr>
          <w:p w14:paraId="4DF3BDC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AC3EEB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506E57F"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1340E0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ERP-FIN-97</w:t>
            </w:r>
          </w:p>
        </w:tc>
        <w:tc>
          <w:tcPr>
            <w:tcW w:w="5535" w:type="dxa"/>
            <w:tcBorders>
              <w:top w:val="nil"/>
              <w:left w:val="nil"/>
              <w:bottom w:val="single" w:sz="4" w:space="0" w:color="auto"/>
              <w:right w:val="single" w:sz="4" w:space="0" w:color="auto"/>
            </w:tcBorders>
            <w:shd w:val="clear" w:color="auto" w:fill="FFFFFF" w:themeFill="background1"/>
            <w:hideMark/>
          </w:tcPr>
          <w:p w14:paraId="650B301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must match bank transactions with ledger entries automatically.</w:t>
            </w:r>
          </w:p>
        </w:tc>
        <w:tc>
          <w:tcPr>
            <w:tcW w:w="2950" w:type="dxa"/>
            <w:tcBorders>
              <w:top w:val="nil"/>
              <w:left w:val="nil"/>
              <w:bottom w:val="single" w:sz="4" w:space="0" w:color="auto"/>
              <w:right w:val="single" w:sz="4" w:space="0" w:color="auto"/>
            </w:tcBorders>
            <w:shd w:val="clear" w:color="auto" w:fill="FFFFFF" w:themeFill="background1"/>
            <w:hideMark/>
          </w:tcPr>
          <w:p w14:paraId="7940740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8B0786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DC1D18A"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49F252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ERP-FIN-98</w:t>
            </w:r>
          </w:p>
        </w:tc>
        <w:tc>
          <w:tcPr>
            <w:tcW w:w="5535" w:type="dxa"/>
            <w:tcBorders>
              <w:top w:val="nil"/>
              <w:left w:val="nil"/>
              <w:bottom w:val="single" w:sz="4" w:space="0" w:color="auto"/>
              <w:right w:val="single" w:sz="4" w:space="0" w:color="auto"/>
            </w:tcBorders>
            <w:shd w:val="clear" w:color="auto" w:fill="FFFFFF" w:themeFill="background1"/>
            <w:hideMark/>
          </w:tcPr>
          <w:p w14:paraId="7862531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should allow users to manually reconcile unmatched transactions.</w:t>
            </w:r>
          </w:p>
        </w:tc>
        <w:tc>
          <w:tcPr>
            <w:tcW w:w="2950" w:type="dxa"/>
            <w:tcBorders>
              <w:top w:val="nil"/>
              <w:left w:val="nil"/>
              <w:bottom w:val="single" w:sz="4" w:space="0" w:color="auto"/>
              <w:right w:val="single" w:sz="4" w:space="0" w:color="auto"/>
            </w:tcBorders>
            <w:shd w:val="clear" w:color="auto" w:fill="FFFFFF" w:themeFill="background1"/>
            <w:hideMark/>
          </w:tcPr>
          <w:p w14:paraId="6F19889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19A0BC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5A1D216" w14:textId="77777777" w:rsidTr="006D3FC2">
        <w:trPr>
          <w:gridAfter w:val="1"/>
          <w:wAfter w:w="1620" w:type="dxa"/>
          <w:trHeight w:val="300"/>
        </w:trPr>
        <w:tc>
          <w:tcPr>
            <w:tcW w:w="114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908097" w14:textId="77777777" w:rsidR="00E82264" w:rsidRPr="006814E2" w:rsidRDefault="00E82264" w:rsidP="007E38F9">
            <w:pPr>
              <w:spacing w:after="0" w:line="240" w:lineRule="auto"/>
              <w:jc w:val="center"/>
              <w:rPr>
                <w:rFonts w:ascii="Calibri" w:eastAsia="Times New Roman" w:hAnsi="Calibri" w:cs="Calibri"/>
                <w:b/>
                <w:bCs/>
                <w:color w:val="000000"/>
                <w:kern w:val="0"/>
                <w:sz w:val="28"/>
                <w:szCs w:val="28"/>
                <w14:ligatures w14:val="none"/>
              </w:rPr>
            </w:pPr>
            <w:r w:rsidRPr="006814E2">
              <w:rPr>
                <w:rFonts w:ascii="Calibri" w:eastAsia="Times New Roman" w:hAnsi="Calibri" w:cs="Calibri"/>
                <w:b/>
                <w:bCs/>
                <w:color w:val="000000"/>
                <w:kern w:val="0"/>
                <w:sz w:val="28"/>
                <w:szCs w:val="28"/>
                <w14:ligatures w14:val="none"/>
              </w:rPr>
              <w:t>Financials - HR Integration</w:t>
            </w:r>
          </w:p>
        </w:tc>
      </w:tr>
      <w:tr w:rsidR="00E82264" w:rsidRPr="006814E2" w14:paraId="56E61C94"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C05566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ERP-FIN-99</w:t>
            </w:r>
          </w:p>
        </w:tc>
        <w:tc>
          <w:tcPr>
            <w:tcW w:w="5535" w:type="dxa"/>
            <w:tcBorders>
              <w:top w:val="nil"/>
              <w:left w:val="nil"/>
              <w:bottom w:val="single" w:sz="4" w:space="0" w:color="auto"/>
              <w:right w:val="single" w:sz="4" w:space="0" w:color="auto"/>
            </w:tcBorders>
            <w:shd w:val="clear" w:color="auto" w:fill="FFFFFF" w:themeFill="background1"/>
            <w:hideMark/>
          </w:tcPr>
          <w:p w14:paraId="63D19BE4"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shall seamlessly retrieve payroll reporting from the payroll processing system on a weekly basis. The proposer should include all standard connectors to Human Resources Management Systems in their initial proposal.</w:t>
            </w:r>
          </w:p>
        </w:tc>
        <w:tc>
          <w:tcPr>
            <w:tcW w:w="2950" w:type="dxa"/>
            <w:tcBorders>
              <w:top w:val="nil"/>
              <w:left w:val="nil"/>
              <w:bottom w:val="single" w:sz="4" w:space="0" w:color="auto"/>
              <w:right w:val="single" w:sz="4" w:space="0" w:color="auto"/>
            </w:tcBorders>
            <w:shd w:val="clear" w:color="auto" w:fill="FFFFFF" w:themeFill="background1"/>
            <w:hideMark/>
          </w:tcPr>
          <w:p w14:paraId="7B56632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C279E0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E69E56C"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4E32FC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ERP-FIN-100</w:t>
            </w:r>
          </w:p>
        </w:tc>
        <w:tc>
          <w:tcPr>
            <w:tcW w:w="5535" w:type="dxa"/>
            <w:tcBorders>
              <w:top w:val="nil"/>
              <w:left w:val="nil"/>
              <w:bottom w:val="single" w:sz="4" w:space="0" w:color="auto"/>
              <w:right w:val="single" w:sz="4" w:space="0" w:color="auto"/>
            </w:tcBorders>
            <w:shd w:val="clear" w:color="auto" w:fill="FFFFFF" w:themeFill="background1"/>
            <w:hideMark/>
          </w:tcPr>
          <w:p w14:paraId="2AACF99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ensure correct mapping of earnings, </w:t>
            </w:r>
            <w:proofErr w:type="gramStart"/>
            <w:r w:rsidRPr="006814E2">
              <w:rPr>
                <w:rFonts w:ascii="Calibri" w:eastAsia="Times New Roman" w:hAnsi="Calibri" w:cs="Calibri"/>
                <w:color w:val="000000"/>
                <w:kern w:val="0"/>
                <w14:ligatures w14:val="none"/>
              </w:rPr>
              <w:t>deductions</w:t>
            </w:r>
            <w:proofErr w:type="gramEnd"/>
            <w:r w:rsidRPr="006814E2">
              <w:rPr>
                <w:rFonts w:ascii="Calibri" w:eastAsia="Times New Roman" w:hAnsi="Calibri" w:cs="Calibri"/>
                <w:color w:val="000000"/>
                <w:kern w:val="0"/>
                <w14:ligatures w14:val="none"/>
              </w:rPr>
              <w:t xml:space="preserve"> and tax information to general </w:t>
            </w:r>
            <w:proofErr w:type="gramStart"/>
            <w:r w:rsidRPr="006814E2">
              <w:rPr>
                <w:rFonts w:ascii="Calibri" w:eastAsia="Times New Roman" w:hAnsi="Calibri" w:cs="Calibri"/>
                <w:color w:val="000000"/>
                <w:kern w:val="0"/>
                <w14:ligatures w14:val="none"/>
              </w:rPr>
              <w:t>ledger</w:t>
            </w:r>
            <w:proofErr w:type="gramEnd"/>
            <w:r>
              <w:rPr>
                <w:rFonts w:ascii="Calibri" w:eastAsia="Times New Roman" w:hAnsi="Calibri" w:cs="Calibri"/>
                <w:color w:val="000000"/>
                <w:kern w:val="0"/>
                <w14:ligatures w14:val="none"/>
              </w:rPr>
              <w:t>.</w:t>
            </w:r>
            <w:r w:rsidRPr="006814E2">
              <w:rPr>
                <w:rFonts w:ascii="Calibri" w:eastAsia="Times New Roman" w:hAnsi="Calibri" w:cs="Calibri"/>
                <w:color w:val="000000"/>
                <w:kern w:val="0"/>
                <w14:ligatures w14:val="none"/>
              </w:rPr>
              <w:t xml:space="preserve"> </w:t>
            </w:r>
          </w:p>
        </w:tc>
        <w:tc>
          <w:tcPr>
            <w:tcW w:w="2950" w:type="dxa"/>
            <w:tcBorders>
              <w:top w:val="nil"/>
              <w:left w:val="nil"/>
              <w:bottom w:val="single" w:sz="4" w:space="0" w:color="auto"/>
              <w:right w:val="single" w:sz="4" w:space="0" w:color="auto"/>
            </w:tcBorders>
            <w:shd w:val="clear" w:color="auto" w:fill="FFFFFF" w:themeFill="background1"/>
            <w:hideMark/>
          </w:tcPr>
          <w:p w14:paraId="48EF682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237B5B4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1D1D31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F933B4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ERP-FIN-101</w:t>
            </w:r>
          </w:p>
        </w:tc>
        <w:tc>
          <w:tcPr>
            <w:tcW w:w="5535" w:type="dxa"/>
            <w:tcBorders>
              <w:top w:val="nil"/>
              <w:left w:val="nil"/>
              <w:bottom w:val="single" w:sz="4" w:space="0" w:color="auto"/>
              <w:right w:val="single" w:sz="4" w:space="0" w:color="auto"/>
            </w:tcBorders>
            <w:shd w:val="clear" w:color="auto" w:fill="FFFFFF" w:themeFill="background1"/>
            <w:hideMark/>
          </w:tcPr>
          <w:p w14:paraId="5E55BA81"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shall post journal entries for approval and release from payroll information received from payroll processing system.</w:t>
            </w:r>
          </w:p>
        </w:tc>
        <w:tc>
          <w:tcPr>
            <w:tcW w:w="2950" w:type="dxa"/>
            <w:tcBorders>
              <w:top w:val="nil"/>
              <w:left w:val="nil"/>
              <w:bottom w:val="single" w:sz="4" w:space="0" w:color="auto"/>
              <w:right w:val="single" w:sz="4" w:space="0" w:color="auto"/>
            </w:tcBorders>
            <w:shd w:val="clear" w:color="auto" w:fill="FFFFFF" w:themeFill="background1"/>
            <w:hideMark/>
          </w:tcPr>
          <w:p w14:paraId="19E0CB0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5FDA393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18E2693" w14:textId="77777777" w:rsidTr="006D3FC2">
        <w:trPr>
          <w:gridAfter w:val="1"/>
          <w:wAfter w:w="1620" w:type="dxa"/>
          <w:trHeight w:val="300"/>
        </w:trPr>
        <w:tc>
          <w:tcPr>
            <w:tcW w:w="114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9CDB18" w14:textId="77777777" w:rsidR="00E82264" w:rsidRPr="006814E2" w:rsidRDefault="00E82264" w:rsidP="007E38F9">
            <w:pPr>
              <w:spacing w:after="0" w:line="240" w:lineRule="auto"/>
              <w:jc w:val="center"/>
              <w:rPr>
                <w:rFonts w:ascii="Calibri" w:eastAsia="Times New Roman" w:hAnsi="Calibri" w:cs="Calibri"/>
                <w:b/>
                <w:bCs/>
                <w:color w:val="000000"/>
                <w:kern w:val="0"/>
                <w:sz w:val="28"/>
                <w:szCs w:val="28"/>
                <w14:ligatures w14:val="none"/>
              </w:rPr>
            </w:pPr>
            <w:r w:rsidRPr="0032177C">
              <w:rPr>
                <w:rFonts w:ascii="Calibri" w:eastAsia="Times New Roman" w:hAnsi="Calibri" w:cs="Calibri"/>
                <w:b/>
                <w:bCs/>
                <w:color w:val="000000"/>
                <w:kern w:val="0"/>
                <w:sz w:val="28"/>
                <w:szCs w:val="28"/>
                <w:highlight w:val="yellow"/>
                <w14:ligatures w14:val="none"/>
              </w:rPr>
              <w:t>Financial - PMO and S2C Integration</w:t>
            </w:r>
          </w:p>
        </w:tc>
      </w:tr>
      <w:tr w:rsidR="00E82264" w:rsidRPr="006814E2" w14:paraId="01205D8C"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56A9CD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ERP-FIN-102</w:t>
            </w:r>
          </w:p>
        </w:tc>
        <w:tc>
          <w:tcPr>
            <w:tcW w:w="5535" w:type="dxa"/>
            <w:tcBorders>
              <w:top w:val="nil"/>
              <w:left w:val="nil"/>
              <w:bottom w:val="single" w:sz="4" w:space="0" w:color="auto"/>
              <w:right w:val="single" w:sz="4" w:space="0" w:color="auto"/>
            </w:tcBorders>
            <w:shd w:val="clear" w:color="auto" w:fill="FFFFFF" w:themeFill="background1"/>
            <w:hideMark/>
          </w:tcPr>
          <w:p w14:paraId="360E8F03"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All system-to-system integrations </w:t>
            </w:r>
            <w:proofErr w:type="gramStart"/>
            <w:r w:rsidRPr="006814E2">
              <w:rPr>
                <w:rFonts w:ascii="Calibri" w:eastAsia="Times New Roman" w:hAnsi="Calibri" w:cs="Calibri"/>
                <w:kern w:val="0"/>
                <w14:ligatures w14:val="none"/>
              </w:rPr>
              <w:t>are planned</w:t>
            </w:r>
            <w:proofErr w:type="gramEnd"/>
            <w:r w:rsidRPr="006814E2">
              <w:rPr>
                <w:rFonts w:ascii="Calibri" w:eastAsia="Times New Roman" w:hAnsi="Calibri" w:cs="Calibri"/>
                <w:kern w:val="0"/>
                <w14:ligatures w14:val="none"/>
              </w:rPr>
              <w:t xml:space="preserve"> for phase 3</w:t>
            </w:r>
            <w:proofErr w:type="gramStart"/>
            <w:r w:rsidRPr="006814E2">
              <w:rPr>
                <w:rFonts w:ascii="Calibri" w:eastAsia="Times New Roman" w:hAnsi="Calibri" w:cs="Calibri"/>
                <w:kern w:val="0"/>
                <w14:ligatures w14:val="none"/>
              </w:rPr>
              <w:t xml:space="preserve">.  </w:t>
            </w:r>
            <w:proofErr w:type="gramEnd"/>
            <w:r w:rsidRPr="006814E2">
              <w:rPr>
                <w:rFonts w:ascii="Calibri" w:eastAsia="Times New Roman" w:hAnsi="Calibri" w:cs="Calibri"/>
                <w:kern w:val="0"/>
                <w14:ligatures w14:val="none"/>
              </w:rPr>
              <w:t>The proposer shall provide Interface Control Document (ICD) or Application Program Interface (API) with its proposal and describe how it will interface with each of the items below</w:t>
            </w:r>
            <w:proofErr w:type="gramStart"/>
            <w:r w:rsidRPr="006814E2">
              <w:rPr>
                <w:rFonts w:ascii="Calibri" w:eastAsia="Times New Roman" w:hAnsi="Calibri" w:cs="Calibri"/>
                <w:kern w:val="0"/>
                <w14:ligatures w14:val="none"/>
              </w:rPr>
              <w:t xml:space="preserve">.  </w:t>
            </w:r>
            <w:proofErr w:type="gramEnd"/>
            <w:r w:rsidRPr="006814E2">
              <w:rPr>
                <w:rFonts w:ascii="Calibri" w:eastAsia="Times New Roman" w:hAnsi="Calibri" w:cs="Calibri"/>
                <w:kern w:val="0"/>
                <w14:ligatures w14:val="none"/>
              </w:rPr>
              <w:t>The Proposer shall describe data available and how these integrations fit into the workflows</w:t>
            </w:r>
            <w:proofErr w:type="gramStart"/>
            <w:r w:rsidRPr="006814E2">
              <w:rPr>
                <w:rFonts w:ascii="Calibri" w:eastAsia="Times New Roman" w:hAnsi="Calibri" w:cs="Calibri"/>
                <w:kern w:val="0"/>
                <w14:ligatures w14:val="none"/>
              </w:rPr>
              <w:t>.</w:t>
            </w:r>
            <w:r w:rsidRPr="006814E2">
              <w:rPr>
                <w:rFonts w:ascii="Calibri" w:eastAsia="Times New Roman" w:hAnsi="Calibri" w:cs="Calibri"/>
                <w:b/>
                <w:bCs/>
                <w:kern w:val="0"/>
                <w14:ligatures w14:val="none"/>
              </w:rPr>
              <w:t xml:space="preserve">  </w:t>
            </w:r>
            <w:proofErr w:type="gramEnd"/>
            <w:r w:rsidRPr="006814E2">
              <w:rPr>
                <w:rFonts w:ascii="Calibri" w:eastAsia="Times New Roman" w:hAnsi="Calibri" w:cs="Calibri"/>
                <w:b/>
                <w:bCs/>
                <w:kern w:val="0"/>
                <w14:ligatures w14:val="none"/>
              </w:rPr>
              <w:t xml:space="preserve">                                                                                                                                                                                                               Allow for future integration into a commercially available PMO system that will include but not limited to:</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1</w:t>
            </w:r>
            <w:proofErr w:type="gramEnd"/>
            <w:r w:rsidRPr="006814E2">
              <w:rPr>
                <w:rFonts w:ascii="Calibri" w:eastAsia="Times New Roman" w:hAnsi="Calibri" w:cs="Calibri"/>
                <w:kern w:val="0"/>
                <w14:ligatures w14:val="none"/>
              </w:rPr>
              <w:t>. Initiate Project Data (ID, Name, PM, Budget) from PMO system to Finance</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2</w:t>
            </w:r>
            <w:proofErr w:type="gramEnd"/>
            <w:r w:rsidRPr="006814E2">
              <w:rPr>
                <w:rFonts w:ascii="Calibri" w:eastAsia="Times New Roman" w:hAnsi="Calibri" w:cs="Calibri"/>
                <w:kern w:val="0"/>
                <w14:ligatures w14:val="none"/>
              </w:rPr>
              <w:t xml:space="preserve">. Assigning </w:t>
            </w:r>
            <w:proofErr w:type="spellStart"/>
            <w:r w:rsidRPr="006814E2">
              <w:rPr>
                <w:rFonts w:ascii="Calibri" w:eastAsia="Times New Roman" w:hAnsi="Calibri" w:cs="Calibri"/>
                <w:kern w:val="0"/>
                <w14:ligatures w14:val="none"/>
              </w:rPr>
              <w:t>CapEx</w:t>
            </w:r>
            <w:proofErr w:type="spellEnd"/>
            <w:r w:rsidRPr="006814E2">
              <w:rPr>
                <w:rFonts w:ascii="Calibri" w:eastAsia="Times New Roman" w:hAnsi="Calibri" w:cs="Calibri"/>
                <w:kern w:val="0"/>
                <w14:ligatures w14:val="none"/>
              </w:rPr>
              <w:t xml:space="preserve"> Code to Projects from Finance to PMO system</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3</w:t>
            </w:r>
            <w:proofErr w:type="gramEnd"/>
            <w:r w:rsidRPr="006814E2">
              <w:rPr>
                <w:rFonts w:ascii="Calibri" w:eastAsia="Times New Roman" w:hAnsi="Calibri" w:cs="Calibri"/>
                <w:kern w:val="0"/>
                <w14:ligatures w14:val="none"/>
              </w:rPr>
              <w:t>. Project spend tracking (Personnel and Non-Personnel) from Finance to PMO system</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4</w:t>
            </w:r>
            <w:proofErr w:type="gramEnd"/>
            <w:r w:rsidRPr="006814E2">
              <w:rPr>
                <w:rFonts w:ascii="Calibri" w:eastAsia="Times New Roman" w:hAnsi="Calibri" w:cs="Calibri"/>
                <w:kern w:val="0"/>
                <w14:ligatures w14:val="none"/>
              </w:rPr>
              <w:t xml:space="preserve">. </w:t>
            </w:r>
            <w:proofErr w:type="spellStart"/>
            <w:r w:rsidRPr="006814E2">
              <w:rPr>
                <w:rFonts w:ascii="Calibri" w:eastAsia="Times New Roman" w:hAnsi="Calibri" w:cs="Calibri"/>
                <w:kern w:val="0"/>
                <w14:ligatures w14:val="none"/>
              </w:rPr>
              <w:t>CapEx</w:t>
            </w:r>
            <w:proofErr w:type="spellEnd"/>
            <w:r w:rsidRPr="006814E2">
              <w:rPr>
                <w:rFonts w:ascii="Calibri" w:eastAsia="Times New Roman" w:hAnsi="Calibri" w:cs="Calibri"/>
                <w:kern w:val="0"/>
                <w14:ligatures w14:val="none"/>
              </w:rPr>
              <w:t xml:space="preserve"> hours from Finance to PMO system </w:t>
            </w:r>
            <w:r w:rsidRPr="006814E2">
              <w:rPr>
                <w:rFonts w:ascii="Calibri" w:eastAsia="Times New Roman" w:hAnsi="Calibri" w:cs="Calibri"/>
                <w:kern w:val="0"/>
                <w14:ligatures w14:val="none"/>
              </w:rPr>
              <w:lastRenderedPageBreak/>
              <w:t>(derived from ADP/Payroll processor)</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5</w:t>
            </w:r>
            <w:proofErr w:type="gramEnd"/>
            <w:r w:rsidRPr="006814E2">
              <w:rPr>
                <w:rFonts w:ascii="Calibri" w:eastAsia="Times New Roman" w:hAnsi="Calibri" w:cs="Calibri"/>
                <w:kern w:val="0"/>
                <w14:ligatures w14:val="none"/>
              </w:rPr>
              <w:t>. Allow for notifications from Finance to PMO system for Budget warnings, invoice payment status update)</w:t>
            </w:r>
            <w:r w:rsidRPr="006814E2">
              <w:rPr>
                <w:rFonts w:ascii="Calibri" w:eastAsia="Times New Roman" w:hAnsi="Calibri" w:cs="Calibri"/>
                <w:kern w:val="0"/>
                <w14:ligatures w14:val="none"/>
              </w:rPr>
              <w:br/>
            </w:r>
            <w:r w:rsidRPr="006814E2">
              <w:rPr>
                <w:rFonts w:ascii="Calibri" w:eastAsia="Times New Roman" w:hAnsi="Calibri" w:cs="Calibri"/>
                <w:b/>
                <w:bCs/>
                <w:kern w:val="0"/>
                <w14:ligatures w14:val="none"/>
              </w:rPr>
              <w:t>Allow for future integration to commercially available S2C system that will include but not limited to:</w:t>
            </w:r>
            <w:r w:rsidRPr="006814E2">
              <w:rPr>
                <w:rFonts w:ascii="Calibri" w:eastAsia="Times New Roman" w:hAnsi="Calibri" w:cs="Calibri"/>
                <w:b/>
                <w:bCs/>
                <w:kern w:val="0"/>
                <w14:ligatures w14:val="none"/>
              </w:rPr>
              <w:br/>
            </w:r>
            <w:proofErr w:type="gramStart"/>
            <w:r w:rsidRPr="006814E2">
              <w:rPr>
                <w:rFonts w:ascii="Calibri" w:eastAsia="Times New Roman" w:hAnsi="Calibri" w:cs="Calibri"/>
                <w:kern w:val="0"/>
                <w14:ligatures w14:val="none"/>
              </w:rPr>
              <w:t>1</w:t>
            </w:r>
            <w:proofErr w:type="gramEnd"/>
            <w:r w:rsidRPr="006814E2">
              <w:rPr>
                <w:rFonts w:ascii="Calibri" w:eastAsia="Times New Roman" w:hAnsi="Calibri" w:cs="Calibri"/>
                <w:kern w:val="0"/>
                <w14:ligatures w14:val="none"/>
              </w:rPr>
              <w:t>. Pull Budget information from Finance Module to S2C</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2</w:t>
            </w:r>
            <w:proofErr w:type="gramEnd"/>
            <w:r w:rsidRPr="006814E2">
              <w:rPr>
                <w:rFonts w:ascii="Calibri" w:eastAsia="Times New Roman" w:hAnsi="Calibri" w:cs="Calibri"/>
                <w:kern w:val="0"/>
                <w14:ligatures w14:val="none"/>
              </w:rPr>
              <w:t>. Pull Account Number information, Asset Classification (if applicable) and Capex Project ID from Finance Module to S2C</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3</w:t>
            </w:r>
            <w:proofErr w:type="gramEnd"/>
            <w:r w:rsidRPr="006814E2">
              <w:rPr>
                <w:rFonts w:ascii="Calibri" w:eastAsia="Times New Roman" w:hAnsi="Calibri" w:cs="Calibri"/>
                <w:kern w:val="0"/>
                <w14:ligatures w14:val="none"/>
              </w:rPr>
              <w:t>. Invoice and Payment status from Finance Module to S2C</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4</w:t>
            </w:r>
            <w:proofErr w:type="gramEnd"/>
            <w:r w:rsidRPr="006814E2">
              <w:rPr>
                <w:rFonts w:ascii="Calibri" w:eastAsia="Times New Roman" w:hAnsi="Calibri" w:cs="Calibri"/>
                <w:kern w:val="0"/>
                <w14:ligatures w14:val="none"/>
              </w:rPr>
              <w:t>. Provide Purchase Orders (POs): Detailed information regarding purchase orders, including PO number, supplier details, and status from S2C to Finance Module</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2</w:t>
            </w:r>
            <w:proofErr w:type="gramEnd"/>
            <w:r w:rsidRPr="006814E2">
              <w:rPr>
                <w:rFonts w:ascii="Calibri" w:eastAsia="Times New Roman" w:hAnsi="Calibri" w:cs="Calibri"/>
                <w:kern w:val="0"/>
                <w14:ligatures w14:val="none"/>
              </w:rPr>
              <w:t>. Provide Supplier/vendor Details: Payment terms, W9/8 info, contact information from S2C to Finance Module</w:t>
            </w:r>
            <w:r w:rsidRPr="006814E2">
              <w:rPr>
                <w:rFonts w:ascii="Calibri" w:eastAsia="Times New Roman" w:hAnsi="Calibri" w:cs="Calibri"/>
                <w:kern w:val="0"/>
                <w14:ligatures w14:val="none"/>
              </w:rPr>
              <w:br/>
            </w:r>
            <w:proofErr w:type="gramStart"/>
            <w:r w:rsidRPr="006814E2">
              <w:rPr>
                <w:rFonts w:ascii="Calibri" w:eastAsia="Times New Roman" w:hAnsi="Calibri" w:cs="Calibri"/>
                <w:kern w:val="0"/>
                <w14:ligatures w14:val="none"/>
              </w:rPr>
              <w:t>3</w:t>
            </w:r>
            <w:proofErr w:type="gramEnd"/>
            <w:r w:rsidRPr="006814E2">
              <w:rPr>
                <w:rFonts w:ascii="Calibri" w:eastAsia="Times New Roman" w:hAnsi="Calibri" w:cs="Calibri"/>
                <w:kern w:val="0"/>
                <w14:ligatures w14:val="none"/>
              </w:rPr>
              <w:t>. Provide Invoices: Invoice data including invoice number, amount, and payment status from S2C to Finance Module</w:t>
            </w:r>
          </w:p>
        </w:tc>
        <w:tc>
          <w:tcPr>
            <w:tcW w:w="2950" w:type="dxa"/>
            <w:tcBorders>
              <w:top w:val="nil"/>
              <w:left w:val="nil"/>
              <w:bottom w:val="single" w:sz="4" w:space="0" w:color="auto"/>
              <w:right w:val="single" w:sz="4" w:space="0" w:color="auto"/>
            </w:tcBorders>
            <w:shd w:val="clear" w:color="auto" w:fill="FFFFFF" w:themeFill="background1"/>
            <w:hideMark/>
          </w:tcPr>
          <w:p w14:paraId="6791297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6F005EE"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Phase 3</w:t>
            </w:r>
          </w:p>
        </w:tc>
      </w:tr>
      <w:tr w:rsidR="00E82264" w:rsidRPr="006814E2" w14:paraId="1EE5DF4F" w14:textId="77777777" w:rsidTr="006D3FC2">
        <w:trPr>
          <w:gridAfter w:val="1"/>
          <w:wAfter w:w="1620" w:type="dxa"/>
          <w:trHeight w:val="300"/>
        </w:trPr>
        <w:tc>
          <w:tcPr>
            <w:tcW w:w="114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B16E6B" w14:textId="77777777" w:rsidR="00E82264" w:rsidRPr="006814E2" w:rsidRDefault="00E82264" w:rsidP="007E38F9">
            <w:pPr>
              <w:spacing w:after="0" w:line="240" w:lineRule="auto"/>
              <w:jc w:val="center"/>
              <w:rPr>
                <w:rFonts w:ascii="Calibri" w:eastAsia="Times New Roman" w:hAnsi="Calibri" w:cs="Calibri"/>
                <w:b/>
                <w:bCs/>
                <w:color w:val="000000"/>
                <w:kern w:val="0"/>
                <w:sz w:val="28"/>
                <w:szCs w:val="28"/>
                <w14:ligatures w14:val="none"/>
              </w:rPr>
            </w:pPr>
            <w:r w:rsidRPr="006814E2">
              <w:rPr>
                <w:rFonts w:ascii="Calibri" w:eastAsia="Times New Roman" w:hAnsi="Calibri" w:cs="Calibri"/>
                <w:b/>
                <w:bCs/>
                <w:color w:val="000000"/>
                <w:kern w:val="0"/>
                <w:sz w:val="28"/>
                <w:szCs w:val="28"/>
                <w14:ligatures w14:val="none"/>
              </w:rPr>
              <w:t>Financial - Inventory/Asset/Storeroom Management</w:t>
            </w:r>
          </w:p>
        </w:tc>
      </w:tr>
      <w:tr w:rsidR="00E82264" w:rsidRPr="006814E2" w14:paraId="7AD6A85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3B48FD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ERP-FIN-103</w:t>
            </w:r>
          </w:p>
        </w:tc>
        <w:tc>
          <w:tcPr>
            <w:tcW w:w="5535" w:type="dxa"/>
            <w:tcBorders>
              <w:top w:val="nil"/>
              <w:left w:val="nil"/>
              <w:bottom w:val="single" w:sz="4" w:space="0" w:color="auto"/>
              <w:right w:val="single" w:sz="4" w:space="0" w:color="auto"/>
            </w:tcBorders>
            <w:shd w:val="clear" w:color="auto" w:fill="FFFFFF" w:themeFill="background1"/>
            <w:hideMark/>
          </w:tcPr>
          <w:p w14:paraId="7100445C"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 xml:space="preserve">The Financial solution shall provide recommendations to change the reorder point or min/max based on lead times, usage and predicted usage and lead time that </w:t>
            </w:r>
            <w:proofErr w:type="gramStart"/>
            <w:r w:rsidRPr="006814E2">
              <w:rPr>
                <w:rFonts w:ascii="Calibri" w:eastAsia="Times New Roman" w:hAnsi="Calibri" w:cs="Calibri"/>
                <w:kern w:val="0"/>
                <w14:ligatures w14:val="none"/>
              </w:rPr>
              <w:t>is adjusted</w:t>
            </w:r>
            <w:proofErr w:type="gramEnd"/>
            <w:r w:rsidRPr="006814E2">
              <w:rPr>
                <w:rFonts w:ascii="Calibri" w:eastAsia="Times New Roman" w:hAnsi="Calibri" w:cs="Calibri"/>
                <w:kern w:val="0"/>
                <w14:ligatures w14:val="none"/>
              </w:rPr>
              <w:t xml:space="preserve"> for the season. The frequency of the notifications shall be </w:t>
            </w:r>
            <w:proofErr w:type="gramStart"/>
            <w:r w:rsidRPr="006814E2">
              <w:rPr>
                <w:rFonts w:ascii="Calibri" w:eastAsia="Times New Roman" w:hAnsi="Calibri" w:cs="Calibri"/>
                <w:kern w:val="0"/>
                <w14:ligatures w14:val="none"/>
              </w:rPr>
              <w:t>configurable</w:t>
            </w:r>
            <w:proofErr w:type="gramEnd"/>
            <w:r w:rsidRPr="006814E2">
              <w:rPr>
                <w:rFonts w:ascii="Calibri" w:eastAsia="Times New Roman" w:hAnsi="Calibri" w:cs="Calibri"/>
                <w:kern w:val="0"/>
                <w14:ligatures w14:val="none"/>
              </w:rPr>
              <w:t xml:space="preserve"> by the Company </w:t>
            </w:r>
            <w:proofErr w:type="gramStart"/>
            <w:r w:rsidRPr="006814E2">
              <w:rPr>
                <w:rFonts w:ascii="Calibri" w:eastAsia="Times New Roman" w:hAnsi="Calibri" w:cs="Calibri"/>
                <w:kern w:val="0"/>
                <w14:ligatures w14:val="none"/>
              </w:rPr>
              <w:t>on a monthly basis</w:t>
            </w:r>
            <w:proofErr w:type="gramEnd"/>
            <w:r w:rsidRPr="006814E2">
              <w:rPr>
                <w:rFonts w:ascii="Calibri" w:eastAsia="Times New Roman" w:hAnsi="Calibri" w:cs="Calibri"/>
                <w:kern w:val="0"/>
                <w14:ligatures w14:val="none"/>
              </w:rPr>
              <w:t>.</w:t>
            </w:r>
          </w:p>
        </w:tc>
        <w:tc>
          <w:tcPr>
            <w:tcW w:w="2950" w:type="dxa"/>
            <w:tcBorders>
              <w:top w:val="nil"/>
              <w:left w:val="nil"/>
              <w:bottom w:val="single" w:sz="4" w:space="0" w:color="auto"/>
              <w:right w:val="single" w:sz="4" w:space="0" w:color="auto"/>
            </w:tcBorders>
            <w:shd w:val="clear" w:color="auto" w:fill="FFFFFF" w:themeFill="background1"/>
            <w:hideMark/>
          </w:tcPr>
          <w:p w14:paraId="324B826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5D72C9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783226F7"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806269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ERP-FIN-104</w:t>
            </w:r>
          </w:p>
        </w:tc>
        <w:tc>
          <w:tcPr>
            <w:tcW w:w="5535" w:type="dxa"/>
            <w:tcBorders>
              <w:top w:val="nil"/>
              <w:left w:val="nil"/>
              <w:bottom w:val="single" w:sz="4" w:space="0" w:color="auto"/>
              <w:right w:val="single" w:sz="4" w:space="0" w:color="auto"/>
            </w:tcBorders>
            <w:shd w:val="clear" w:color="auto" w:fill="FFFFFF" w:themeFill="background1"/>
            <w:hideMark/>
          </w:tcPr>
          <w:p w14:paraId="3F03663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allow for the definition of locations/departments </w:t>
            </w:r>
            <w:proofErr w:type="gramStart"/>
            <w:r w:rsidRPr="006814E2">
              <w:rPr>
                <w:rFonts w:ascii="Calibri" w:eastAsia="Times New Roman" w:hAnsi="Calibri" w:cs="Calibri"/>
                <w:color w:val="000000"/>
                <w:kern w:val="0"/>
                <w14:ligatures w14:val="none"/>
              </w:rPr>
              <w:t>in order to</w:t>
            </w:r>
            <w:proofErr w:type="gramEnd"/>
            <w:r w:rsidRPr="006814E2">
              <w:rPr>
                <w:rFonts w:ascii="Calibri" w:eastAsia="Times New Roman" w:hAnsi="Calibri" w:cs="Calibri"/>
                <w:color w:val="000000"/>
                <w:kern w:val="0"/>
                <w14:ligatures w14:val="none"/>
              </w:rPr>
              <w:t xml:space="preserve"> transfer merchandise to one another.</w:t>
            </w:r>
          </w:p>
        </w:tc>
        <w:tc>
          <w:tcPr>
            <w:tcW w:w="2950" w:type="dxa"/>
            <w:tcBorders>
              <w:top w:val="nil"/>
              <w:left w:val="nil"/>
              <w:bottom w:val="single" w:sz="4" w:space="0" w:color="auto"/>
              <w:right w:val="single" w:sz="4" w:space="0" w:color="auto"/>
            </w:tcBorders>
            <w:shd w:val="clear" w:color="auto" w:fill="FFFFFF" w:themeFill="background1"/>
            <w:hideMark/>
          </w:tcPr>
          <w:p w14:paraId="0075336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2B41038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5B0F42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70DC8E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ERP-FIN-105</w:t>
            </w:r>
          </w:p>
        </w:tc>
        <w:tc>
          <w:tcPr>
            <w:tcW w:w="5535" w:type="dxa"/>
            <w:tcBorders>
              <w:top w:val="nil"/>
              <w:left w:val="nil"/>
              <w:bottom w:val="single" w:sz="4" w:space="0" w:color="auto"/>
              <w:right w:val="single" w:sz="4" w:space="0" w:color="auto"/>
            </w:tcBorders>
            <w:shd w:val="clear" w:color="auto" w:fill="FFFFFF" w:themeFill="background1"/>
            <w:hideMark/>
          </w:tcPr>
          <w:p w14:paraId="26E12F3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incorporate rounding rules into replenishment calculations based on client-side configuration rules.</w:t>
            </w:r>
          </w:p>
        </w:tc>
        <w:tc>
          <w:tcPr>
            <w:tcW w:w="2950" w:type="dxa"/>
            <w:tcBorders>
              <w:top w:val="nil"/>
              <w:left w:val="nil"/>
              <w:bottom w:val="single" w:sz="4" w:space="0" w:color="auto"/>
              <w:right w:val="single" w:sz="4" w:space="0" w:color="auto"/>
            </w:tcBorders>
            <w:shd w:val="clear" w:color="auto" w:fill="FFFFFF" w:themeFill="background1"/>
            <w:hideMark/>
          </w:tcPr>
          <w:p w14:paraId="27DC4C8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96FEBAC"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779E57C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093981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ERP-FIN-106</w:t>
            </w:r>
          </w:p>
        </w:tc>
        <w:tc>
          <w:tcPr>
            <w:tcW w:w="5535" w:type="dxa"/>
            <w:tcBorders>
              <w:top w:val="nil"/>
              <w:left w:val="nil"/>
              <w:bottom w:val="single" w:sz="4" w:space="0" w:color="auto"/>
              <w:right w:val="single" w:sz="4" w:space="0" w:color="auto"/>
            </w:tcBorders>
            <w:shd w:val="clear" w:color="auto" w:fill="FFFFFF" w:themeFill="background1"/>
            <w:hideMark/>
          </w:tcPr>
          <w:p w14:paraId="493EAA5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set a start and end date for a replenishment</w:t>
            </w:r>
            <w:r w:rsidRPr="006814E2">
              <w:rPr>
                <w:rFonts w:ascii="Calibri" w:eastAsia="Times New Roman" w:hAnsi="Calibri" w:cs="Calibri"/>
                <w:color w:val="000000"/>
                <w:kern w:val="0"/>
                <w14:ligatures w14:val="none"/>
              </w:rPr>
              <w:br/>
              <w:t>strategy</w:t>
            </w:r>
            <w:r w:rsidRPr="006814E2">
              <w:rPr>
                <w:rFonts w:ascii="Calibri" w:eastAsia="Times New Roman" w:hAnsi="Calibri" w:cs="Calibri"/>
                <w:color w:val="000000"/>
                <w:kern w:val="0"/>
                <w14:ligatures w14:val="none"/>
              </w:rPr>
              <w:br/>
              <w:t>Ability to report on the following:</w:t>
            </w:r>
            <w:r w:rsidRPr="006814E2">
              <w:rPr>
                <w:rFonts w:ascii="Calibri" w:eastAsia="Times New Roman" w:hAnsi="Calibri" w:cs="Calibri"/>
                <w:color w:val="000000"/>
                <w:kern w:val="0"/>
                <w14:ligatures w14:val="none"/>
              </w:rPr>
              <w:br/>
              <w:t>- Out-of-Stock items</w:t>
            </w:r>
            <w:r w:rsidRPr="006814E2">
              <w:rPr>
                <w:rFonts w:ascii="Calibri" w:eastAsia="Times New Roman" w:hAnsi="Calibri" w:cs="Calibri"/>
                <w:color w:val="000000"/>
                <w:kern w:val="0"/>
                <w14:ligatures w14:val="none"/>
              </w:rPr>
              <w:br/>
              <w:t>- Over-stock items</w:t>
            </w:r>
            <w:r w:rsidRPr="006814E2">
              <w:rPr>
                <w:rFonts w:ascii="Calibri" w:eastAsia="Times New Roman" w:hAnsi="Calibri" w:cs="Calibri"/>
                <w:color w:val="000000"/>
                <w:kern w:val="0"/>
                <w14:ligatures w14:val="none"/>
              </w:rPr>
              <w:br/>
            </w:r>
            <w:r w:rsidRPr="006814E2">
              <w:rPr>
                <w:rFonts w:ascii="Calibri" w:eastAsia="Times New Roman" w:hAnsi="Calibri" w:cs="Calibri"/>
                <w:color w:val="000000"/>
                <w:kern w:val="0"/>
                <w14:ligatures w14:val="none"/>
              </w:rPr>
              <w:lastRenderedPageBreak/>
              <w:t>- Low-Stock items</w:t>
            </w:r>
            <w:r w:rsidRPr="006814E2">
              <w:rPr>
                <w:rFonts w:ascii="Calibri" w:eastAsia="Times New Roman" w:hAnsi="Calibri" w:cs="Calibri"/>
                <w:color w:val="000000"/>
                <w:kern w:val="0"/>
                <w14:ligatures w14:val="none"/>
              </w:rPr>
              <w:br/>
              <w:t>- In-stock items across all locations</w:t>
            </w:r>
          </w:p>
        </w:tc>
        <w:tc>
          <w:tcPr>
            <w:tcW w:w="2950" w:type="dxa"/>
            <w:tcBorders>
              <w:top w:val="nil"/>
              <w:left w:val="nil"/>
              <w:bottom w:val="single" w:sz="4" w:space="0" w:color="auto"/>
              <w:right w:val="single" w:sz="4" w:space="0" w:color="auto"/>
            </w:tcBorders>
            <w:shd w:val="clear" w:color="auto" w:fill="FFFFFF" w:themeFill="background1"/>
            <w:hideMark/>
          </w:tcPr>
          <w:p w14:paraId="0419620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Financials</w:t>
            </w:r>
          </w:p>
        </w:tc>
        <w:tc>
          <w:tcPr>
            <w:tcW w:w="1260" w:type="dxa"/>
            <w:tcBorders>
              <w:top w:val="nil"/>
              <w:left w:val="nil"/>
              <w:bottom w:val="single" w:sz="4" w:space="0" w:color="auto"/>
              <w:right w:val="single" w:sz="4" w:space="0" w:color="auto"/>
            </w:tcBorders>
            <w:shd w:val="clear" w:color="auto" w:fill="FFFFFF" w:themeFill="background1"/>
            <w:hideMark/>
          </w:tcPr>
          <w:p w14:paraId="5CD1CC7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31FCFEF7"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09A905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ERP-FIN-107</w:t>
            </w:r>
          </w:p>
        </w:tc>
        <w:tc>
          <w:tcPr>
            <w:tcW w:w="5535" w:type="dxa"/>
            <w:tcBorders>
              <w:top w:val="nil"/>
              <w:left w:val="nil"/>
              <w:bottom w:val="single" w:sz="4" w:space="0" w:color="auto"/>
              <w:right w:val="single" w:sz="4" w:space="0" w:color="auto"/>
            </w:tcBorders>
            <w:shd w:val="clear" w:color="auto" w:fill="FFFFFF" w:themeFill="background1"/>
            <w:hideMark/>
          </w:tcPr>
          <w:p w14:paraId="14A016A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track inventory quantities down to the style/color/size (SKU) level at all locations and provide a centralized view of what inventory stock is available at each location.</w:t>
            </w:r>
          </w:p>
        </w:tc>
        <w:tc>
          <w:tcPr>
            <w:tcW w:w="2950" w:type="dxa"/>
            <w:tcBorders>
              <w:top w:val="nil"/>
              <w:left w:val="nil"/>
              <w:bottom w:val="single" w:sz="4" w:space="0" w:color="auto"/>
              <w:right w:val="single" w:sz="4" w:space="0" w:color="auto"/>
            </w:tcBorders>
            <w:shd w:val="clear" w:color="auto" w:fill="FFFFFF" w:themeFill="background1"/>
            <w:hideMark/>
          </w:tcPr>
          <w:p w14:paraId="5C929FB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0007455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0FC0818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1CE1F13"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ERP-FIN-108</w:t>
            </w:r>
          </w:p>
        </w:tc>
        <w:tc>
          <w:tcPr>
            <w:tcW w:w="5535" w:type="dxa"/>
            <w:tcBorders>
              <w:top w:val="nil"/>
              <w:left w:val="nil"/>
              <w:bottom w:val="single" w:sz="4" w:space="0" w:color="auto"/>
              <w:right w:val="single" w:sz="4" w:space="0" w:color="auto"/>
            </w:tcBorders>
            <w:shd w:val="clear" w:color="auto" w:fill="FFFFFF" w:themeFill="background1"/>
            <w:hideMark/>
          </w:tcPr>
          <w:p w14:paraId="6B8AFF1B" w14:textId="77777777" w:rsidR="00E82264" w:rsidRPr="006814E2" w:rsidRDefault="00E82264" w:rsidP="007E38F9">
            <w:pPr>
              <w:spacing w:after="0" w:line="240" w:lineRule="auto"/>
              <w:rPr>
                <w:rFonts w:ascii="Calibri" w:eastAsia="Times New Roman" w:hAnsi="Calibri" w:cs="Calibri"/>
                <w:kern w:val="0"/>
                <w14:ligatures w14:val="none"/>
              </w:rPr>
            </w:pPr>
            <w:r w:rsidRPr="006814E2">
              <w:rPr>
                <w:rFonts w:ascii="Calibri" w:eastAsia="Times New Roman" w:hAnsi="Calibri" w:cs="Calibri"/>
                <w:kern w:val="0"/>
                <w14:ligatures w14:val="none"/>
              </w:rPr>
              <w:t>The Financial solution shall view inventory of an item across all locations in a centralized view.</w:t>
            </w:r>
          </w:p>
        </w:tc>
        <w:tc>
          <w:tcPr>
            <w:tcW w:w="2950" w:type="dxa"/>
            <w:tcBorders>
              <w:top w:val="nil"/>
              <w:left w:val="nil"/>
              <w:bottom w:val="single" w:sz="4" w:space="0" w:color="auto"/>
              <w:right w:val="single" w:sz="4" w:space="0" w:color="auto"/>
            </w:tcBorders>
            <w:shd w:val="clear" w:color="auto" w:fill="FFFFFF" w:themeFill="background1"/>
            <w:hideMark/>
          </w:tcPr>
          <w:p w14:paraId="4E699B8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480797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214695CD"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735F3D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ERP-FIN-109</w:t>
            </w:r>
          </w:p>
        </w:tc>
        <w:tc>
          <w:tcPr>
            <w:tcW w:w="5535" w:type="dxa"/>
            <w:tcBorders>
              <w:top w:val="nil"/>
              <w:left w:val="nil"/>
              <w:bottom w:val="single" w:sz="4" w:space="0" w:color="auto"/>
              <w:right w:val="single" w:sz="4" w:space="0" w:color="auto"/>
            </w:tcBorders>
            <w:shd w:val="clear" w:color="auto" w:fill="FFFFFF" w:themeFill="background1"/>
            <w:hideMark/>
          </w:tcPr>
          <w:p w14:paraId="1BD7F96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manage price and cost between purchasing departments.</w:t>
            </w:r>
          </w:p>
        </w:tc>
        <w:tc>
          <w:tcPr>
            <w:tcW w:w="2950" w:type="dxa"/>
            <w:tcBorders>
              <w:top w:val="nil"/>
              <w:left w:val="nil"/>
              <w:bottom w:val="single" w:sz="4" w:space="0" w:color="auto"/>
              <w:right w:val="single" w:sz="4" w:space="0" w:color="auto"/>
            </w:tcBorders>
            <w:shd w:val="clear" w:color="auto" w:fill="FFFFFF" w:themeFill="background1"/>
            <w:hideMark/>
          </w:tcPr>
          <w:p w14:paraId="4788127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A39AA4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F9C6463"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BEDA6C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ERP-FIN-110</w:t>
            </w:r>
          </w:p>
        </w:tc>
        <w:tc>
          <w:tcPr>
            <w:tcW w:w="5535" w:type="dxa"/>
            <w:tcBorders>
              <w:top w:val="nil"/>
              <w:left w:val="nil"/>
              <w:bottom w:val="single" w:sz="4" w:space="0" w:color="auto"/>
              <w:right w:val="single" w:sz="4" w:space="0" w:color="auto"/>
            </w:tcBorders>
            <w:shd w:val="clear" w:color="auto" w:fill="FFFFFF" w:themeFill="background1"/>
            <w:hideMark/>
          </w:tcPr>
          <w:p w14:paraId="5724CB5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w:t>
            </w:r>
            <w:proofErr w:type="gramStart"/>
            <w:r w:rsidRPr="006814E2">
              <w:rPr>
                <w:rFonts w:ascii="Calibri" w:eastAsia="Times New Roman" w:hAnsi="Calibri" w:cs="Calibri"/>
                <w:color w:val="000000"/>
                <w:kern w:val="0"/>
                <w14:ligatures w14:val="none"/>
              </w:rPr>
              <w:t>shall</w:t>
            </w:r>
            <w:proofErr w:type="gramEnd"/>
            <w:r w:rsidRPr="006814E2">
              <w:rPr>
                <w:rFonts w:ascii="Calibri" w:eastAsia="Times New Roman" w:hAnsi="Calibri" w:cs="Calibri"/>
                <w:color w:val="000000"/>
                <w:kern w:val="0"/>
                <w14:ligatures w14:val="none"/>
              </w:rPr>
              <w:t xml:space="preserve"> provide near real time inventory visibility that updates a minimum of at least every 1 minute and the screens to view this formation shall have automatic refreshes of data without reloading the application. The proposer shall describe inventory management and real time updating in their initial proposal</w:t>
            </w:r>
          </w:p>
        </w:tc>
        <w:tc>
          <w:tcPr>
            <w:tcW w:w="2950" w:type="dxa"/>
            <w:tcBorders>
              <w:top w:val="nil"/>
              <w:left w:val="nil"/>
              <w:bottom w:val="single" w:sz="4" w:space="0" w:color="auto"/>
              <w:right w:val="single" w:sz="4" w:space="0" w:color="auto"/>
            </w:tcBorders>
            <w:shd w:val="clear" w:color="auto" w:fill="FFFFFF" w:themeFill="background1"/>
            <w:hideMark/>
          </w:tcPr>
          <w:p w14:paraId="399952F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A0FEA4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FB3FF5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DC410B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ERP-FIN-111</w:t>
            </w:r>
          </w:p>
        </w:tc>
        <w:tc>
          <w:tcPr>
            <w:tcW w:w="5535" w:type="dxa"/>
            <w:tcBorders>
              <w:top w:val="nil"/>
              <w:left w:val="nil"/>
              <w:bottom w:val="single" w:sz="4" w:space="0" w:color="auto"/>
              <w:right w:val="single" w:sz="4" w:space="0" w:color="auto"/>
            </w:tcBorders>
            <w:shd w:val="clear" w:color="auto" w:fill="FFFFFF" w:themeFill="background1"/>
            <w:hideMark/>
          </w:tcPr>
          <w:p w14:paraId="35C1314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post inventory counts to General Ledger</w:t>
            </w:r>
            <w:r w:rsidRPr="006814E2">
              <w:rPr>
                <w:rFonts w:ascii="Calibri" w:eastAsia="Times New Roman" w:hAnsi="Calibri" w:cs="Calibri"/>
                <w:color w:val="FF0000"/>
                <w:kern w:val="0"/>
                <w14:ligatures w14:val="none"/>
              </w:rPr>
              <w:t xml:space="preserve"> </w:t>
            </w:r>
            <w:proofErr w:type="gramStart"/>
            <w:r w:rsidRPr="006814E2">
              <w:rPr>
                <w:rFonts w:ascii="Calibri" w:eastAsia="Times New Roman" w:hAnsi="Calibri" w:cs="Calibri"/>
                <w:color w:val="000000"/>
                <w:kern w:val="0"/>
                <w14:ligatures w14:val="none"/>
              </w:rPr>
              <w:t>on a daily basis</w:t>
            </w:r>
            <w:proofErr w:type="gramEnd"/>
            <w:r w:rsidRPr="006814E2">
              <w:rPr>
                <w:rFonts w:ascii="Calibri" w:eastAsia="Times New Roman" w:hAnsi="Calibri" w:cs="Calibri"/>
                <w:color w:val="000000"/>
                <w:kern w:val="0"/>
                <w14:ligatures w14:val="none"/>
              </w:rPr>
              <w:t>.</w:t>
            </w:r>
            <w:r w:rsidRPr="006814E2">
              <w:rPr>
                <w:rFonts w:ascii="Calibri" w:eastAsia="Times New Roman" w:hAnsi="Calibri" w:cs="Calibri"/>
                <w:color w:val="FF0000"/>
                <w:kern w:val="0"/>
                <w14:ligatures w14:val="none"/>
              </w:rPr>
              <w:t xml:space="preserve"> </w:t>
            </w:r>
          </w:p>
        </w:tc>
        <w:tc>
          <w:tcPr>
            <w:tcW w:w="2950" w:type="dxa"/>
            <w:tcBorders>
              <w:top w:val="nil"/>
              <w:left w:val="nil"/>
              <w:bottom w:val="single" w:sz="4" w:space="0" w:color="auto"/>
              <w:right w:val="single" w:sz="4" w:space="0" w:color="auto"/>
            </w:tcBorders>
            <w:shd w:val="clear" w:color="auto" w:fill="FFFFFF" w:themeFill="background1"/>
            <w:hideMark/>
          </w:tcPr>
          <w:p w14:paraId="4F8BC4C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00A218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31DE20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757B6A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ERP-FIN-112</w:t>
            </w:r>
          </w:p>
        </w:tc>
        <w:tc>
          <w:tcPr>
            <w:tcW w:w="5535" w:type="dxa"/>
            <w:tcBorders>
              <w:top w:val="nil"/>
              <w:left w:val="nil"/>
              <w:bottom w:val="single" w:sz="4" w:space="0" w:color="auto"/>
              <w:right w:val="single" w:sz="4" w:space="0" w:color="auto"/>
            </w:tcBorders>
            <w:shd w:val="clear" w:color="auto" w:fill="FFFFFF" w:themeFill="background1"/>
            <w:hideMark/>
          </w:tcPr>
          <w:p w14:paraId="1B05E1EF"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allow us the ability to perform a physical inventory count either by demand or a pre-determined schedule.</w:t>
            </w:r>
          </w:p>
        </w:tc>
        <w:tc>
          <w:tcPr>
            <w:tcW w:w="2950" w:type="dxa"/>
            <w:tcBorders>
              <w:top w:val="nil"/>
              <w:left w:val="nil"/>
              <w:bottom w:val="single" w:sz="4" w:space="0" w:color="auto"/>
              <w:right w:val="single" w:sz="4" w:space="0" w:color="auto"/>
            </w:tcBorders>
            <w:shd w:val="clear" w:color="auto" w:fill="FFFFFF" w:themeFill="background1"/>
            <w:hideMark/>
          </w:tcPr>
          <w:p w14:paraId="4BB93E14"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C8F5E3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B27400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C753162"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ERP-FIN-113</w:t>
            </w:r>
          </w:p>
        </w:tc>
        <w:tc>
          <w:tcPr>
            <w:tcW w:w="5535" w:type="dxa"/>
            <w:tcBorders>
              <w:top w:val="nil"/>
              <w:left w:val="nil"/>
              <w:bottom w:val="single" w:sz="4" w:space="0" w:color="auto"/>
              <w:right w:val="single" w:sz="4" w:space="0" w:color="auto"/>
            </w:tcBorders>
            <w:shd w:val="clear" w:color="auto" w:fill="FFFFFF" w:themeFill="background1"/>
            <w:hideMark/>
          </w:tcPr>
          <w:p w14:paraId="66F46CB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maintain and track the age of inventory movement.</w:t>
            </w:r>
          </w:p>
        </w:tc>
        <w:tc>
          <w:tcPr>
            <w:tcW w:w="2950" w:type="dxa"/>
            <w:tcBorders>
              <w:top w:val="nil"/>
              <w:left w:val="nil"/>
              <w:bottom w:val="single" w:sz="4" w:space="0" w:color="auto"/>
              <w:right w:val="single" w:sz="4" w:space="0" w:color="auto"/>
            </w:tcBorders>
            <w:shd w:val="clear" w:color="auto" w:fill="FFFFFF" w:themeFill="background1"/>
            <w:hideMark/>
          </w:tcPr>
          <w:p w14:paraId="49FAB85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327DB22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56B41385"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BD0348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ERP-FIN-114</w:t>
            </w:r>
          </w:p>
        </w:tc>
        <w:tc>
          <w:tcPr>
            <w:tcW w:w="5535" w:type="dxa"/>
            <w:tcBorders>
              <w:top w:val="nil"/>
              <w:left w:val="nil"/>
              <w:bottom w:val="single" w:sz="4" w:space="0" w:color="auto"/>
              <w:right w:val="single" w:sz="4" w:space="0" w:color="auto"/>
            </w:tcBorders>
            <w:shd w:val="clear" w:color="auto" w:fill="FFFFFF" w:themeFill="background1"/>
            <w:hideMark/>
          </w:tcPr>
          <w:p w14:paraId="0D7C96D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require review and approval by a pre-determined approver for physical inventory count reconciliation results prior to adjustments </w:t>
            </w:r>
            <w:proofErr w:type="gramStart"/>
            <w:r w:rsidRPr="006814E2">
              <w:rPr>
                <w:rFonts w:ascii="Calibri" w:eastAsia="Times New Roman" w:hAnsi="Calibri" w:cs="Calibri"/>
                <w:color w:val="000000"/>
                <w:kern w:val="0"/>
                <w14:ligatures w14:val="none"/>
              </w:rPr>
              <w:t>being posted</w:t>
            </w:r>
            <w:proofErr w:type="gramEnd"/>
            <w:r w:rsidRPr="006814E2">
              <w:rPr>
                <w:rFonts w:ascii="Calibri" w:eastAsia="Times New Roman" w:hAnsi="Calibri" w:cs="Calibri"/>
                <w:color w:val="000000"/>
                <w:kern w:val="0"/>
                <w14:ligatures w14:val="none"/>
              </w:rPr>
              <w:t>.</w:t>
            </w:r>
          </w:p>
        </w:tc>
        <w:tc>
          <w:tcPr>
            <w:tcW w:w="2950" w:type="dxa"/>
            <w:tcBorders>
              <w:top w:val="nil"/>
              <w:left w:val="nil"/>
              <w:bottom w:val="single" w:sz="4" w:space="0" w:color="auto"/>
              <w:right w:val="single" w:sz="4" w:space="0" w:color="auto"/>
            </w:tcBorders>
            <w:shd w:val="clear" w:color="auto" w:fill="FFFFFF" w:themeFill="background1"/>
            <w:hideMark/>
          </w:tcPr>
          <w:p w14:paraId="7FB3372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1957C1D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CED7B49"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55DBAEB"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ERP-FIN-115</w:t>
            </w:r>
          </w:p>
        </w:tc>
        <w:tc>
          <w:tcPr>
            <w:tcW w:w="5535" w:type="dxa"/>
            <w:tcBorders>
              <w:top w:val="nil"/>
              <w:left w:val="nil"/>
              <w:bottom w:val="single" w:sz="4" w:space="0" w:color="auto"/>
              <w:right w:val="single" w:sz="4" w:space="0" w:color="auto"/>
            </w:tcBorders>
            <w:shd w:val="clear" w:color="auto" w:fill="FFFFFF" w:themeFill="background1"/>
            <w:hideMark/>
          </w:tcPr>
          <w:p w14:paraId="07D8AEE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transfer merchandise and track transfers between locations.</w:t>
            </w:r>
          </w:p>
        </w:tc>
        <w:tc>
          <w:tcPr>
            <w:tcW w:w="2950" w:type="dxa"/>
            <w:tcBorders>
              <w:top w:val="nil"/>
              <w:left w:val="nil"/>
              <w:bottom w:val="single" w:sz="4" w:space="0" w:color="auto"/>
              <w:right w:val="single" w:sz="4" w:space="0" w:color="auto"/>
            </w:tcBorders>
            <w:shd w:val="clear" w:color="auto" w:fill="FFFFFF" w:themeFill="background1"/>
            <w:hideMark/>
          </w:tcPr>
          <w:p w14:paraId="1EBA8C1E"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759E173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4763E1B8"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D9F855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ERP-FIN-116</w:t>
            </w:r>
          </w:p>
        </w:tc>
        <w:tc>
          <w:tcPr>
            <w:tcW w:w="5535" w:type="dxa"/>
            <w:tcBorders>
              <w:top w:val="nil"/>
              <w:left w:val="nil"/>
              <w:bottom w:val="single" w:sz="4" w:space="0" w:color="auto"/>
              <w:right w:val="single" w:sz="4" w:space="0" w:color="auto"/>
            </w:tcBorders>
            <w:shd w:val="clear" w:color="auto" w:fill="FFFFFF" w:themeFill="background1"/>
            <w:hideMark/>
          </w:tcPr>
          <w:p w14:paraId="7BCB7B6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track shipment confirmation, quantity adjustments and receipt confirmation of transfers.</w:t>
            </w:r>
          </w:p>
        </w:tc>
        <w:tc>
          <w:tcPr>
            <w:tcW w:w="2950" w:type="dxa"/>
            <w:tcBorders>
              <w:top w:val="nil"/>
              <w:left w:val="nil"/>
              <w:bottom w:val="single" w:sz="4" w:space="0" w:color="auto"/>
              <w:right w:val="single" w:sz="4" w:space="0" w:color="auto"/>
            </w:tcBorders>
            <w:shd w:val="clear" w:color="auto" w:fill="FFFFFF" w:themeFill="background1"/>
            <w:hideMark/>
          </w:tcPr>
          <w:p w14:paraId="4849F09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57A09AE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6173C2D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DD71A1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ERP-FIN-117</w:t>
            </w:r>
          </w:p>
        </w:tc>
        <w:tc>
          <w:tcPr>
            <w:tcW w:w="5535" w:type="dxa"/>
            <w:tcBorders>
              <w:top w:val="nil"/>
              <w:left w:val="nil"/>
              <w:bottom w:val="single" w:sz="4" w:space="0" w:color="auto"/>
              <w:right w:val="single" w:sz="4" w:space="0" w:color="auto"/>
            </w:tcBorders>
            <w:shd w:val="clear" w:color="auto" w:fill="FFFFFF" w:themeFill="background1"/>
            <w:hideMark/>
          </w:tcPr>
          <w:p w14:paraId="20110B26"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provide reason codes for transfers or a note field that contains client-side configuration options for reason code. The proposer shall describe how to create and maintain this information through client-side configuration.</w:t>
            </w:r>
          </w:p>
        </w:tc>
        <w:tc>
          <w:tcPr>
            <w:tcW w:w="2950" w:type="dxa"/>
            <w:tcBorders>
              <w:top w:val="nil"/>
              <w:left w:val="nil"/>
              <w:bottom w:val="single" w:sz="4" w:space="0" w:color="auto"/>
              <w:right w:val="single" w:sz="4" w:space="0" w:color="auto"/>
            </w:tcBorders>
            <w:shd w:val="clear" w:color="auto" w:fill="FFFFFF" w:themeFill="background1"/>
            <w:hideMark/>
          </w:tcPr>
          <w:p w14:paraId="48E5710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252D99D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231C743E"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105B37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lastRenderedPageBreak/>
              <w:t>ERP-FIN-118</w:t>
            </w:r>
          </w:p>
        </w:tc>
        <w:tc>
          <w:tcPr>
            <w:tcW w:w="5535" w:type="dxa"/>
            <w:tcBorders>
              <w:top w:val="nil"/>
              <w:left w:val="nil"/>
              <w:bottom w:val="single" w:sz="4" w:space="0" w:color="auto"/>
              <w:right w:val="single" w:sz="4" w:space="0" w:color="auto"/>
            </w:tcBorders>
            <w:shd w:val="clear" w:color="auto" w:fill="FFFFFF" w:themeFill="background1"/>
            <w:hideMark/>
          </w:tcPr>
          <w:p w14:paraId="42C32A35"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 xml:space="preserve">The Financial solution shall be able to integrate inventory information from our current inventory system </w:t>
            </w:r>
            <w:proofErr w:type="gramStart"/>
            <w:r w:rsidRPr="006814E2">
              <w:rPr>
                <w:rFonts w:ascii="Calibri" w:eastAsia="Times New Roman" w:hAnsi="Calibri" w:cs="Calibri"/>
                <w:color w:val="000000"/>
                <w:kern w:val="0"/>
                <w14:ligatures w14:val="none"/>
              </w:rPr>
              <w:t>to</w:t>
            </w:r>
            <w:proofErr w:type="gramEnd"/>
            <w:r w:rsidRPr="006814E2">
              <w:rPr>
                <w:rFonts w:ascii="Calibri" w:eastAsia="Times New Roman" w:hAnsi="Calibri" w:cs="Calibri"/>
                <w:color w:val="000000"/>
                <w:kern w:val="0"/>
                <w14:ligatures w14:val="none"/>
              </w:rPr>
              <w:t xml:space="preserve"> the new </w:t>
            </w:r>
            <w:proofErr w:type="gramStart"/>
            <w:r w:rsidRPr="006814E2">
              <w:rPr>
                <w:rFonts w:ascii="Calibri" w:eastAsia="Times New Roman" w:hAnsi="Calibri" w:cs="Calibri"/>
                <w:color w:val="000000"/>
                <w:kern w:val="0"/>
                <w14:ligatures w14:val="none"/>
              </w:rPr>
              <w:t>including but not limited to</w:t>
            </w:r>
            <w:proofErr w:type="gramEnd"/>
            <w:r w:rsidRPr="006814E2">
              <w:rPr>
                <w:rFonts w:ascii="Calibri" w:eastAsia="Times New Roman" w:hAnsi="Calibri" w:cs="Calibri"/>
                <w:color w:val="000000"/>
                <w:kern w:val="0"/>
                <w14:ligatures w14:val="none"/>
              </w:rPr>
              <w:t xml:space="preserve"> inventory numbers, descriptions, min/max, UOM, vendor information such as part number/current cost</w:t>
            </w:r>
          </w:p>
        </w:tc>
        <w:tc>
          <w:tcPr>
            <w:tcW w:w="2950" w:type="dxa"/>
            <w:tcBorders>
              <w:top w:val="nil"/>
              <w:left w:val="nil"/>
              <w:bottom w:val="single" w:sz="4" w:space="0" w:color="auto"/>
              <w:right w:val="single" w:sz="4" w:space="0" w:color="auto"/>
            </w:tcBorders>
            <w:shd w:val="clear" w:color="auto" w:fill="FFFFFF" w:themeFill="background1"/>
            <w:hideMark/>
          </w:tcPr>
          <w:p w14:paraId="543719C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60E3ED88"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30D7D061"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5A42F5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ERP-FIN-119</w:t>
            </w:r>
          </w:p>
        </w:tc>
        <w:tc>
          <w:tcPr>
            <w:tcW w:w="5535" w:type="dxa"/>
            <w:tcBorders>
              <w:top w:val="nil"/>
              <w:left w:val="nil"/>
              <w:bottom w:val="single" w:sz="4" w:space="0" w:color="auto"/>
              <w:right w:val="single" w:sz="4" w:space="0" w:color="auto"/>
            </w:tcBorders>
            <w:shd w:val="clear" w:color="auto" w:fill="FFFFFF" w:themeFill="background1"/>
            <w:hideMark/>
          </w:tcPr>
          <w:p w14:paraId="56B8D4A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 solution shall have a catalog function with the following features:</w:t>
            </w:r>
            <w:r w:rsidRPr="006814E2">
              <w:rPr>
                <w:rFonts w:ascii="Calibri" w:eastAsia="Times New Roman" w:hAnsi="Calibri" w:cs="Calibri"/>
                <w:color w:val="000000"/>
                <w:kern w:val="0"/>
                <w14:ligatures w14:val="none"/>
              </w:rPr>
              <w:br/>
              <w:t xml:space="preserve">- pictures </w:t>
            </w:r>
            <w:r w:rsidRPr="006814E2">
              <w:rPr>
                <w:rFonts w:ascii="Calibri" w:eastAsia="Times New Roman" w:hAnsi="Calibri" w:cs="Calibri"/>
                <w:color w:val="000000"/>
                <w:kern w:val="0"/>
                <w14:ligatures w14:val="none"/>
              </w:rPr>
              <w:br/>
              <w:t>- detailed descriptions, part numbers, manufacturer name</w:t>
            </w:r>
            <w:r w:rsidRPr="006814E2">
              <w:rPr>
                <w:rFonts w:ascii="Calibri" w:eastAsia="Times New Roman" w:hAnsi="Calibri" w:cs="Calibri"/>
                <w:color w:val="000000"/>
                <w:kern w:val="0"/>
                <w14:ligatures w14:val="none"/>
              </w:rPr>
              <w:br/>
              <w:t>- inventory level</w:t>
            </w:r>
            <w:r w:rsidRPr="006814E2">
              <w:rPr>
                <w:rFonts w:ascii="Calibri" w:eastAsia="Times New Roman" w:hAnsi="Calibri" w:cs="Calibri"/>
                <w:color w:val="000000"/>
                <w:kern w:val="0"/>
                <w14:ligatures w14:val="none"/>
              </w:rPr>
              <w:br/>
              <w:t>- Mobile friendly</w:t>
            </w:r>
          </w:p>
        </w:tc>
        <w:tc>
          <w:tcPr>
            <w:tcW w:w="2950" w:type="dxa"/>
            <w:tcBorders>
              <w:top w:val="nil"/>
              <w:left w:val="nil"/>
              <w:bottom w:val="single" w:sz="4" w:space="0" w:color="auto"/>
              <w:right w:val="single" w:sz="4" w:space="0" w:color="auto"/>
            </w:tcBorders>
            <w:shd w:val="clear" w:color="auto" w:fill="FFFFFF" w:themeFill="background1"/>
            <w:hideMark/>
          </w:tcPr>
          <w:p w14:paraId="0BC2DF6A"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E01A9B1"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r w:rsidR="00E82264" w:rsidRPr="006814E2" w14:paraId="18471B60" w14:textId="77777777" w:rsidTr="006D3FC2">
        <w:trPr>
          <w:gridAfter w:val="1"/>
          <w:wAfter w:w="1620" w:type="dxa"/>
          <w:trHeight w:val="30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261F459"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ERP-FIN-120</w:t>
            </w:r>
          </w:p>
        </w:tc>
        <w:tc>
          <w:tcPr>
            <w:tcW w:w="5535" w:type="dxa"/>
            <w:tcBorders>
              <w:top w:val="nil"/>
              <w:left w:val="nil"/>
              <w:bottom w:val="single" w:sz="4" w:space="0" w:color="auto"/>
              <w:right w:val="single" w:sz="4" w:space="0" w:color="auto"/>
            </w:tcBorders>
            <w:shd w:val="clear" w:color="auto" w:fill="FFFFFF" w:themeFill="background1"/>
            <w:hideMark/>
          </w:tcPr>
          <w:p w14:paraId="62E7F5BD"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The Financial solution shall track expiration dates for perishable items and send a report on out-of-date items.</w:t>
            </w:r>
          </w:p>
        </w:tc>
        <w:tc>
          <w:tcPr>
            <w:tcW w:w="2950" w:type="dxa"/>
            <w:tcBorders>
              <w:top w:val="nil"/>
              <w:left w:val="nil"/>
              <w:bottom w:val="single" w:sz="4" w:space="0" w:color="auto"/>
              <w:right w:val="single" w:sz="4" w:space="0" w:color="auto"/>
            </w:tcBorders>
            <w:shd w:val="clear" w:color="auto" w:fill="FFFFFF" w:themeFill="background1"/>
            <w:hideMark/>
          </w:tcPr>
          <w:p w14:paraId="77CB33B7"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Financials</w:t>
            </w:r>
          </w:p>
        </w:tc>
        <w:tc>
          <w:tcPr>
            <w:tcW w:w="1260" w:type="dxa"/>
            <w:tcBorders>
              <w:top w:val="nil"/>
              <w:left w:val="nil"/>
              <w:bottom w:val="single" w:sz="4" w:space="0" w:color="auto"/>
              <w:right w:val="single" w:sz="4" w:space="0" w:color="auto"/>
            </w:tcBorders>
            <w:shd w:val="clear" w:color="auto" w:fill="FFFFFF" w:themeFill="background1"/>
            <w:hideMark/>
          </w:tcPr>
          <w:p w14:paraId="498BEE70" w14:textId="77777777" w:rsidR="00E82264" w:rsidRPr="006814E2" w:rsidRDefault="00E82264" w:rsidP="007E38F9">
            <w:pPr>
              <w:spacing w:after="0" w:line="240" w:lineRule="auto"/>
              <w:rPr>
                <w:rFonts w:ascii="Calibri" w:eastAsia="Times New Roman" w:hAnsi="Calibri" w:cs="Calibri"/>
                <w:color w:val="000000"/>
                <w:kern w:val="0"/>
                <w14:ligatures w14:val="none"/>
              </w:rPr>
            </w:pPr>
            <w:r w:rsidRPr="006814E2">
              <w:rPr>
                <w:rFonts w:ascii="Calibri" w:eastAsia="Times New Roman" w:hAnsi="Calibri" w:cs="Calibri"/>
                <w:color w:val="000000"/>
                <w:kern w:val="0"/>
                <w14:ligatures w14:val="none"/>
              </w:rPr>
              <w:t>Phase 1</w:t>
            </w:r>
          </w:p>
        </w:tc>
      </w:tr>
    </w:tbl>
    <w:p w14:paraId="7AF1FFCC" w14:textId="77777777" w:rsidR="00E82264" w:rsidRDefault="00E82264" w:rsidP="00E82264">
      <w:pPr>
        <w:rPr>
          <w:rFonts w:ascii="Arial" w:hAnsi="Arial" w:cs="Arial"/>
          <w:sz w:val="40"/>
          <w:szCs w:val="40"/>
        </w:rPr>
      </w:pPr>
    </w:p>
    <w:p w14:paraId="5729C53E" w14:textId="77777777" w:rsidR="00E82264" w:rsidRDefault="00E82264">
      <w:pPr>
        <w:rPr>
          <w:rFonts w:cs="Arial"/>
          <w:b/>
          <w:bCs/>
          <w:sz w:val="24"/>
          <w:szCs w:val="24"/>
        </w:rPr>
      </w:pPr>
    </w:p>
    <w:p w14:paraId="7EBA2B6F" w14:textId="77777777" w:rsidR="00E82264" w:rsidRDefault="00E82264">
      <w:pPr>
        <w:rPr>
          <w:rFonts w:cs="Arial"/>
          <w:b/>
          <w:bCs/>
          <w:sz w:val="24"/>
          <w:szCs w:val="24"/>
        </w:rPr>
      </w:pPr>
    </w:p>
    <w:p w14:paraId="505E8802" w14:textId="7880C2B2" w:rsidR="007F51C0" w:rsidRDefault="00A2154C">
      <w:r w:rsidRPr="004D7892">
        <w:rPr>
          <w:rFonts w:cs="Arial"/>
          <w:b/>
          <w:bCs/>
          <w:sz w:val="24"/>
          <w:szCs w:val="24"/>
        </w:rPr>
        <w:t>Phase 2</w:t>
      </w:r>
      <w:r w:rsidR="00CE4CB2" w:rsidRPr="00CE4CB2">
        <w:rPr>
          <w:rFonts w:cs="Arial"/>
          <w:b/>
          <w:bCs/>
        </w:rPr>
        <w:t xml:space="preserve"> </w:t>
      </w:r>
      <w:r w:rsidR="004D7892">
        <w:rPr>
          <w:rFonts w:cs="Arial"/>
          <w:b/>
          <w:bCs/>
        </w:rPr>
        <w:t xml:space="preserve">- </w:t>
      </w:r>
      <w:r w:rsidR="004D7892" w:rsidRPr="004D7892">
        <w:rPr>
          <w:rFonts w:cs="Arial"/>
          <w:b/>
          <w:bCs/>
          <w:sz w:val="24"/>
          <w:szCs w:val="24"/>
        </w:rPr>
        <w:t>PMO Solution</w:t>
      </w:r>
      <w:r w:rsidR="004D7892">
        <w:rPr>
          <w:rFonts w:cs="Arial"/>
          <w:b/>
          <w:bCs/>
        </w:rPr>
        <w:t xml:space="preserve">: </w:t>
      </w:r>
      <w:r w:rsidR="00CE4CB2" w:rsidRPr="00CE4CB2">
        <w:t xml:space="preserve">The PMO Solution Integration aims to </w:t>
      </w:r>
      <w:proofErr w:type="gramStart"/>
      <w:r w:rsidR="00CE4CB2" w:rsidRPr="00CE4CB2">
        <w:t>seemingly integrate</w:t>
      </w:r>
      <w:proofErr w:type="gramEnd"/>
      <w:r w:rsidR="00CE4CB2" w:rsidRPr="00CE4CB2">
        <w:t xml:space="preserve"> a comprehensive PMO Solution within the ITRCC organization to enhance project oversight, streamline processes and improve overall project execution</w:t>
      </w:r>
      <w:r w:rsidR="007F51C0">
        <w:t>.</w:t>
      </w:r>
    </w:p>
    <w:p w14:paraId="788BB2D4" w14:textId="24588F85" w:rsidR="004C731C" w:rsidRDefault="00CE4CB2" w:rsidP="006814E2">
      <w:r w:rsidRPr="00CE4CB2">
        <w:t>The following components will be part of the PMO Solution</w:t>
      </w:r>
      <w:r w:rsidR="006814E2">
        <w:t>:</w:t>
      </w:r>
    </w:p>
    <w:tbl>
      <w:tblPr>
        <w:tblW w:w="9802" w:type="dxa"/>
        <w:tblLook w:val="04A0" w:firstRow="1" w:lastRow="0" w:firstColumn="1" w:lastColumn="0" w:noHBand="0" w:noVBand="1"/>
      </w:tblPr>
      <w:tblGrid>
        <w:gridCol w:w="1665"/>
        <w:gridCol w:w="5993"/>
        <w:gridCol w:w="817"/>
        <w:gridCol w:w="1105"/>
        <w:gridCol w:w="222"/>
      </w:tblGrid>
      <w:tr w:rsidR="00397DF1" w:rsidRPr="00397DF1" w14:paraId="7F74EB76"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9A1E7"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Roles Based Access Control Requirements</w:t>
            </w:r>
          </w:p>
        </w:tc>
      </w:tr>
      <w:tr w:rsidR="00397DF1" w:rsidRPr="00397DF1" w14:paraId="534D3CB0" w14:textId="77777777" w:rsidTr="746E41C9">
        <w:trPr>
          <w:gridAfter w:val="1"/>
          <w:wAfter w:w="222" w:type="dxa"/>
          <w:trHeight w:val="256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437A182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PMO-RBAC-1</w:t>
            </w:r>
          </w:p>
        </w:tc>
        <w:tc>
          <w:tcPr>
            <w:tcW w:w="5993" w:type="dxa"/>
            <w:tcBorders>
              <w:top w:val="nil"/>
              <w:left w:val="nil"/>
              <w:bottom w:val="single" w:sz="4" w:space="0" w:color="000000" w:themeColor="text1"/>
              <w:right w:val="single" w:sz="4" w:space="0" w:color="000000" w:themeColor="text1"/>
            </w:tcBorders>
            <w:shd w:val="clear" w:color="auto" w:fill="FFFFFF" w:themeFill="background1"/>
            <w:hideMark/>
          </w:tcPr>
          <w:p w14:paraId="3DFEA8E7" w14:textId="605C6ACA"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w:t>
            </w:r>
            <w:r w:rsidR="7433E3C1" w:rsidRPr="746E41C9">
              <w:rPr>
                <w:rFonts w:ascii="Calibri" w:eastAsia="Calibri" w:hAnsi="Calibri" w:cs="Calibri"/>
                <w:color w:val="000000"/>
                <w:kern w:val="0"/>
                <w14:ligatures w14:val="none"/>
              </w:rPr>
              <w:t>create and</w:t>
            </w:r>
            <w:r w:rsidRPr="746E41C9">
              <w:rPr>
                <w:rFonts w:ascii="Calibri" w:eastAsia="Calibri" w:hAnsi="Calibri" w:cs="Calibri"/>
                <w:color w:val="000000"/>
                <w:kern w:val="0"/>
                <w14:ligatures w14:val="none"/>
              </w:rPr>
              <w:t xml:space="preserve"> assign distinct user roles through Active Directory Groups or Entra </w:t>
            </w:r>
            <w:r w:rsidR="7433E3C1" w:rsidRPr="746E41C9">
              <w:rPr>
                <w:rFonts w:ascii="Calibri" w:eastAsia="Calibri" w:hAnsi="Calibri" w:cs="Calibri"/>
                <w:color w:val="000000"/>
                <w:kern w:val="0"/>
                <w14:ligatures w14:val="none"/>
              </w:rPr>
              <w:t>groups,</w:t>
            </w:r>
            <w:r w:rsidRPr="746E41C9">
              <w:rPr>
                <w:rFonts w:ascii="Calibri" w:eastAsia="Calibri" w:hAnsi="Calibri" w:cs="Calibri"/>
                <w:color w:val="000000"/>
                <w:kern w:val="0"/>
                <w14:ligatures w14:val="none"/>
              </w:rPr>
              <w:t xml:space="preserve"> including but not limited to Department Director, Department Manager, Project Manager, Executive Committee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Member,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Sponsor, PMO Assistant, Project Stakeholder, Resource Manager, Risk Owner, Project team member, and Issue Owner. The proposer shall describe their authentication and authorization processes in their initial proposal       </w:t>
            </w:r>
          </w:p>
        </w:tc>
        <w:tc>
          <w:tcPr>
            <w:tcW w:w="817" w:type="dxa"/>
            <w:tcBorders>
              <w:top w:val="nil"/>
              <w:left w:val="nil"/>
              <w:bottom w:val="single" w:sz="4" w:space="0" w:color="auto"/>
              <w:right w:val="single" w:sz="4" w:space="0" w:color="auto"/>
            </w:tcBorders>
            <w:shd w:val="clear" w:color="auto" w:fill="FFFFFF" w:themeFill="background1"/>
            <w:hideMark/>
          </w:tcPr>
          <w:p w14:paraId="6DA279F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0D2EB11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r>
      <w:tr w:rsidR="00397DF1" w:rsidRPr="00397DF1" w14:paraId="256685E4"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551E0AA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PMO-RBAC-2</w:t>
            </w:r>
          </w:p>
        </w:tc>
        <w:tc>
          <w:tcPr>
            <w:tcW w:w="5993" w:type="dxa"/>
            <w:tcBorders>
              <w:top w:val="nil"/>
              <w:left w:val="nil"/>
              <w:bottom w:val="single" w:sz="4" w:space="0" w:color="auto"/>
              <w:right w:val="single" w:sz="4" w:space="0" w:color="auto"/>
            </w:tcBorders>
            <w:shd w:val="clear" w:color="auto" w:fill="auto"/>
            <w:vAlign w:val="center"/>
            <w:hideMark/>
          </w:tcPr>
          <w:p w14:paraId="7C8B4C8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define, and document specific permissions associated with each role, detailing access rights to reports, features, functions, and data.</w:t>
            </w:r>
            <w:r w:rsidRPr="746E41C9">
              <w:rPr>
                <w:rFonts w:ascii="Calibri" w:eastAsia="Calibri" w:hAnsi="Calibri" w:cs="Calibri"/>
                <w:color w:val="008080"/>
                <w:kern w:val="0"/>
                <w14:ligatures w14:val="none"/>
              </w:rPr>
              <w:t xml:space="preserve"> </w:t>
            </w:r>
          </w:p>
        </w:tc>
        <w:tc>
          <w:tcPr>
            <w:tcW w:w="817" w:type="dxa"/>
            <w:tcBorders>
              <w:top w:val="nil"/>
              <w:left w:val="nil"/>
              <w:bottom w:val="single" w:sz="4" w:space="0" w:color="auto"/>
              <w:right w:val="single" w:sz="4" w:space="0" w:color="auto"/>
            </w:tcBorders>
            <w:shd w:val="clear" w:color="auto" w:fill="auto"/>
            <w:vAlign w:val="center"/>
            <w:hideMark/>
          </w:tcPr>
          <w:p w14:paraId="0704E40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61AC2DD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05FABA35"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692B42E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PMO-RBAC-3</w:t>
            </w:r>
          </w:p>
        </w:tc>
        <w:tc>
          <w:tcPr>
            <w:tcW w:w="5993" w:type="dxa"/>
            <w:tcBorders>
              <w:top w:val="nil"/>
              <w:left w:val="nil"/>
              <w:bottom w:val="single" w:sz="4" w:space="0" w:color="auto"/>
              <w:right w:val="single" w:sz="4" w:space="0" w:color="auto"/>
            </w:tcBorders>
            <w:shd w:val="clear" w:color="auto" w:fill="auto"/>
            <w:vAlign w:val="center"/>
            <w:hideMark/>
          </w:tcPr>
          <w:p w14:paraId="3BB3B32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ensure that each role has access only to the information necessary for their duties, adhering to the principle of least privilege (</w:t>
            </w:r>
            <w:proofErr w:type="spellStart"/>
            <w:r w:rsidRPr="746E41C9">
              <w:rPr>
                <w:rFonts w:ascii="Calibri" w:eastAsia="Calibri" w:hAnsi="Calibri" w:cs="Calibri"/>
                <w:color w:val="000000"/>
                <w:kern w:val="0"/>
                <w14:ligatures w14:val="none"/>
              </w:rPr>
              <w:t>PoLP</w:t>
            </w:r>
            <w:proofErr w:type="spellEnd"/>
            <w:r w:rsidRPr="746E41C9">
              <w:rPr>
                <w:rFonts w:ascii="Calibri" w:eastAsia="Calibri" w:hAnsi="Calibri" w:cs="Calibri"/>
                <w:color w:val="000000"/>
                <w:kern w:val="0"/>
                <w14:ligatures w14:val="none"/>
              </w:rPr>
              <w:t>).</w:t>
            </w:r>
          </w:p>
        </w:tc>
        <w:tc>
          <w:tcPr>
            <w:tcW w:w="817" w:type="dxa"/>
            <w:tcBorders>
              <w:top w:val="nil"/>
              <w:left w:val="nil"/>
              <w:bottom w:val="single" w:sz="4" w:space="0" w:color="auto"/>
              <w:right w:val="single" w:sz="4" w:space="0" w:color="auto"/>
            </w:tcBorders>
            <w:shd w:val="clear" w:color="auto" w:fill="auto"/>
            <w:vAlign w:val="center"/>
            <w:hideMark/>
          </w:tcPr>
          <w:p w14:paraId="77EBA67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265E2D4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3F2AF206"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7EC6417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PMO-RBAC-4</w:t>
            </w:r>
          </w:p>
        </w:tc>
        <w:tc>
          <w:tcPr>
            <w:tcW w:w="5993" w:type="dxa"/>
            <w:tcBorders>
              <w:top w:val="nil"/>
              <w:left w:val="nil"/>
              <w:bottom w:val="single" w:sz="4" w:space="0" w:color="auto"/>
              <w:right w:val="single" w:sz="4" w:space="0" w:color="auto"/>
            </w:tcBorders>
            <w:shd w:val="clear" w:color="auto" w:fill="auto"/>
            <w:vAlign w:val="center"/>
            <w:hideMark/>
          </w:tcPr>
          <w:p w14:paraId="16C9831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enforce access control by preventing users from accessing data and functionalities not permitted by their assigned role.</w:t>
            </w:r>
          </w:p>
        </w:tc>
        <w:tc>
          <w:tcPr>
            <w:tcW w:w="817" w:type="dxa"/>
            <w:tcBorders>
              <w:top w:val="nil"/>
              <w:left w:val="nil"/>
              <w:bottom w:val="single" w:sz="4" w:space="0" w:color="auto"/>
              <w:right w:val="single" w:sz="4" w:space="0" w:color="auto"/>
            </w:tcBorders>
            <w:shd w:val="clear" w:color="auto" w:fill="auto"/>
            <w:vAlign w:val="center"/>
            <w:hideMark/>
          </w:tcPr>
          <w:p w14:paraId="4BB7BB2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6293121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0FCC64C9" w14:textId="77777777" w:rsidTr="746E41C9">
        <w:trPr>
          <w:gridAfter w:val="1"/>
          <w:wAfter w:w="222" w:type="dxa"/>
          <w:trHeight w:val="570"/>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6D93A3F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PMO-RBAC-5</w:t>
            </w:r>
          </w:p>
        </w:tc>
        <w:tc>
          <w:tcPr>
            <w:tcW w:w="5993" w:type="dxa"/>
            <w:tcBorders>
              <w:top w:val="nil"/>
              <w:left w:val="nil"/>
              <w:bottom w:val="single" w:sz="4" w:space="0" w:color="auto"/>
              <w:right w:val="single" w:sz="4" w:space="0" w:color="auto"/>
            </w:tcBorders>
            <w:shd w:val="clear" w:color="auto" w:fill="auto"/>
            <w:vAlign w:val="center"/>
            <w:hideMark/>
          </w:tcPr>
          <w:p w14:paraId="54057DF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display appropriate error messages when users attempt to access restricted areas or functionalities.</w:t>
            </w:r>
          </w:p>
        </w:tc>
        <w:tc>
          <w:tcPr>
            <w:tcW w:w="817" w:type="dxa"/>
            <w:tcBorders>
              <w:top w:val="nil"/>
              <w:left w:val="nil"/>
              <w:bottom w:val="single" w:sz="4" w:space="0" w:color="auto"/>
              <w:right w:val="single" w:sz="4" w:space="0" w:color="auto"/>
            </w:tcBorders>
            <w:shd w:val="clear" w:color="auto" w:fill="auto"/>
            <w:vAlign w:val="center"/>
            <w:hideMark/>
          </w:tcPr>
          <w:p w14:paraId="71BE3AB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29DFF52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3DA64B88"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2F432C6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PMO-RBAC-6</w:t>
            </w:r>
          </w:p>
        </w:tc>
        <w:tc>
          <w:tcPr>
            <w:tcW w:w="5993" w:type="dxa"/>
            <w:tcBorders>
              <w:top w:val="nil"/>
              <w:left w:val="nil"/>
              <w:bottom w:val="single" w:sz="4" w:space="0" w:color="auto"/>
              <w:right w:val="single" w:sz="4" w:space="0" w:color="auto"/>
            </w:tcBorders>
            <w:shd w:val="clear" w:color="auto" w:fill="auto"/>
            <w:vAlign w:val="center"/>
            <w:hideMark/>
          </w:tcPr>
          <w:p w14:paraId="3F0BBD9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facilitate periodic reviews of user roles and permissions to ensure they remain aligned with ITR needs and policies</w:t>
            </w:r>
          </w:p>
        </w:tc>
        <w:tc>
          <w:tcPr>
            <w:tcW w:w="817" w:type="dxa"/>
            <w:tcBorders>
              <w:top w:val="nil"/>
              <w:left w:val="nil"/>
              <w:bottom w:val="single" w:sz="4" w:space="0" w:color="auto"/>
              <w:right w:val="single" w:sz="4" w:space="0" w:color="auto"/>
            </w:tcBorders>
            <w:shd w:val="clear" w:color="auto" w:fill="auto"/>
            <w:vAlign w:val="center"/>
            <w:hideMark/>
          </w:tcPr>
          <w:p w14:paraId="407536F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6BC9F41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0C8E50FD" w14:textId="77777777" w:rsidTr="746E41C9">
        <w:trPr>
          <w:gridAfter w:val="1"/>
          <w:wAfter w:w="222" w:type="dxa"/>
          <w:trHeight w:val="570"/>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2FAC825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PMO-RBAC-7</w:t>
            </w:r>
          </w:p>
        </w:tc>
        <w:tc>
          <w:tcPr>
            <w:tcW w:w="5993" w:type="dxa"/>
            <w:tcBorders>
              <w:top w:val="nil"/>
              <w:left w:val="nil"/>
              <w:bottom w:val="single" w:sz="4" w:space="0" w:color="auto"/>
              <w:right w:val="single" w:sz="4" w:space="0" w:color="auto"/>
            </w:tcBorders>
            <w:shd w:val="clear" w:color="auto" w:fill="auto"/>
            <w:vAlign w:val="center"/>
            <w:hideMark/>
          </w:tcPr>
          <w:p w14:paraId="0811069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generate reports on user role assignments and access levels for auditing purposes</w:t>
            </w:r>
            <w:proofErr w:type="gramStart"/>
            <w:r w:rsidRPr="746E41C9">
              <w:rPr>
                <w:rFonts w:ascii="Calibri" w:eastAsia="Calibri" w:hAnsi="Calibri" w:cs="Calibri"/>
                <w:color w:val="000000"/>
                <w:kern w:val="0"/>
                <w14:ligatures w14:val="none"/>
              </w:rPr>
              <w:t>.  </w:t>
            </w:r>
            <w:proofErr w:type="gramEnd"/>
          </w:p>
        </w:tc>
        <w:tc>
          <w:tcPr>
            <w:tcW w:w="817" w:type="dxa"/>
            <w:tcBorders>
              <w:top w:val="nil"/>
              <w:left w:val="nil"/>
              <w:bottom w:val="single" w:sz="4" w:space="0" w:color="auto"/>
              <w:right w:val="single" w:sz="4" w:space="0" w:color="auto"/>
            </w:tcBorders>
            <w:shd w:val="clear" w:color="auto" w:fill="auto"/>
            <w:vAlign w:val="center"/>
            <w:hideMark/>
          </w:tcPr>
          <w:p w14:paraId="1036B78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1E2BACB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759AB0C7"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4AC59F3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PMO-RBAC-8</w:t>
            </w:r>
          </w:p>
        </w:tc>
        <w:tc>
          <w:tcPr>
            <w:tcW w:w="5993" w:type="dxa"/>
            <w:tcBorders>
              <w:top w:val="nil"/>
              <w:left w:val="nil"/>
              <w:bottom w:val="single" w:sz="4" w:space="0" w:color="auto"/>
              <w:right w:val="single" w:sz="4" w:space="0" w:color="auto"/>
            </w:tcBorders>
            <w:shd w:val="clear" w:color="auto" w:fill="auto"/>
            <w:vAlign w:val="center"/>
            <w:hideMark/>
          </w:tcPr>
          <w:p w14:paraId="1A7A3915" w14:textId="5CC355EF"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send notifications to users when their role assignments change, including details of new permissions and </w:t>
            </w:r>
            <w:r w:rsidR="691539A2" w:rsidRPr="746E41C9">
              <w:rPr>
                <w:rFonts w:ascii="Calibri" w:eastAsia="Calibri" w:hAnsi="Calibri" w:cs="Calibri"/>
                <w:color w:val="000000"/>
                <w:kern w:val="0"/>
                <w14:ligatures w14:val="none"/>
              </w:rPr>
              <w:t>responsibilities.</w:t>
            </w:r>
          </w:p>
        </w:tc>
        <w:tc>
          <w:tcPr>
            <w:tcW w:w="817" w:type="dxa"/>
            <w:tcBorders>
              <w:top w:val="nil"/>
              <w:left w:val="nil"/>
              <w:bottom w:val="single" w:sz="4" w:space="0" w:color="auto"/>
              <w:right w:val="single" w:sz="4" w:space="0" w:color="auto"/>
            </w:tcBorders>
            <w:shd w:val="clear" w:color="auto" w:fill="auto"/>
            <w:vAlign w:val="center"/>
            <w:hideMark/>
          </w:tcPr>
          <w:p w14:paraId="5DEC994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58C0C03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21E205E"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4A7CC85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PMO-RBAC-9</w:t>
            </w:r>
          </w:p>
        </w:tc>
        <w:tc>
          <w:tcPr>
            <w:tcW w:w="5993" w:type="dxa"/>
            <w:tcBorders>
              <w:top w:val="nil"/>
              <w:left w:val="nil"/>
              <w:bottom w:val="single" w:sz="4" w:space="0" w:color="auto"/>
              <w:right w:val="single" w:sz="4" w:space="0" w:color="auto"/>
            </w:tcBorders>
            <w:shd w:val="clear" w:color="auto" w:fill="auto"/>
            <w:vAlign w:val="center"/>
            <w:hideMark/>
          </w:tcPr>
          <w:p w14:paraId="301E89CC" w14:textId="223C8321"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allow users to request changes to their role assignments, which must </w:t>
            </w:r>
            <w:proofErr w:type="gramStart"/>
            <w:r w:rsidRPr="746E41C9">
              <w:rPr>
                <w:rFonts w:ascii="Calibri" w:eastAsia="Calibri" w:hAnsi="Calibri" w:cs="Calibri"/>
                <w:color w:val="000000"/>
                <w:kern w:val="0"/>
                <w14:ligatures w14:val="none"/>
              </w:rPr>
              <w:t>be reviewed</w:t>
            </w:r>
            <w:proofErr w:type="gramEnd"/>
            <w:r w:rsidRPr="746E41C9">
              <w:rPr>
                <w:rFonts w:ascii="Calibri" w:eastAsia="Calibri" w:hAnsi="Calibri" w:cs="Calibri"/>
                <w:color w:val="000000"/>
                <w:kern w:val="0"/>
                <w14:ligatures w14:val="none"/>
              </w:rPr>
              <w:t xml:space="preserve"> and approved by </w:t>
            </w:r>
            <w:r w:rsidR="691539A2" w:rsidRPr="746E41C9">
              <w:rPr>
                <w:rFonts w:ascii="Calibri" w:eastAsia="Calibri" w:hAnsi="Calibri" w:cs="Calibri"/>
                <w:color w:val="000000"/>
                <w:kern w:val="0"/>
                <w14:ligatures w14:val="none"/>
              </w:rPr>
              <w:t>the PMO</w:t>
            </w:r>
            <w:r w:rsidRPr="746E41C9">
              <w:rPr>
                <w:rFonts w:ascii="Calibri" w:eastAsia="Calibri" w:hAnsi="Calibri" w:cs="Calibri"/>
                <w:color w:val="000000"/>
                <w:kern w:val="0"/>
                <w14:ligatures w14:val="none"/>
              </w:rPr>
              <w:t xml:space="preserve"> Director or designated authority.</w:t>
            </w:r>
          </w:p>
        </w:tc>
        <w:tc>
          <w:tcPr>
            <w:tcW w:w="817" w:type="dxa"/>
            <w:tcBorders>
              <w:top w:val="nil"/>
              <w:left w:val="nil"/>
              <w:bottom w:val="single" w:sz="4" w:space="0" w:color="auto"/>
              <w:right w:val="single" w:sz="4" w:space="0" w:color="auto"/>
            </w:tcBorders>
            <w:shd w:val="clear" w:color="auto" w:fill="auto"/>
            <w:vAlign w:val="center"/>
            <w:hideMark/>
          </w:tcPr>
          <w:p w14:paraId="1E9928E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74C419C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115D6A17"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78CC82C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PMO-RBAC-10</w:t>
            </w:r>
          </w:p>
        </w:tc>
        <w:tc>
          <w:tcPr>
            <w:tcW w:w="5993" w:type="dxa"/>
            <w:tcBorders>
              <w:top w:val="nil"/>
              <w:left w:val="nil"/>
              <w:bottom w:val="single" w:sz="4" w:space="0" w:color="auto"/>
              <w:right w:val="single" w:sz="4" w:space="0" w:color="auto"/>
            </w:tcBorders>
            <w:shd w:val="clear" w:color="auto" w:fill="auto"/>
            <w:vAlign w:val="center"/>
            <w:hideMark/>
          </w:tcPr>
          <w:p w14:paraId="58C2C55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provide documentation outlining role definitions, permissions, and procedures for requesting role changes.</w:t>
            </w:r>
          </w:p>
        </w:tc>
        <w:tc>
          <w:tcPr>
            <w:tcW w:w="817" w:type="dxa"/>
            <w:tcBorders>
              <w:top w:val="nil"/>
              <w:left w:val="nil"/>
              <w:bottom w:val="single" w:sz="4" w:space="0" w:color="auto"/>
              <w:right w:val="single" w:sz="4" w:space="0" w:color="auto"/>
            </w:tcBorders>
            <w:shd w:val="clear" w:color="auto" w:fill="auto"/>
            <w:vAlign w:val="center"/>
            <w:hideMark/>
          </w:tcPr>
          <w:p w14:paraId="431996E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47BF4F9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1120A163"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47BBAF1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PMO-RBAC-11</w:t>
            </w:r>
          </w:p>
        </w:tc>
        <w:tc>
          <w:tcPr>
            <w:tcW w:w="5993" w:type="dxa"/>
            <w:tcBorders>
              <w:top w:val="nil"/>
              <w:left w:val="nil"/>
              <w:bottom w:val="single" w:sz="4" w:space="0" w:color="auto"/>
              <w:right w:val="single" w:sz="4" w:space="0" w:color="auto"/>
            </w:tcBorders>
            <w:shd w:val="clear" w:color="auto" w:fill="auto"/>
            <w:vAlign w:val="center"/>
            <w:hideMark/>
          </w:tcPr>
          <w:p w14:paraId="06393B83"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The Solution provider shall include training resources to ensure users understand their roles and responsibilities within the Solution</w:t>
            </w:r>
          </w:p>
        </w:tc>
        <w:tc>
          <w:tcPr>
            <w:tcW w:w="817" w:type="dxa"/>
            <w:tcBorders>
              <w:top w:val="nil"/>
              <w:left w:val="nil"/>
              <w:bottom w:val="single" w:sz="4" w:space="0" w:color="auto"/>
              <w:right w:val="single" w:sz="4" w:space="0" w:color="auto"/>
            </w:tcBorders>
            <w:shd w:val="clear" w:color="auto" w:fill="auto"/>
            <w:vAlign w:val="center"/>
            <w:hideMark/>
          </w:tcPr>
          <w:p w14:paraId="5CACB38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686F4E6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399539CC"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2BDC1B1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PMO-RBAC-12</w:t>
            </w:r>
          </w:p>
        </w:tc>
        <w:tc>
          <w:tcPr>
            <w:tcW w:w="5993" w:type="dxa"/>
            <w:tcBorders>
              <w:top w:val="nil"/>
              <w:left w:val="nil"/>
              <w:bottom w:val="single" w:sz="4" w:space="0" w:color="auto"/>
              <w:right w:val="single" w:sz="4" w:space="0" w:color="auto"/>
            </w:tcBorders>
            <w:shd w:val="clear" w:color="auto" w:fill="auto"/>
            <w:vAlign w:val="center"/>
            <w:hideMark/>
          </w:tcPr>
          <w:p w14:paraId="36094B0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comply with all relevant security standards and ITR &amp; IT policies regarding access control and data protection</w:t>
            </w:r>
            <w:proofErr w:type="gramStart"/>
            <w:r w:rsidRPr="746E41C9">
              <w:rPr>
                <w:rFonts w:ascii="Calibri" w:eastAsia="Calibri" w:hAnsi="Calibri" w:cs="Calibri"/>
                <w:color w:val="000000"/>
                <w:kern w:val="0"/>
                <w14:ligatures w14:val="none"/>
              </w:rPr>
              <w:t>.  </w:t>
            </w:r>
            <w:proofErr w:type="gramEnd"/>
          </w:p>
        </w:tc>
        <w:tc>
          <w:tcPr>
            <w:tcW w:w="817" w:type="dxa"/>
            <w:tcBorders>
              <w:top w:val="nil"/>
              <w:left w:val="nil"/>
              <w:bottom w:val="single" w:sz="4" w:space="0" w:color="auto"/>
              <w:right w:val="single" w:sz="4" w:space="0" w:color="auto"/>
            </w:tcBorders>
            <w:shd w:val="clear" w:color="auto" w:fill="auto"/>
            <w:vAlign w:val="center"/>
            <w:hideMark/>
          </w:tcPr>
          <w:p w14:paraId="1D90326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3FEB1BC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9F40511" w14:textId="77777777" w:rsidTr="746E41C9">
        <w:trPr>
          <w:gridAfter w:val="1"/>
          <w:wAfter w:w="222" w:type="dxa"/>
          <w:trHeight w:val="570"/>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2CD709C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PMO-RBAC-13</w:t>
            </w:r>
          </w:p>
        </w:tc>
        <w:tc>
          <w:tcPr>
            <w:tcW w:w="5993" w:type="dxa"/>
            <w:tcBorders>
              <w:top w:val="nil"/>
              <w:left w:val="nil"/>
              <w:bottom w:val="nil"/>
              <w:right w:val="single" w:sz="4" w:space="0" w:color="auto"/>
            </w:tcBorders>
            <w:shd w:val="clear" w:color="auto" w:fill="auto"/>
            <w:vAlign w:val="center"/>
            <w:hideMark/>
          </w:tcPr>
          <w:p w14:paraId="509FA3E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provide an audit log of all role creation and modification actions for accountability and compliance.</w:t>
            </w:r>
          </w:p>
        </w:tc>
        <w:tc>
          <w:tcPr>
            <w:tcW w:w="817" w:type="dxa"/>
            <w:tcBorders>
              <w:top w:val="nil"/>
              <w:left w:val="nil"/>
              <w:bottom w:val="single" w:sz="4" w:space="0" w:color="auto"/>
              <w:right w:val="single" w:sz="4" w:space="0" w:color="auto"/>
            </w:tcBorders>
            <w:shd w:val="clear" w:color="auto" w:fill="auto"/>
            <w:vAlign w:val="center"/>
            <w:hideMark/>
          </w:tcPr>
          <w:p w14:paraId="1760027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594AE9B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421CE46D" w14:textId="77777777" w:rsidTr="746E41C9">
        <w:trPr>
          <w:gridAfter w:val="1"/>
          <w:wAfter w:w="222" w:type="dxa"/>
          <w:trHeight w:val="285"/>
        </w:trPr>
        <w:tc>
          <w:tcPr>
            <w:tcW w:w="1665" w:type="dxa"/>
            <w:vMerge w:val="restart"/>
            <w:tcBorders>
              <w:top w:val="nil"/>
              <w:left w:val="single" w:sz="4" w:space="0" w:color="auto"/>
              <w:bottom w:val="single" w:sz="4" w:space="0" w:color="auto"/>
              <w:right w:val="nil"/>
            </w:tcBorders>
            <w:shd w:val="clear" w:color="auto" w:fill="auto"/>
            <w:vAlign w:val="center"/>
            <w:hideMark/>
          </w:tcPr>
          <w:p w14:paraId="117327E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PMO-RBAC-14</w:t>
            </w:r>
          </w:p>
        </w:tc>
        <w:tc>
          <w:tcPr>
            <w:tcW w:w="5993" w:type="dxa"/>
            <w:tcBorders>
              <w:top w:val="single" w:sz="4" w:space="0" w:color="auto"/>
              <w:left w:val="single" w:sz="4" w:space="0" w:color="auto"/>
              <w:bottom w:val="nil"/>
              <w:right w:val="single" w:sz="4" w:space="0" w:color="auto"/>
            </w:tcBorders>
            <w:shd w:val="clear" w:color="auto" w:fill="auto"/>
            <w:vAlign w:val="center"/>
            <w:hideMark/>
          </w:tcPr>
          <w:p w14:paraId="09CDC04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grant PMO Director role to:</w:t>
            </w:r>
          </w:p>
        </w:tc>
        <w:tc>
          <w:tcPr>
            <w:tcW w:w="817" w:type="dxa"/>
            <w:vMerge w:val="restart"/>
            <w:tcBorders>
              <w:top w:val="nil"/>
              <w:left w:val="nil"/>
              <w:bottom w:val="single" w:sz="4" w:space="0" w:color="auto"/>
              <w:right w:val="single" w:sz="4" w:space="0" w:color="auto"/>
            </w:tcBorders>
            <w:shd w:val="clear" w:color="auto" w:fill="auto"/>
            <w:vAlign w:val="center"/>
            <w:hideMark/>
          </w:tcPr>
          <w:p w14:paraId="3555251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vMerge w:val="restart"/>
            <w:tcBorders>
              <w:top w:val="nil"/>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1E7D25B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54C73998" w14:textId="77777777" w:rsidTr="746E41C9">
        <w:trPr>
          <w:gridAfter w:val="1"/>
          <w:wAfter w:w="222" w:type="dxa"/>
          <w:trHeight w:val="570"/>
        </w:trPr>
        <w:tc>
          <w:tcPr>
            <w:tcW w:w="1665" w:type="dxa"/>
            <w:vMerge/>
            <w:vAlign w:val="center"/>
            <w:hideMark/>
          </w:tcPr>
          <w:p w14:paraId="6974089B"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237B0870"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1. Create new user roles with specified permissions and access levels.</w:t>
            </w:r>
          </w:p>
        </w:tc>
        <w:tc>
          <w:tcPr>
            <w:tcW w:w="817" w:type="dxa"/>
            <w:vMerge/>
            <w:vAlign w:val="center"/>
            <w:hideMark/>
          </w:tcPr>
          <w:p w14:paraId="41FF7A44"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01026AC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48C1D7F3" w14:textId="77777777" w:rsidTr="746E41C9">
        <w:trPr>
          <w:gridAfter w:val="1"/>
          <w:wAfter w:w="222" w:type="dxa"/>
          <w:trHeight w:val="570"/>
        </w:trPr>
        <w:tc>
          <w:tcPr>
            <w:tcW w:w="1665" w:type="dxa"/>
            <w:vMerge/>
            <w:vAlign w:val="center"/>
            <w:hideMark/>
          </w:tcPr>
          <w:p w14:paraId="79F96C3C"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70BA344D"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2. Update the names of existing roles to reflect changes in ITR structure or responsibilities.</w:t>
            </w:r>
          </w:p>
        </w:tc>
        <w:tc>
          <w:tcPr>
            <w:tcW w:w="817" w:type="dxa"/>
            <w:vMerge/>
            <w:vAlign w:val="center"/>
            <w:hideMark/>
          </w:tcPr>
          <w:p w14:paraId="32756D94"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5DF98721"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28AC52BD" w14:textId="77777777" w:rsidTr="746E41C9">
        <w:trPr>
          <w:gridAfter w:val="1"/>
          <w:wAfter w:w="222" w:type="dxa"/>
          <w:trHeight w:val="855"/>
        </w:trPr>
        <w:tc>
          <w:tcPr>
            <w:tcW w:w="1665" w:type="dxa"/>
            <w:vMerge/>
            <w:vAlign w:val="center"/>
            <w:hideMark/>
          </w:tcPr>
          <w:p w14:paraId="4F8672BF"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73ECF1AF"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3. Modify the privileges of existing roles, including granting or restricting access to specific features and data within the PMO Solution.</w:t>
            </w:r>
          </w:p>
        </w:tc>
        <w:tc>
          <w:tcPr>
            <w:tcW w:w="817" w:type="dxa"/>
            <w:vMerge/>
            <w:vAlign w:val="center"/>
            <w:hideMark/>
          </w:tcPr>
          <w:p w14:paraId="6400C0C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0BF09C64"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14069B0A" w14:textId="77777777" w:rsidTr="746E41C9">
        <w:trPr>
          <w:gridAfter w:val="1"/>
          <w:wAfter w:w="222" w:type="dxa"/>
          <w:trHeight w:val="570"/>
        </w:trPr>
        <w:tc>
          <w:tcPr>
            <w:tcW w:w="1665" w:type="dxa"/>
            <w:vMerge/>
            <w:vAlign w:val="center"/>
            <w:hideMark/>
          </w:tcPr>
          <w:p w14:paraId="75EEEF27"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6A59AAD8"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4. Review and approve role changes to ensure compliance with ITR policies.</w:t>
            </w:r>
          </w:p>
        </w:tc>
        <w:tc>
          <w:tcPr>
            <w:tcW w:w="817" w:type="dxa"/>
            <w:vMerge/>
            <w:vAlign w:val="center"/>
            <w:hideMark/>
          </w:tcPr>
          <w:p w14:paraId="0CFC0E1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3CB5583B"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63846A95" w14:textId="77777777" w:rsidTr="746E41C9">
        <w:trPr>
          <w:gridAfter w:val="1"/>
          <w:wAfter w:w="222" w:type="dxa"/>
          <w:trHeight w:val="570"/>
        </w:trPr>
        <w:tc>
          <w:tcPr>
            <w:tcW w:w="1665" w:type="dxa"/>
            <w:vMerge/>
            <w:vAlign w:val="center"/>
            <w:hideMark/>
          </w:tcPr>
          <w:p w14:paraId="5C768CAC"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single" w:sz="4" w:space="0" w:color="auto"/>
              <w:right w:val="single" w:sz="4" w:space="0" w:color="auto"/>
            </w:tcBorders>
            <w:shd w:val="clear" w:color="auto" w:fill="auto"/>
            <w:vAlign w:val="center"/>
            <w:hideMark/>
          </w:tcPr>
          <w:p w14:paraId="4AFF8B9C"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5. Assign multiple roles to specific user if needed (</w:t>
            </w:r>
            <w:r w:rsidRPr="746E41C9">
              <w:rPr>
                <w:rFonts w:ascii="Calibri" w:eastAsia="Calibri" w:hAnsi="Calibri" w:cs="Calibri"/>
                <w:i/>
                <w:iCs/>
                <w:color w:val="000000"/>
                <w:kern w:val="0"/>
                <w14:ligatures w14:val="none"/>
              </w:rPr>
              <w:t xml:space="preserve">Example: </w:t>
            </w:r>
            <w:proofErr w:type="spellStart"/>
            <w:r w:rsidRPr="746E41C9">
              <w:rPr>
                <w:rFonts w:ascii="Calibri" w:eastAsia="Calibri" w:hAnsi="Calibri" w:cs="Calibri"/>
                <w:i/>
                <w:iCs/>
                <w:color w:val="000000"/>
                <w:kern w:val="0"/>
                <w14:ligatures w14:val="none"/>
              </w:rPr>
              <w:t>ExCo</w:t>
            </w:r>
            <w:proofErr w:type="spellEnd"/>
            <w:r w:rsidRPr="746E41C9">
              <w:rPr>
                <w:rFonts w:ascii="Calibri" w:eastAsia="Calibri" w:hAnsi="Calibri" w:cs="Calibri"/>
                <w:i/>
                <w:iCs/>
                <w:color w:val="000000"/>
                <w:kern w:val="0"/>
                <w14:ligatures w14:val="none"/>
              </w:rPr>
              <w:t xml:space="preserve"> Member can be </w:t>
            </w:r>
            <w:proofErr w:type="spellStart"/>
            <w:r w:rsidRPr="746E41C9">
              <w:rPr>
                <w:rFonts w:ascii="Calibri" w:eastAsia="Calibri" w:hAnsi="Calibri" w:cs="Calibri"/>
                <w:i/>
                <w:iCs/>
                <w:color w:val="000000"/>
                <w:kern w:val="0"/>
                <w14:ligatures w14:val="none"/>
              </w:rPr>
              <w:t>ExCo</w:t>
            </w:r>
            <w:proofErr w:type="spellEnd"/>
            <w:r w:rsidRPr="746E41C9">
              <w:rPr>
                <w:rFonts w:ascii="Calibri" w:eastAsia="Calibri" w:hAnsi="Calibri" w:cs="Calibri"/>
                <w:i/>
                <w:iCs/>
                <w:color w:val="000000"/>
                <w:kern w:val="0"/>
                <w14:ligatures w14:val="none"/>
              </w:rPr>
              <w:t xml:space="preserve"> Sponsor for specific projects</w:t>
            </w:r>
            <w:r w:rsidRPr="746E41C9">
              <w:rPr>
                <w:rFonts w:ascii="Calibri" w:eastAsia="Calibri" w:hAnsi="Calibri" w:cs="Calibri"/>
                <w:color w:val="000000"/>
                <w:kern w:val="0"/>
                <w14:ligatures w14:val="none"/>
              </w:rPr>
              <w:t xml:space="preserve">) </w:t>
            </w:r>
          </w:p>
        </w:tc>
        <w:tc>
          <w:tcPr>
            <w:tcW w:w="817" w:type="dxa"/>
            <w:vMerge/>
            <w:vAlign w:val="center"/>
            <w:hideMark/>
          </w:tcPr>
          <w:p w14:paraId="489BB371"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183FD2BD"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59801B61"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69F9D2B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PMO-RBAC-15</w:t>
            </w:r>
          </w:p>
        </w:tc>
        <w:tc>
          <w:tcPr>
            <w:tcW w:w="5993" w:type="dxa"/>
            <w:tcBorders>
              <w:top w:val="nil"/>
              <w:left w:val="nil"/>
              <w:bottom w:val="nil"/>
              <w:right w:val="single" w:sz="4" w:space="0" w:color="auto"/>
            </w:tcBorders>
            <w:shd w:val="clear" w:color="auto" w:fill="auto"/>
            <w:vAlign w:val="center"/>
            <w:hideMark/>
          </w:tcPr>
          <w:p w14:paraId="301652C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grant PMO Director role the capability to assign the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Sponsor role to appropriate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Members for specific projects.</w:t>
            </w:r>
          </w:p>
        </w:tc>
        <w:tc>
          <w:tcPr>
            <w:tcW w:w="817" w:type="dxa"/>
            <w:tcBorders>
              <w:top w:val="nil"/>
              <w:left w:val="nil"/>
              <w:bottom w:val="single" w:sz="4" w:space="0" w:color="auto"/>
              <w:right w:val="single" w:sz="4" w:space="0" w:color="auto"/>
            </w:tcBorders>
            <w:shd w:val="clear" w:color="auto" w:fill="auto"/>
            <w:vAlign w:val="center"/>
            <w:hideMark/>
          </w:tcPr>
          <w:p w14:paraId="6371BBD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1D40C98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6D8F1D5C"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22A7423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PMO-RBAC-16</w:t>
            </w:r>
          </w:p>
        </w:tc>
        <w:tc>
          <w:tcPr>
            <w:tcW w:w="5993" w:type="dxa"/>
            <w:tcBorders>
              <w:top w:val="single" w:sz="4" w:space="0" w:color="auto"/>
              <w:left w:val="nil"/>
              <w:bottom w:val="single" w:sz="4" w:space="0" w:color="auto"/>
              <w:right w:val="single" w:sz="4" w:space="0" w:color="auto"/>
            </w:tcBorders>
            <w:shd w:val="clear" w:color="auto" w:fill="auto"/>
            <w:vAlign w:val="center"/>
            <w:hideMark/>
          </w:tcPr>
          <w:p w14:paraId="05A2FF2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grant PMO </w:t>
            </w:r>
            <w:proofErr w:type="gramStart"/>
            <w:r w:rsidRPr="746E41C9">
              <w:rPr>
                <w:rFonts w:ascii="Calibri" w:eastAsia="Calibri" w:hAnsi="Calibri" w:cs="Calibri"/>
                <w:color w:val="000000"/>
                <w:kern w:val="0"/>
                <w14:ligatures w14:val="none"/>
              </w:rPr>
              <w:t>Director role</w:t>
            </w:r>
            <w:proofErr w:type="gramEnd"/>
            <w:r w:rsidRPr="746E41C9">
              <w:rPr>
                <w:rFonts w:ascii="Calibri" w:eastAsia="Calibri" w:hAnsi="Calibri" w:cs="Calibri"/>
                <w:color w:val="000000"/>
                <w:kern w:val="0"/>
                <w14:ligatures w14:val="none"/>
              </w:rPr>
              <w:t xml:space="preserve"> full control over all aspects of the PMO Solution, including the ability to manage application group roles, permissions, and access levels for all group assignments.</w:t>
            </w:r>
          </w:p>
        </w:tc>
        <w:tc>
          <w:tcPr>
            <w:tcW w:w="817" w:type="dxa"/>
            <w:tcBorders>
              <w:top w:val="nil"/>
              <w:left w:val="nil"/>
              <w:bottom w:val="single" w:sz="4" w:space="0" w:color="auto"/>
              <w:right w:val="single" w:sz="4" w:space="0" w:color="auto"/>
            </w:tcBorders>
            <w:shd w:val="clear" w:color="auto" w:fill="auto"/>
            <w:vAlign w:val="center"/>
            <w:hideMark/>
          </w:tcPr>
          <w:p w14:paraId="5922911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1E24319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A3EB2DC"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2666326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PMO-RBAC-17</w:t>
            </w:r>
          </w:p>
        </w:tc>
        <w:tc>
          <w:tcPr>
            <w:tcW w:w="5993" w:type="dxa"/>
            <w:tcBorders>
              <w:top w:val="nil"/>
              <w:left w:val="nil"/>
              <w:bottom w:val="single" w:sz="4" w:space="0" w:color="auto"/>
              <w:right w:val="single" w:sz="4" w:space="0" w:color="auto"/>
            </w:tcBorders>
            <w:shd w:val="clear" w:color="auto" w:fill="auto"/>
            <w:vAlign w:val="center"/>
            <w:hideMark/>
          </w:tcPr>
          <w:p w14:paraId="39A88D7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grant PMO Director the capability to configure and customize dashboards, reports, and project settings.</w:t>
            </w:r>
          </w:p>
        </w:tc>
        <w:tc>
          <w:tcPr>
            <w:tcW w:w="817" w:type="dxa"/>
            <w:tcBorders>
              <w:top w:val="nil"/>
              <w:left w:val="nil"/>
              <w:bottom w:val="single" w:sz="4" w:space="0" w:color="auto"/>
              <w:right w:val="single" w:sz="4" w:space="0" w:color="auto"/>
            </w:tcBorders>
            <w:shd w:val="clear" w:color="auto" w:fill="auto"/>
            <w:vAlign w:val="center"/>
            <w:hideMark/>
          </w:tcPr>
          <w:p w14:paraId="12488F6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04B18B6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312F1E2C" w14:textId="77777777" w:rsidTr="746E41C9">
        <w:trPr>
          <w:gridAfter w:val="1"/>
          <w:wAfter w:w="222" w:type="dxa"/>
          <w:trHeight w:val="142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426068B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PMO-RBAC-18</w:t>
            </w:r>
          </w:p>
        </w:tc>
        <w:tc>
          <w:tcPr>
            <w:tcW w:w="5993" w:type="dxa"/>
            <w:tcBorders>
              <w:top w:val="nil"/>
              <w:left w:val="nil"/>
              <w:bottom w:val="single" w:sz="4" w:space="0" w:color="auto"/>
              <w:right w:val="single" w:sz="4" w:space="0" w:color="auto"/>
            </w:tcBorders>
            <w:shd w:val="clear" w:color="auto" w:fill="auto"/>
            <w:vAlign w:val="center"/>
            <w:hideMark/>
          </w:tcPr>
          <w:p w14:paraId="079E9A5D" w14:textId="17ABCAA4"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grant </w:t>
            </w:r>
            <w:r w:rsidR="5804A93E" w:rsidRPr="746E41C9">
              <w:rPr>
                <w:rFonts w:ascii="Calibri" w:eastAsia="Calibri" w:hAnsi="Calibri" w:cs="Calibri"/>
                <w:color w:val="000000"/>
                <w:kern w:val="0"/>
                <w14:ligatures w14:val="none"/>
              </w:rPr>
              <w:t>the Project</w:t>
            </w:r>
            <w:r w:rsidRPr="746E41C9">
              <w:rPr>
                <w:rFonts w:ascii="Calibri" w:eastAsia="Calibri" w:hAnsi="Calibri" w:cs="Calibri"/>
                <w:color w:val="000000"/>
                <w:kern w:val="0"/>
                <w14:ligatures w14:val="none"/>
              </w:rPr>
              <w:t xml:space="preserve"> Manager role the capability to view, update and edit all information related to the projects they </w:t>
            </w:r>
            <w:proofErr w:type="gramStart"/>
            <w:r w:rsidRPr="746E41C9">
              <w:rPr>
                <w:rFonts w:ascii="Calibri" w:eastAsia="Calibri" w:hAnsi="Calibri" w:cs="Calibri"/>
                <w:color w:val="000000"/>
                <w:kern w:val="0"/>
                <w14:ligatures w14:val="none"/>
              </w:rPr>
              <w:t>are assigned</w:t>
            </w:r>
            <w:proofErr w:type="gramEnd"/>
            <w:r w:rsidRPr="746E41C9">
              <w:rPr>
                <w:rFonts w:ascii="Calibri" w:eastAsia="Calibri" w:hAnsi="Calibri" w:cs="Calibri"/>
                <w:color w:val="000000"/>
                <w:kern w:val="0"/>
                <w14:ligatures w14:val="none"/>
              </w:rPr>
              <w:t xml:space="preserve"> to, including requesting resources, generating reports and dashboards, updating status, logging risks, issues, and changes to project plans.</w:t>
            </w:r>
          </w:p>
        </w:tc>
        <w:tc>
          <w:tcPr>
            <w:tcW w:w="817" w:type="dxa"/>
            <w:tcBorders>
              <w:top w:val="nil"/>
              <w:left w:val="nil"/>
              <w:bottom w:val="single" w:sz="4" w:space="0" w:color="auto"/>
              <w:right w:val="single" w:sz="4" w:space="0" w:color="auto"/>
            </w:tcBorders>
            <w:shd w:val="clear" w:color="auto" w:fill="auto"/>
            <w:vAlign w:val="center"/>
            <w:hideMark/>
          </w:tcPr>
          <w:p w14:paraId="6A949FC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62C16AE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49891407"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77A55A4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PMO-RBAC-19</w:t>
            </w:r>
          </w:p>
        </w:tc>
        <w:tc>
          <w:tcPr>
            <w:tcW w:w="5993" w:type="dxa"/>
            <w:tcBorders>
              <w:top w:val="nil"/>
              <w:left w:val="nil"/>
              <w:bottom w:val="single" w:sz="4" w:space="0" w:color="auto"/>
              <w:right w:val="single" w:sz="4" w:space="0" w:color="auto"/>
            </w:tcBorders>
            <w:shd w:val="clear" w:color="auto" w:fill="auto"/>
            <w:vAlign w:val="center"/>
            <w:hideMark/>
          </w:tcPr>
          <w:p w14:paraId="1D85E70F" w14:textId="292A879D"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grant </w:t>
            </w:r>
            <w:r w:rsidR="5804A93E" w:rsidRPr="746E41C9">
              <w:rPr>
                <w:rFonts w:ascii="Calibri" w:eastAsia="Calibri" w:hAnsi="Calibri" w:cs="Calibri"/>
                <w:color w:val="000000"/>
                <w:kern w:val="0"/>
                <w14:ligatures w14:val="none"/>
              </w:rPr>
              <w:t>the Project</w:t>
            </w:r>
            <w:r w:rsidRPr="746E41C9">
              <w:rPr>
                <w:rFonts w:ascii="Calibri" w:eastAsia="Calibri" w:hAnsi="Calibri" w:cs="Calibri"/>
                <w:color w:val="000000"/>
                <w:kern w:val="0"/>
                <w14:ligatures w14:val="none"/>
              </w:rPr>
              <w:t xml:space="preserve"> Manager role the capability to request role assignments for team members, which must </w:t>
            </w:r>
            <w:proofErr w:type="gramStart"/>
            <w:r w:rsidRPr="746E41C9">
              <w:rPr>
                <w:rFonts w:ascii="Calibri" w:eastAsia="Calibri" w:hAnsi="Calibri" w:cs="Calibri"/>
                <w:color w:val="000000"/>
                <w:kern w:val="0"/>
                <w14:ligatures w14:val="none"/>
              </w:rPr>
              <w:t>be approved</w:t>
            </w:r>
            <w:proofErr w:type="gramEnd"/>
            <w:r w:rsidRPr="746E41C9">
              <w:rPr>
                <w:rFonts w:ascii="Calibri" w:eastAsia="Calibri" w:hAnsi="Calibri" w:cs="Calibri"/>
                <w:color w:val="000000"/>
                <w:kern w:val="0"/>
                <w14:ligatures w14:val="none"/>
              </w:rPr>
              <w:t xml:space="preserve"> by the PMO Director.</w:t>
            </w:r>
          </w:p>
        </w:tc>
        <w:tc>
          <w:tcPr>
            <w:tcW w:w="817" w:type="dxa"/>
            <w:tcBorders>
              <w:top w:val="nil"/>
              <w:left w:val="nil"/>
              <w:bottom w:val="single" w:sz="4" w:space="0" w:color="auto"/>
              <w:right w:val="single" w:sz="4" w:space="0" w:color="auto"/>
            </w:tcBorders>
            <w:shd w:val="clear" w:color="auto" w:fill="auto"/>
            <w:vAlign w:val="center"/>
            <w:hideMark/>
          </w:tcPr>
          <w:p w14:paraId="34FDEF0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0CC7014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4FB58750"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2AD2277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PMO-RBAC-20</w:t>
            </w:r>
          </w:p>
        </w:tc>
        <w:tc>
          <w:tcPr>
            <w:tcW w:w="5993" w:type="dxa"/>
            <w:tcBorders>
              <w:top w:val="nil"/>
              <w:left w:val="nil"/>
              <w:bottom w:val="single" w:sz="4" w:space="0" w:color="auto"/>
              <w:right w:val="single" w:sz="4" w:space="0" w:color="auto"/>
            </w:tcBorders>
            <w:shd w:val="clear" w:color="auto" w:fill="auto"/>
            <w:vAlign w:val="center"/>
            <w:hideMark/>
          </w:tcPr>
          <w:p w14:paraId="5B40A85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grant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Member role the capability to view the dashboards, and any information related to all projects within the PMO.</w:t>
            </w:r>
          </w:p>
        </w:tc>
        <w:tc>
          <w:tcPr>
            <w:tcW w:w="817" w:type="dxa"/>
            <w:tcBorders>
              <w:top w:val="nil"/>
              <w:left w:val="nil"/>
              <w:bottom w:val="single" w:sz="4" w:space="0" w:color="auto"/>
              <w:right w:val="single" w:sz="4" w:space="0" w:color="auto"/>
            </w:tcBorders>
            <w:shd w:val="clear" w:color="auto" w:fill="auto"/>
            <w:vAlign w:val="center"/>
            <w:hideMark/>
          </w:tcPr>
          <w:p w14:paraId="5A860C1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638A679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5A938848" w14:textId="77777777" w:rsidTr="746E41C9">
        <w:trPr>
          <w:gridAfter w:val="1"/>
          <w:wAfter w:w="222" w:type="dxa"/>
          <w:trHeight w:val="1425"/>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0214F86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PMO-RBAC-21</w:t>
            </w:r>
          </w:p>
        </w:tc>
        <w:tc>
          <w:tcPr>
            <w:tcW w:w="5993" w:type="dxa"/>
            <w:tcBorders>
              <w:top w:val="nil"/>
              <w:left w:val="nil"/>
              <w:bottom w:val="single" w:sz="4" w:space="0" w:color="auto"/>
              <w:right w:val="single" w:sz="4" w:space="0" w:color="auto"/>
            </w:tcBorders>
            <w:shd w:val="clear" w:color="auto" w:fill="auto"/>
            <w:vAlign w:val="center"/>
            <w:hideMark/>
          </w:tcPr>
          <w:p w14:paraId="798985C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grant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Member role and Department Director role read-only access to view monthly and weekly dashboards, project specific reports, performance metrics, and any information related to all projects within the PMO without the ability to modify any information</w:t>
            </w:r>
            <w:proofErr w:type="gramStart"/>
            <w:r w:rsidRPr="746E41C9">
              <w:rPr>
                <w:rFonts w:ascii="Calibri" w:eastAsia="Calibri" w:hAnsi="Calibri" w:cs="Calibri"/>
                <w:color w:val="000000"/>
                <w:kern w:val="0"/>
                <w14:ligatures w14:val="none"/>
              </w:rPr>
              <w:t>.  </w:t>
            </w:r>
            <w:proofErr w:type="gramEnd"/>
          </w:p>
        </w:tc>
        <w:tc>
          <w:tcPr>
            <w:tcW w:w="817" w:type="dxa"/>
            <w:tcBorders>
              <w:top w:val="nil"/>
              <w:left w:val="nil"/>
              <w:bottom w:val="single" w:sz="4" w:space="0" w:color="auto"/>
              <w:right w:val="single" w:sz="4" w:space="0" w:color="auto"/>
            </w:tcBorders>
            <w:shd w:val="clear" w:color="auto" w:fill="auto"/>
            <w:vAlign w:val="center"/>
            <w:hideMark/>
          </w:tcPr>
          <w:p w14:paraId="2BDE8D7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13E530F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4917B861" w14:textId="77777777" w:rsidTr="746E41C9">
        <w:trPr>
          <w:gridAfter w:val="1"/>
          <w:wAfter w:w="222" w:type="dxa"/>
          <w:trHeight w:val="1710"/>
        </w:trPr>
        <w:tc>
          <w:tcPr>
            <w:tcW w:w="1665" w:type="dxa"/>
            <w:tcBorders>
              <w:top w:val="nil"/>
              <w:left w:val="single" w:sz="4" w:space="0" w:color="auto"/>
              <w:bottom w:val="single" w:sz="4" w:space="0" w:color="auto"/>
              <w:right w:val="single" w:sz="4" w:space="0" w:color="auto"/>
            </w:tcBorders>
            <w:shd w:val="clear" w:color="auto" w:fill="FFFFFF" w:themeFill="background1"/>
            <w:hideMark/>
          </w:tcPr>
          <w:p w14:paraId="68E0203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PMO-RBAC-22</w:t>
            </w:r>
          </w:p>
        </w:tc>
        <w:tc>
          <w:tcPr>
            <w:tcW w:w="5993" w:type="dxa"/>
            <w:tcBorders>
              <w:top w:val="nil"/>
              <w:left w:val="nil"/>
              <w:bottom w:val="nil"/>
              <w:right w:val="single" w:sz="4" w:space="0" w:color="auto"/>
            </w:tcBorders>
            <w:shd w:val="clear" w:color="auto" w:fill="auto"/>
            <w:vAlign w:val="center"/>
            <w:hideMark/>
          </w:tcPr>
          <w:p w14:paraId="79412463"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The Solution shall grant </w:t>
            </w:r>
            <w:proofErr w:type="spellStart"/>
            <w:r w:rsidRPr="746E41C9">
              <w:rPr>
                <w:rFonts w:ascii="Calibri" w:eastAsia="Calibri" w:hAnsi="Calibri" w:cs="Calibri"/>
                <w:kern w:val="0"/>
                <w14:ligatures w14:val="none"/>
              </w:rPr>
              <w:t>ExCo</w:t>
            </w:r>
            <w:proofErr w:type="spellEnd"/>
            <w:r w:rsidRPr="746E41C9">
              <w:rPr>
                <w:rFonts w:ascii="Calibri" w:eastAsia="Calibri" w:hAnsi="Calibri" w:cs="Calibri"/>
                <w:kern w:val="0"/>
                <w14:ligatures w14:val="none"/>
              </w:rPr>
              <w:t xml:space="preserve"> Sponsor role and Department Director role the ability to review and approve the following items scope, schedule baseline, budgets, and key deliverables as well as providing feedback and direction on projects plans and objectives for the projects they are sponsoring. </w:t>
            </w:r>
          </w:p>
        </w:tc>
        <w:tc>
          <w:tcPr>
            <w:tcW w:w="817" w:type="dxa"/>
            <w:tcBorders>
              <w:top w:val="nil"/>
              <w:left w:val="nil"/>
              <w:bottom w:val="single" w:sz="4" w:space="0" w:color="auto"/>
              <w:right w:val="single" w:sz="4" w:space="0" w:color="auto"/>
            </w:tcBorders>
            <w:shd w:val="clear" w:color="auto" w:fill="auto"/>
            <w:vAlign w:val="center"/>
            <w:hideMark/>
          </w:tcPr>
          <w:p w14:paraId="531DE99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3D96466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01BF00B5" w14:textId="77777777" w:rsidTr="746E41C9">
        <w:trPr>
          <w:gridAfter w:val="1"/>
          <w:wAfter w:w="222" w:type="dxa"/>
          <w:trHeight w:val="570"/>
        </w:trPr>
        <w:tc>
          <w:tcPr>
            <w:tcW w:w="1665" w:type="dxa"/>
            <w:vMerge w:val="restart"/>
            <w:tcBorders>
              <w:top w:val="nil"/>
              <w:left w:val="single" w:sz="4" w:space="0" w:color="auto"/>
              <w:bottom w:val="single" w:sz="4" w:space="0" w:color="auto"/>
              <w:right w:val="nil"/>
            </w:tcBorders>
            <w:shd w:val="clear" w:color="auto" w:fill="auto"/>
            <w:vAlign w:val="center"/>
            <w:hideMark/>
          </w:tcPr>
          <w:p w14:paraId="2E094EB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PMO-RBAC-23</w:t>
            </w:r>
          </w:p>
        </w:tc>
        <w:tc>
          <w:tcPr>
            <w:tcW w:w="5993" w:type="dxa"/>
            <w:tcBorders>
              <w:top w:val="single" w:sz="4" w:space="0" w:color="auto"/>
              <w:left w:val="single" w:sz="4" w:space="0" w:color="auto"/>
              <w:bottom w:val="nil"/>
              <w:right w:val="single" w:sz="4" w:space="0" w:color="auto"/>
            </w:tcBorders>
            <w:shd w:val="clear" w:color="auto" w:fill="auto"/>
            <w:vAlign w:val="center"/>
            <w:hideMark/>
          </w:tcPr>
          <w:p w14:paraId="361D5E0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grant PMO Assistant role the capability to assist the PMO Director with various duties, including:</w:t>
            </w:r>
          </w:p>
        </w:tc>
        <w:tc>
          <w:tcPr>
            <w:tcW w:w="817" w:type="dxa"/>
            <w:vMerge w:val="restart"/>
            <w:tcBorders>
              <w:top w:val="nil"/>
              <w:left w:val="nil"/>
              <w:bottom w:val="single" w:sz="4" w:space="0" w:color="auto"/>
              <w:right w:val="single" w:sz="4" w:space="0" w:color="auto"/>
            </w:tcBorders>
            <w:shd w:val="clear" w:color="auto" w:fill="auto"/>
            <w:vAlign w:val="center"/>
            <w:hideMark/>
          </w:tcPr>
          <w:p w14:paraId="1FAE12E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vMerge w:val="restart"/>
            <w:tcBorders>
              <w:top w:val="nil"/>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7419181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689525E0" w14:textId="77777777" w:rsidTr="746E41C9">
        <w:trPr>
          <w:gridAfter w:val="1"/>
          <w:wAfter w:w="222" w:type="dxa"/>
          <w:trHeight w:val="570"/>
        </w:trPr>
        <w:tc>
          <w:tcPr>
            <w:tcW w:w="1665" w:type="dxa"/>
            <w:vMerge/>
            <w:vAlign w:val="center"/>
            <w:hideMark/>
          </w:tcPr>
          <w:p w14:paraId="178AD016"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435D958A" w14:textId="3A226B5E"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1. Managing user accounts, which </w:t>
            </w:r>
            <w:r w:rsidR="5804A93E" w:rsidRPr="746E41C9">
              <w:rPr>
                <w:rFonts w:ascii="Calibri" w:eastAsia="Calibri" w:hAnsi="Calibri" w:cs="Calibri"/>
                <w:color w:val="000000"/>
                <w:kern w:val="0"/>
                <w14:ligatures w14:val="none"/>
              </w:rPr>
              <w:t>include</w:t>
            </w:r>
            <w:r w:rsidRPr="746E41C9">
              <w:rPr>
                <w:rFonts w:ascii="Calibri" w:eastAsia="Calibri" w:hAnsi="Calibri" w:cs="Calibri"/>
                <w:color w:val="000000"/>
                <w:kern w:val="0"/>
                <w14:ligatures w14:val="none"/>
              </w:rPr>
              <w:t xml:space="preserve"> creating, editing, and deactivating user accounts as </w:t>
            </w:r>
            <w:r w:rsidR="5804A93E" w:rsidRPr="746E41C9">
              <w:rPr>
                <w:rFonts w:ascii="Calibri" w:eastAsia="Calibri" w:hAnsi="Calibri" w:cs="Calibri"/>
                <w:color w:val="000000"/>
                <w:kern w:val="0"/>
                <w14:ligatures w14:val="none"/>
              </w:rPr>
              <w:t>needed.</w:t>
            </w:r>
          </w:p>
        </w:tc>
        <w:tc>
          <w:tcPr>
            <w:tcW w:w="817" w:type="dxa"/>
            <w:vMerge/>
            <w:vAlign w:val="center"/>
            <w:hideMark/>
          </w:tcPr>
          <w:p w14:paraId="783EACCA"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1777C38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273E96D1" w14:textId="77777777" w:rsidTr="746E41C9">
        <w:trPr>
          <w:gridAfter w:val="1"/>
          <w:wAfter w:w="222" w:type="dxa"/>
          <w:trHeight w:val="570"/>
        </w:trPr>
        <w:tc>
          <w:tcPr>
            <w:tcW w:w="1665" w:type="dxa"/>
            <w:vMerge/>
            <w:vAlign w:val="center"/>
            <w:hideMark/>
          </w:tcPr>
          <w:p w14:paraId="3CDAEAAD"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3569C2B2"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2. Generating reports on project status, performance metrics, and resource allocation.</w:t>
            </w:r>
          </w:p>
        </w:tc>
        <w:tc>
          <w:tcPr>
            <w:tcW w:w="817" w:type="dxa"/>
            <w:vMerge/>
            <w:vAlign w:val="center"/>
            <w:hideMark/>
          </w:tcPr>
          <w:p w14:paraId="355EE3F5"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145BF7D0"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3F118B28" w14:textId="77777777" w:rsidTr="746E41C9">
        <w:trPr>
          <w:gridAfter w:val="1"/>
          <w:wAfter w:w="222" w:type="dxa"/>
          <w:trHeight w:val="570"/>
        </w:trPr>
        <w:tc>
          <w:tcPr>
            <w:tcW w:w="1665" w:type="dxa"/>
            <w:vMerge/>
            <w:vAlign w:val="center"/>
            <w:hideMark/>
          </w:tcPr>
          <w:p w14:paraId="272CA8DE"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7757176C"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3. Viewing all project information, including risks, issues, and timelines across all projects within the PMO.</w:t>
            </w:r>
          </w:p>
        </w:tc>
        <w:tc>
          <w:tcPr>
            <w:tcW w:w="817" w:type="dxa"/>
            <w:vMerge/>
            <w:vAlign w:val="center"/>
            <w:hideMark/>
          </w:tcPr>
          <w:p w14:paraId="632A9513"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73A5EA11"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62ECC3D4" w14:textId="77777777" w:rsidTr="746E41C9">
        <w:trPr>
          <w:gridAfter w:val="1"/>
          <w:wAfter w:w="222" w:type="dxa"/>
          <w:trHeight w:val="855"/>
        </w:trPr>
        <w:tc>
          <w:tcPr>
            <w:tcW w:w="1665" w:type="dxa"/>
            <w:vMerge/>
            <w:vAlign w:val="center"/>
            <w:hideMark/>
          </w:tcPr>
          <w:p w14:paraId="1F14567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6A462ABC"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4. Updating project statuses as directed by the PMO Director, ensuring that all changes </w:t>
            </w:r>
            <w:proofErr w:type="gramStart"/>
            <w:r w:rsidRPr="746E41C9">
              <w:rPr>
                <w:rFonts w:ascii="Calibri" w:eastAsia="Calibri" w:hAnsi="Calibri" w:cs="Calibri"/>
                <w:color w:val="000000"/>
                <w:kern w:val="0"/>
                <w14:ligatures w14:val="none"/>
              </w:rPr>
              <w:t>are accurately reflected</w:t>
            </w:r>
            <w:proofErr w:type="gramEnd"/>
            <w:r w:rsidRPr="746E41C9">
              <w:rPr>
                <w:rFonts w:ascii="Calibri" w:eastAsia="Calibri" w:hAnsi="Calibri" w:cs="Calibri"/>
                <w:color w:val="000000"/>
                <w:kern w:val="0"/>
                <w14:ligatures w14:val="none"/>
              </w:rPr>
              <w:t xml:space="preserve"> in the system.</w:t>
            </w:r>
          </w:p>
        </w:tc>
        <w:tc>
          <w:tcPr>
            <w:tcW w:w="817" w:type="dxa"/>
            <w:vMerge/>
            <w:vAlign w:val="center"/>
            <w:hideMark/>
          </w:tcPr>
          <w:p w14:paraId="20E252C7"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258E6606"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2FF4D05C" w14:textId="77777777" w:rsidTr="746E41C9">
        <w:trPr>
          <w:gridAfter w:val="1"/>
          <w:wAfter w:w="222" w:type="dxa"/>
          <w:trHeight w:val="570"/>
        </w:trPr>
        <w:tc>
          <w:tcPr>
            <w:tcW w:w="1665" w:type="dxa"/>
            <w:vMerge/>
            <w:vAlign w:val="center"/>
            <w:hideMark/>
          </w:tcPr>
          <w:p w14:paraId="30217914"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single" w:sz="4" w:space="0" w:color="auto"/>
              <w:right w:val="single" w:sz="4" w:space="0" w:color="auto"/>
            </w:tcBorders>
            <w:shd w:val="clear" w:color="auto" w:fill="auto"/>
            <w:vAlign w:val="center"/>
            <w:hideMark/>
          </w:tcPr>
          <w:p w14:paraId="0F2EBEAC"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5. Assisting with administrative tasks, such as scheduling meetings and organizing project documentation.</w:t>
            </w:r>
          </w:p>
        </w:tc>
        <w:tc>
          <w:tcPr>
            <w:tcW w:w="817" w:type="dxa"/>
            <w:vMerge/>
            <w:vAlign w:val="center"/>
            <w:hideMark/>
          </w:tcPr>
          <w:p w14:paraId="0F558E20"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603A199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4A0620EC"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5DEA21B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PMO-RBAC-24</w:t>
            </w:r>
          </w:p>
        </w:tc>
        <w:tc>
          <w:tcPr>
            <w:tcW w:w="5993" w:type="dxa"/>
            <w:tcBorders>
              <w:top w:val="nil"/>
              <w:left w:val="nil"/>
              <w:bottom w:val="single" w:sz="4" w:space="0" w:color="auto"/>
              <w:right w:val="single" w:sz="4" w:space="0" w:color="auto"/>
            </w:tcBorders>
            <w:shd w:val="clear" w:color="auto" w:fill="auto"/>
            <w:vAlign w:val="center"/>
            <w:hideMark/>
          </w:tcPr>
          <w:p w14:paraId="7A1CC145" w14:textId="53613546"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grant Project Stakeholder role read-only access to view information and sign requested approvals related to the specific projects in which they are </w:t>
            </w:r>
            <w:r w:rsidR="5804A93E" w:rsidRPr="746E41C9">
              <w:rPr>
                <w:rFonts w:ascii="Calibri" w:eastAsia="Calibri" w:hAnsi="Calibri" w:cs="Calibri"/>
                <w:color w:val="000000"/>
                <w:kern w:val="0"/>
                <w14:ligatures w14:val="none"/>
              </w:rPr>
              <w:t>stakeholders.</w:t>
            </w:r>
          </w:p>
        </w:tc>
        <w:tc>
          <w:tcPr>
            <w:tcW w:w="817" w:type="dxa"/>
            <w:tcBorders>
              <w:top w:val="nil"/>
              <w:left w:val="nil"/>
              <w:bottom w:val="single" w:sz="4" w:space="0" w:color="auto"/>
              <w:right w:val="single" w:sz="4" w:space="0" w:color="auto"/>
            </w:tcBorders>
            <w:shd w:val="clear" w:color="auto" w:fill="auto"/>
            <w:vAlign w:val="center"/>
            <w:hideMark/>
          </w:tcPr>
          <w:p w14:paraId="3C2F791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0444448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5D35FD4C"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829DFD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PMO-RBAC-25</w:t>
            </w:r>
          </w:p>
        </w:tc>
        <w:tc>
          <w:tcPr>
            <w:tcW w:w="5993" w:type="dxa"/>
            <w:tcBorders>
              <w:top w:val="nil"/>
              <w:left w:val="nil"/>
              <w:bottom w:val="single" w:sz="4" w:space="0" w:color="auto"/>
              <w:right w:val="single" w:sz="4" w:space="0" w:color="auto"/>
            </w:tcBorders>
            <w:shd w:val="clear" w:color="auto" w:fill="auto"/>
            <w:vAlign w:val="center"/>
            <w:hideMark/>
          </w:tcPr>
          <w:p w14:paraId="297C25D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grant Resource Manager role read-only access to view information related to their resources assigned to projects across PMO.</w:t>
            </w:r>
          </w:p>
        </w:tc>
        <w:tc>
          <w:tcPr>
            <w:tcW w:w="817" w:type="dxa"/>
            <w:tcBorders>
              <w:top w:val="nil"/>
              <w:left w:val="nil"/>
              <w:bottom w:val="single" w:sz="4" w:space="0" w:color="auto"/>
              <w:right w:val="single" w:sz="4" w:space="0" w:color="auto"/>
            </w:tcBorders>
            <w:shd w:val="clear" w:color="auto" w:fill="auto"/>
            <w:vAlign w:val="center"/>
            <w:hideMark/>
          </w:tcPr>
          <w:p w14:paraId="1AC4D64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0C5CBFC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65D525A3"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B433BC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PMO-RBAC-26</w:t>
            </w:r>
          </w:p>
        </w:tc>
        <w:tc>
          <w:tcPr>
            <w:tcW w:w="5993" w:type="dxa"/>
            <w:tcBorders>
              <w:top w:val="nil"/>
              <w:left w:val="nil"/>
              <w:bottom w:val="single" w:sz="4" w:space="0" w:color="auto"/>
              <w:right w:val="single" w:sz="4" w:space="0" w:color="auto"/>
            </w:tcBorders>
            <w:shd w:val="clear" w:color="auto" w:fill="auto"/>
            <w:vAlign w:val="center"/>
            <w:hideMark/>
          </w:tcPr>
          <w:p w14:paraId="5D5A169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grant Risk Owner role write access to edit and update only the risks assigned to them, which includes changing the status, updating response plans, and logging comments.</w:t>
            </w:r>
          </w:p>
        </w:tc>
        <w:tc>
          <w:tcPr>
            <w:tcW w:w="817" w:type="dxa"/>
            <w:tcBorders>
              <w:top w:val="nil"/>
              <w:left w:val="nil"/>
              <w:bottom w:val="single" w:sz="4" w:space="0" w:color="auto"/>
              <w:right w:val="single" w:sz="4" w:space="0" w:color="auto"/>
            </w:tcBorders>
            <w:shd w:val="clear" w:color="auto" w:fill="auto"/>
            <w:vAlign w:val="center"/>
            <w:hideMark/>
          </w:tcPr>
          <w:p w14:paraId="6421871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000000" w:themeColor="text1"/>
            </w:tcBorders>
            <w:shd w:val="clear" w:color="auto" w:fill="FFFFFF" w:themeFill="background1"/>
            <w:hideMark/>
          </w:tcPr>
          <w:p w14:paraId="7547FD8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12536A7C" w14:textId="77777777" w:rsidTr="746E41C9">
        <w:trPr>
          <w:gridAfter w:val="1"/>
          <w:wAfter w:w="222" w:type="dxa"/>
          <w:trHeight w:val="1140"/>
        </w:trPr>
        <w:tc>
          <w:tcPr>
            <w:tcW w:w="1665" w:type="dxa"/>
            <w:tcBorders>
              <w:top w:val="nil"/>
              <w:left w:val="single" w:sz="4" w:space="0" w:color="auto"/>
              <w:bottom w:val="nil"/>
              <w:right w:val="single" w:sz="4" w:space="0" w:color="auto"/>
            </w:tcBorders>
            <w:shd w:val="clear" w:color="auto" w:fill="auto"/>
            <w:vAlign w:val="center"/>
            <w:hideMark/>
          </w:tcPr>
          <w:p w14:paraId="3D11CE1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PMO-RBAC-27</w:t>
            </w:r>
          </w:p>
        </w:tc>
        <w:tc>
          <w:tcPr>
            <w:tcW w:w="5993" w:type="dxa"/>
            <w:tcBorders>
              <w:top w:val="nil"/>
              <w:left w:val="nil"/>
              <w:bottom w:val="nil"/>
              <w:right w:val="single" w:sz="4" w:space="0" w:color="auto"/>
            </w:tcBorders>
            <w:shd w:val="clear" w:color="auto" w:fill="auto"/>
            <w:vAlign w:val="center"/>
            <w:hideMark/>
          </w:tcPr>
          <w:p w14:paraId="6F1BDCB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grant Issue Owner role write access to edit and update only the issues assigned to them, including changing status, adding comments, and updating resolution plans.</w:t>
            </w:r>
          </w:p>
        </w:tc>
        <w:tc>
          <w:tcPr>
            <w:tcW w:w="817" w:type="dxa"/>
            <w:tcBorders>
              <w:top w:val="nil"/>
              <w:left w:val="nil"/>
              <w:bottom w:val="nil"/>
              <w:right w:val="single" w:sz="4" w:space="0" w:color="auto"/>
            </w:tcBorders>
            <w:shd w:val="clear" w:color="auto" w:fill="auto"/>
            <w:vAlign w:val="center"/>
            <w:hideMark/>
          </w:tcPr>
          <w:p w14:paraId="1AF001B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nil"/>
              <w:right w:val="single" w:sz="4" w:space="0" w:color="000000" w:themeColor="text1"/>
            </w:tcBorders>
            <w:shd w:val="clear" w:color="auto" w:fill="FFFFFF" w:themeFill="background1"/>
            <w:hideMark/>
          </w:tcPr>
          <w:p w14:paraId="047EDF9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C805F3A"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8E25A"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Integration</w:t>
            </w:r>
          </w:p>
        </w:tc>
      </w:tr>
      <w:tr w:rsidR="00397DF1" w:rsidRPr="00397DF1" w14:paraId="54C06073" w14:textId="77777777" w:rsidTr="746E41C9">
        <w:trPr>
          <w:gridAfter w:val="1"/>
          <w:wAfter w:w="222" w:type="dxa"/>
          <w:trHeight w:val="1710"/>
        </w:trPr>
        <w:tc>
          <w:tcPr>
            <w:tcW w:w="1665" w:type="dxa"/>
            <w:tcBorders>
              <w:top w:val="nil"/>
              <w:left w:val="single" w:sz="4" w:space="0" w:color="auto"/>
              <w:bottom w:val="nil"/>
              <w:right w:val="single" w:sz="4" w:space="0" w:color="auto"/>
            </w:tcBorders>
            <w:shd w:val="clear" w:color="auto" w:fill="auto"/>
            <w:vAlign w:val="center"/>
            <w:hideMark/>
          </w:tcPr>
          <w:p w14:paraId="53D2075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PMO-IN-1</w:t>
            </w:r>
          </w:p>
        </w:tc>
        <w:tc>
          <w:tcPr>
            <w:tcW w:w="5993" w:type="dxa"/>
            <w:tcBorders>
              <w:top w:val="nil"/>
              <w:left w:val="nil"/>
              <w:bottom w:val="nil"/>
              <w:right w:val="single" w:sz="4" w:space="0" w:color="auto"/>
            </w:tcBorders>
            <w:shd w:val="clear" w:color="auto" w:fill="auto"/>
            <w:vAlign w:val="center"/>
            <w:hideMark/>
          </w:tcPr>
          <w:p w14:paraId="3B6F80B3" w14:textId="7B09E46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allow integration with other applications by providing the capability to securely export and import data using flat-file formats (e.g., CSV, </w:t>
            </w:r>
            <w:r w:rsidR="5804A93E" w:rsidRPr="746E41C9">
              <w:rPr>
                <w:rFonts w:ascii="Calibri" w:eastAsia="Calibri" w:hAnsi="Calibri" w:cs="Calibri"/>
                <w:color w:val="000000"/>
                <w:kern w:val="0"/>
                <w14:ligatures w14:val="none"/>
              </w:rPr>
              <w:t>JSON) and</w:t>
            </w:r>
            <w:r w:rsidRPr="746E41C9">
              <w:rPr>
                <w:rFonts w:ascii="Calibri" w:eastAsia="Calibri" w:hAnsi="Calibri" w:cs="Calibri"/>
                <w:color w:val="000000"/>
                <w:kern w:val="0"/>
                <w14:ligatures w14:val="none"/>
              </w:rPr>
              <w:t xml:space="preserve"> PDF and API-based integration methods</w:t>
            </w:r>
            <w:proofErr w:type="gramStart"/>
            <w:r w:rsidRPr="746E41C9">
              <w:rPr>
                <w:rFonts w:ascii="Calibri" w:eastAsia="Calibri" w:hAnsi="Calibri" w:cs="Calibri"/>
                <w:color w:val="000000"/>
                <w:kern w:val="0"/>
                <w14:ligatures w14:val="none"/>
              </w:rPr>
              <w:t>.  It's</w:t>
            </w:r>
            <w:proofErr w:type="gramEnd"/>
            <w:r w:rsidRPr="746E41C9">
              <w:rPr>
                <w:rFonts w:ascii="Calibri" w:eastAsia="Calibri" w:hAnsi="Calibri" w:cs="Calibri"/>
                <w:color w:val="000000"/>
                <w:kern w:val="0"/>
                <w14:ligatures w14:val="none"/>
              </w:rPr>
              <w:t xml:space="preserve"> desired that any web services use REST based services and system to system authentication controls</w:t>
            </w:r>
            <w:proofErr w:type="gramStart"/>
            <w:r w:rsidRPr="746E41C9">
              <w:rPr>
                <w:rFonts w:ascii="Calibri" w:eastAsia="Calibri" w:hAnsi="Calibri" w:cs="Calibri"/>
                <w:color w:val="000000"/>
                <w:kern w:val="0"/>
                <w14:ligatures w14:val="none"/>
              </w:rPr>
              <w:t>.  </w:t>
            </w:r>
            <w:proofErr w:type="gramEnd"/>
          </w:p>
        </w:tc>
        <w:tc>
          <w:tcPr>
            <w:tcW w:w="817" w:type="dxa"/>
            <w:tcBorders>
              <w:top w:val="nil"/>
              <w:left w:val="nil"/>
              <w:bottom w:val="single" w:sz="4" w:space="0" w:color="auto"/>
              <w:right w:val="single" w:sz="4" w:space="0" w:color="auto"/>
            </w:tcBorders>
            <w:shd w:val="clear" w:color="auto" w:fill="auto"/>
            <w:vAlign w:val="center"/>
            <w:hideMark/>
          </w:tcPr>
          <w:p w14:paraId="3FA9177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54F4F74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3 - Low Priority</w:t>
            </w:r>
          </w:p>
        </w:tc>
      </w:tr>
      <w:tr w:rsidR="00397DF1" w:rsidRPr="00397DF1" w14:paraId="576C9780" w14:textId="77777777" w:rsidTr="746E41C9">
        <w:trPr>
          <w:gridAfter w:val="1"/>
          <w:wAfter w:w="222" w:type="dxa"/>
          <w:trHeight w:val="1140"/>
        </w:trPr>
        <w:tc>
          <w:tcPr>
            <w:tcW w:w="1665" w:type="dxa"/>
            <w:vMerge w:val="restart"/>
            <w:tcBorders>
              <w:top w:val="single" w:sz="4" w:space="0" w:color="auto"/>
              <w:left w:val="single" w:sz="4" w:space="0" w:color="auto"/>
              <w:bottom w:val="single" w:sz="4" w:space="0" w:color="auto"/>
              <w:right w:val="nil"/>
            </w:tcBorders>
            <w:shd w:val="clear" w:color="auto" w:fill="auto"/>
            <w:vAlign w:val="center"/>
            <w:hideMark/>
          </w:tcPr>
          <w:p w14:paraId="7340F1F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PMO-IN-2</w:t>
            </w:r>
          </w:p>
        </w:tc>
        <w:tc>
          <w:tcPr>
            <w:tcW w:w="5993" w:type="dxa"/>
            <w:tcBorders>
              <w:top w:val="single" w:sz="4" w:space="0" w:color="auto"/>
              <w:left w:val="single" w:sz="4" w:space="0" w:color="auto"/>
              <w:bottom w:val="nil"/>
              <w:right w:val="single" w:sz="4" w:space="0" w:color="auto"/>
            </w:tcBorders>
            <w:shd w:val="clear" w:color="auto" w:fill="auto"/>
            <w:vAlign w:val="center"/>
            <w:hideMark/>
          </w:tcPr>
          <w:p w14:paraId="1D8EA669" w14:textId="46C18C20"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The solution shall integrate with the Accounting and Finance module of Microsoft Dynamics GP (MS GP) or any other ERP system as well as </w:t>
            </w:r>
            <w:r w:rsidR="5804A93E" w:rsidRPr="746E41C9">
              <w:rPr>
                <w:rFonts w:ascii="Calibri" w:eastAsia="Calibri" w:hAnsi="Calibri" w:cs="Calibri"/>
                <w:kern w:val="0"/>
                <w14:ligatures w14:val="none"/>
              </w:rPr>
              <w:t>ADP (</w:t>
            </w:r>
            <w:r w:rsidRPr="746E41C9">
              <w:rPr>
                <w:rFonts w:ascii="Calibri" w:eastAsia="Calibri" w:hAnsi="Calibri" w:cs="Calibri"/>
                <w:kern w:val="0"/>
                <w14:ligatures w14:val="none"/>
              </w:rPr>
              <w:t>for payroll processing) to extract the following data for each project within the PMO:</w:t>
            </w:r>
          </w:p>
        </w:tc>
        <w:tc>
          <w:tcPr>
            <w:tcW w:w="817" w:type="dxa"/>
            <w:vMerge w:val="restart"/>
            <w:tcBorders>
              <w:top w:val="nil"/>
              <w:left w:val="nil"/>
              <w:bottom w:val="single" w:sz="4" w:space="0" w:color="auto"/>
              <w:right w:val="single" w:sz="4" w:space="0" w:color="auto"/>
            </w:tcBorders>
            <w:shd w:val="clear" w:color="auto" w:fill="auto"/>
            <w:vAlign w:val="center"/>
            <w:hideMark/>
          </w:tcPr>
          <w:p w14:paraId="0492C75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0DF6FDA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3 </w:t>
            </w:r>
          </w:p>
        </w:tc>
      </w:tr>
      <w:tr w:rsidR="00397DF1" w:rsidRPr="00397DF1" w14:paraId="553A0658" w14:textId="77777777" w:rsidTr="746E41C9">
        <w:trPr>
          <w:gridAfter w:val="1"/>
          <w:wAfter w:w="222" w:type="dxa"/>
          <w:trHeight w:val="285"/>
        </w:trPr>
        <w:tc>
          <w:tcPr>
            <w:tcW w:w="1665" w:type="dxa"/>
            <w:vMerge/>
            <w:vAlign w:val="center"/>
            <w:hideMark/>
          </w:tcPr>
          <w:p w14:paraId="7BFCE210"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2F79747A"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1. </w:t>
            </w:r>
            <w:r w:rsidRPr="746E41C9">
              <w:rPr>
                <w:rFonts w:ascii="Calibri" w:eastAsia="Calibri" w:hAnsi="Calibri" w:cs="Calibri"/>
                <w:b/>
                <w:bCs/>
                <w:color w:val="000000"/>
                <w:kern w:val="0"/>
                <w14:ligatures w14:val="none"/>
              </w:rPr>
              <w:t>Actual Costs Incurred</w:t>
            </w:r>
            <w:r w:rsidRPr="746E41C9">
              <w:rPr>
                <w:rFonts w:ascii="Calibri" w:eastAsia="Calibri" w:hAnsi="Calibri" w:cs="Calibri"/>
                <w:color w:val="000000"/>
                <w:kern w:val="0"/>
                <w14:ligatures w14:val="none"/>
              </w:rPr>
              <w:t>:</w:t>
            </w:r>
          </w:p>
        </w:tc>
        <w:tc>
          <w:tcPr>
            <w:tcW w:w="817" w:type="dxa"/>
            <w:vMerge/>
            <w:vAlign w:val="center"/>
            <w:hideMark/>
          </w:tcPr>
          <w:p w14:paraId="61763F1D"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106030BA"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6E091712" w14:textId="77777777" w:rsidTr="746E41C9">
        <w:trPr>
          <w:gridAfter w:val="1"/>
          <w:wAfter w:w="222" w:type="dxa"/>
          <w:trHeight w:val="855"/>
        </w:trPr>
        <w:tc>
          <w:tcPr>
            <w:tcW w:w="1665" w:type="dxa"/>
            <w:vMerge/>
            <w:vAlign w:val="center"/>
            <w:hideMark/>
          </w:tcPr>
          <w:p w14:paraId="2E122F5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0AAF007D"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 </w:t>
            </w:r>
            <w:r w:rsidRPr="746E41C9">
              <w:rPr>
                <w:rFonts w:ascii="Calibri" w:eastAsia="Calibri" w:hAnsi="Calibri" w:cs="Calibri"/>
                <w:b/>
                <w:bCs/>
                <w:color w:val="000000"/>
                <w:kern w:val="0"/>
                <w14:ligatures w14:val="none"/>
              </w:rPr>
              <w:t>Labor Costs</w:t>
            </w:r>
            <w:r w:rsidRPr="746E41C9">
              <w:rPr>
                <w:rFonts w:ascii="Calibri" w:eastAsia="Calibri" w:hAnsi="Calibri" w:cs="Calibri"/>
                <w:color w:val="000000"/>
                <w:kern w:val="0"/>
                <w14:ligatures w14:val="none"/>
              </w:rPr>
              <w:t>: Costs associated with labor (salaried and hourly) without revealing the specific salaries or hourly rates for resources working on the project</w:t>
            </w:r>
            <w:proofErr w:type="gramStart"/>
            <w:r w:rsidRPr="746E41C9">
              <w:rPr>
                <w:rFonts w:ascii="Calibri" w:eastAsia="Calibri" w:hAnsi="Calibri" w:cs="Calibri"/>
                <w:color w:val="000000"/>
                <w:kern w:val="0"/>
                <w14:ligatures w14:val="none"/>
              </w:rPr>
              <w:t>.  </w:t>
            </w:r>
            <w:proofErr w:type="gramEnd"/>
            <w:r w:rsidRPr="746E41C9">
              <w:rPr>
                <w:rFonts w:ascii="Calibri" w:eastAsia="Calibri" w:hAnsi="Calibri" w:cs="Calibri"/>
                <w:color w:val="000000"/>
                <w:kern w:val="0"/>
                <w14:ligatures w14:val="none"/>
              </w:rPr>
              <w:t> </w:t>
            </w:r>
          </w:p>
        </w:tc>
        <w:tc>
          <w:tcPr>
            <w:tcW w:w="817" w:type="dxa"/>
            <w:vMerge/>
            <w:vAlign w:val="center"/>
            <w:hideMark/>
          </w:tcPr>
          <w:p w14:paraId="76B273C1"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370FA3BB"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3F8B883B" w14:textId="77777777" w:rsidTr="746E41C9">
        <w:trPr>
          <w:gridAfter w:val="1"/>
          <w:wAfter w:w="222" w:type="dxa"/>
          <w:trHeight w:val="570"/>
        </w:trPr>
        <w:tc>
          <w:tcPr>
            <w:tcW w:w="1665" w:type="dxa"/>
            <w:vMerge/>
            <w:vAlign w:val="center"/>
            <w:hideMark/>
          </w:tcPr>
          <w:p w14:paraId="6DC6FB15"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059B440D"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 </w:t>
            </w:r>
            <w:r w:rsidRPr="746E41C9">
              <w:rPr>
                <w:rFonts w:ascii="Calibri" w:eastAsia="Calibri" w:hAnsi="Calibri" w:cs="Calibri"/>
                <w:b/>
                <w:bCs/>
                <w:color w:val="000000"/>
                <w:kern w:val="0"/>
                <w14:ligatures w14:val="none"/>
              </w:rPr>
              <w:t>Non-Labor Costs</w:t>
            </w:r>
            <w:r w:rsidRPr="746E41C9">
              <w:rPr>
                <w:rFonts w:ascii="Calibri" w:eastAsia="Calibri" w:hAnsi="Calibri" w:cs="Calibri"/>
                <w:color w:val="000000"/>
                <w:kern w:val="0"/>
                <w14:ligatures w14:val="none"/>
              </w:rPr>
              <w:t>: All other project-related expenses, including materials, services, and overhead costs</w:t>
            </w:r>
            <w:proofErr w:type="gramStart"/>
            <w:r w:rsidRPr="746E41C9">
              <w:rPr>
                <w:rFonts w:ascii="Calibri" w:eastAsia="Calibri" w:hAnsi="Calibri" w:cs="Calibri"/>
                <w:color w:val="000000"/>
                <w:kern w:val="0"/>
                <w14:ligatures w14:val="none"/>
              </w:rPr>
              <w:t>.  </w:t>
            </w:r>
            <w:proofErr w:type="gramEnd"/>
            <w:r w:rsidRPr="746E41C9">
              <w:rPr>
                <w:rFonts w:ascii="Calibri" w:eastAsia="Calibri" w:hAnsi="Calibri" w:cs="Calibri"/>
                <w:color w:val="000000"/>
                <w:kern w:val="0"/>
                <w14:ligatures w14:val="none"/>
              </w:rPr>
              <w:t> </w:t>
            </w:r>
          </w:p>
        </w:tc>
        <w:tc>
          <w:tcPr>
            <w:tcW w:w="817" w:type="dxa"/>
            <w:vMerge/>
            <w:vAlign w:val="center"/>
            <w:hideMark/>
          </w:tcPr>
          <w:p w14:paraId="308E5E1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60BCA17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47227097" w14:textId="77777777" w:rsidTr="746E41C9">
        <w:trPr>
          <w:gridAfter w:val="1"/>
          <w:wAfter w:w="222" w:type="dxa"/>
          <w:trHeight w:val="285"/>
        </w:trPr>
        <w:tc>
          <w:tcPr>
            <w:tcW w:w="1665" w:type="dxa"/>
            <w:vMerge/>
            <w:vAlign w:val="center"/>
            <w:hideMark/>
          </w:tcPr>
          <w:p w14:paraId="66F62123"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0B623687"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2. </w:t>
            </w:r>
            <w:r w:rsidRPr="746E41C9">
              <w:rPr>
                <w:rFonts w:ascii="Calibri" w:eastAsia="Calibri" w:hAnsi="Calibri" w:cs="Calibri"/>
                <w:b/>
                <w:bCs/>
                <w:color w:val="000000"/>
                <w:kern w:val="0"/>
                <w14:ligatures w14:val="none"/>
              </w:rPr>
              <w:t>Employee Information</w:t>
            </w:r>
            <w:r w:rsidRPr="746E41C9">
              <w:rPr>
                <w:rFonts w:ascii="Calibri" w:eastAsia="Calibri" w:hAnsi="Calibri" w:cs="Calibri"/>
                <w:color w:val="000000"/>
                <w:kern w:val="0"/>
                <w14:ligatures w14:val="none"/>
              </w:rPr>
              <w:t>:</w:t>
            </w:r>
          </w:p>
        </w:tc>
        <w:tc>
          <w:tcPr>
            <w:tcW w:w="817" w:type="dxa"/>
            <w:vMerge/>
            <w:vAlign w:val="center"/>
            <w:hideMark/>
          </w:tcPr>
          <w:p w14:paraId="51D2815B"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13B94F43"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68F319C5" w14:textId="77777777" w:rsidTr="746E41C9">
        <w:trPr>
          <w:gridAfter w:val="1"/>
          <w:wAfter w:w="222" w:type="dxa"/>
          <w:trHeight w:val="285"/>
        </w:trPr>
        <w:tc>
          <w:tcPr>
            <w:tcW w:w="1665" w:type="dxa"/>
            <w:vMerge/>
            <w:vAlign w:val="center"/>
            <w:hideMark/>
          </w:tcPr>
          <w:p w14:paraId="0F4633FD"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1345304D"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 </w:t>
            </w:r>
            <w:r w:rsidRPr="746E41C9">
              <w:rPr>
                <w:rFonts w:ascii="Calibri" w:eastAsia="Calibri" w:hAnsi="Calibri" w:cs="Calibri"/>
                <w:b/>
                <w:bCs/>
                <w:color w:val="000000"/>
                <w:kern w:val="0"/>
                <w14:ligatures w14:val="none"/>
              </w:rPr>
              <w:t>Name</w:t>
            </w:r>
            <w:r w:rsidRPr="746E41C9">
              <w:rPr>
                <w:rFonts w:ascii="Calibri" w:eastAsia="Calibri" w:hAnsi="Calibri" w:cs="Calibri"/>
                <w:color w:val="000000"/>
                <w:kern w:val="0"/>
                <w14:ligatures w14:val="none"/>
              </w:rPr>
              <w:t>: The name of the employee.</w:t>
            </w:r>
          </w:p>
        </w:tc>
        <w:tc>
          <w:tcPr>
            <w:tcW w:w="817" w:type="dxa"/>
            <w:vMerge/>
            <w:vAlign w:val="center"/>
            <w:hideMark/>
          </w:tcPr>
          <w:p w14:paraId="605AC712"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1593FA3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2857E89E" w14:textId="77777777" w:rsidTr="746E41C9">
        <w:trPr>
          <w:gridAfter w:val="1"/>
          <w:wAfter w:w="222" w:type="dxa"/>
          <w:trHeight w:val="855"/>
        </w:trPr>
        <w:tc>
          <w:tcPr>
            <w:tcW w:w="1665" w:type="dxa"/>
            <w:vMerge/>
            <w:vAlign w:val="center"/>
            <w:hideMark/>
          </w:tcPr>
          <w:p w14:paraId="51309C31"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50E4E6C8"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 </w:t>
            </w:r>
            <w:r w:rsidRPr="746E41C9">
              <w:rPr>
                <w:rFonts w:ascii="Calibri" w:eastAsia="Calibri" w:hAnsi="Calibri" w:cs="Calibri"/>
                <w:b/>
                <w:bCs/>
                <w:color w:val="000000"/>
                <w:kern w:val="0"/>
                <w14:ligatures w14:val="none"/>
              </w:rPr>
              <w:t>Role</w:t>
            </w:r>
            <w:r w:rsidRPr="746E41C9">
              <w:rPr>
                <w:rFonts w:ascii="Calibri" w:eastAsia="Calibri" w:hAnsi="Calibri" w:cs="Calibri"/>
                <w:color w:val="000000"/>
                <w:kern w:val="0"/>
                <w14:ligatures w14:val="none"/>
              </w:rPr>
              <w:t>: The role of the employee for stakeholder identification, approval workflow, and resource assignment purposes</w:t>
            </w:r>
            <w:proofErr w:type="gramStart"/>
            <w:r w:rsidRPr="746E41C9">
              <w:rPr>
                <w:rFonts w:ascii="Calibri" w:eastAsia="Calibri" w:hAnsi="Calibri" w:cs="Calibri"/>
                <w:color w:val="000000"/>
                <w:kern w:val="0"/>
                <w14:ligatures w14:val="none"/>
              </w:rPr>
              <w:t>.  </w:t>
            </w:r>
            <w:proofErr w:type="gramEnd"/>
            <w:r w:rsidRPr="746E41C9">
              <w:rPr>
                <w:rFonts w:ascii="Calibri" w:eastAsia="Calibri" w:hAnsi="Calibri" w:cs="Calibri"/>
                <w:color w:val="000000"/>
                <w:kern w:val="0"/>
                <w14:ligatures w14:val="none"/>
              </w:rPr>
              <w:t>  </w:t>
            </w:r>
          </w:p>
        </w:tc>
        <w:tc>
          <w:tcPr>
            <w:tcW w:w="817" w:type="dxa"/>
            <w:vMerge/>
            <w:vAlign w:val="center"/>
            <w:hideMark/>
          </w:tcPr>
          <w:p w14:paraId="78765E7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70131D4C"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3E4D262D" w14:textId="77777777" w:rsidTr="746E41C9">
        <w:trPr>
          <w:gridAfter w:val="1"/>
          <w:wAfter w:w="222" w:type="dxa"/>
          <w:trHeight w:val="855"/>
        </w:trPr>
        <w:tc>
          <w:tcPr>
            <w:tcW w:w="1665" w:type="dxa"/>
            <w:vMerge/>
            <w:vAlign w:val="center"/>
            <w:hideMark/>
          </w:tcPr>
          <w:p w14:paraId="4F83C08D"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0C7EC22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proposer shall provide a list of all out of the box ERP integrations provided by their product in their initial proposal.</w:t>
            </w:r>
          </w:p>
        </w:tc>
        <w:tc>
          <w:tcPr>
            <w:tcW w:w="817" w:type="dxa"/>
            <w:vMerge/>
            <w:vAlign w:val="center"/>
            <w:hideMark/>
          </w:tcPr>
          <w:p w14:paraId="75EC3A32"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0281880E"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2F215EAE" w14:textId="77777777" w:rsidTr="746E41C9">
        <w:trPr>
          <w:gridAfter w:val="1"/>
          <w:wAfter w:w="222" w:type="dxa"/>
          <w:trHeight w:val="2745"/>
        </w:trPr>
        <w:tc>
          <w:tcPr>
            <w:tcW w:w="1665" w:type="dxa"/>
            <w:tcBorders>
              <w:top w:val="nil"/>
              <w:left w:val="single" w:sz="4" w:space="0" w:color="auto"/>
              <w:bottom w:val="single" w:sz="4" w:space="0" w:color="auto"/>
              <w:right w:val="nil"/>
            </w:tcBorders>
            <w:shd w:val="clear" w:color="auto" w:fill="auto"/>
            <w:vAlign w:val="center"/>
            <w:hideMark/>
          </w:tcPr>
          <w:p w14:paraId="30BE62D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PMO-IN-3</w:t>
            </w:r>
          </w:p>
        </w:tc>
        <w:tc>
          <w:tcPr>
            <w:tcW w:w="5993" w:type="dxa"/>
            <w:tcBorders>
              <w:top w:val="single" w:sz="4" w:space="0" w:color="auto"/>
              <w:left w:val="single" w:sz="4" w:space="0" w:color="auto"/>
              <w:bottom w:val="single" w:sz="4" w:space="0" w:color="000000" w:themeColor="text1"/>
              <w:right w:val="single" w:sz="4" w:space="0" w:color="auto"/>
            </w:tcBorders>
            <w:shd w:val="clear" w:color="auto" w:fill="auto"/>
            <w:vAlign w:val="center"/>
            <w:hideMark/>
          </w:tcPr>
          <w:p w14:paraId="1344DA21" w14:textId="7A2F06AE" w:rsidR="00397DF1" w:rsidRPr="00397DF1" w:rsidRDefault="6FFF31FF"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integrate with the Procurement module of Microsoft Dynamics GP (MS GP) or any other ERP system to extract data related to the following procurement elements: </w:t>
            </w:r>
          </w:p>
          <w:p w14:paraId="02644FD6" w14:textId="3E37D180" w:rsidR="00397DF1" w:rsidRPr="00397DF1" w:rsidRDefault="00397DF1" w:rsidP="746E41C9">
            <w:pPr>
              <w:spacing w:after="0" w:line="240" w:lineRule="auto"/>
              <w:rPr>
                <w:rFonts w:ascii="Calibri" w:eastAsia="Calibri" w:hAnsi="Calibri" w:cs="Calibri"/>
                <w:color w:val="000000" w:themeColor="text1"/>
              </w:rPr>
            </w:pPr>
            <w:r>
              <w:br/>
            </w:r>
            <w:r w:rsidR="6FFF31FF" w:rsidRPr="746E41C9">
              <w:rPr>
                <w:rFonts w:ascii="Calibri" w:eastAsia="Calibri" w:hAnsi="Calibri" w:cs="Calibri"/>
                <w:color w:val="000000" w:themeColor="text1"/>
              </w:rPr>
              <w:t>1. Purchase Requisition (PR)</w:t>
            </w:r>
          </w:p>
          <w:p w14:paraId="5B0FBF8B" w14:textId="4FCA1261" w:rsidR="00397DF1" w:rsidRPr="00397DF1" w:rsidRDefault="6FFF31FF"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2.Purchase Orders (POs): Detailed information regarding purchase orders, including PO number, supplier details, and status. </w:t>
            </w:r>
            <w:r w:rsidR="00397DF1">
              <w:br/>
            </w:r>
            <w:r w:rsidRPr="746E41C9">
              <w:rPr>
                <w:rFonts w:ascii="Calibri" w:eastAsia="Calibri" w:hAnsi="Calibri" w:cs="Calibri"/>
                <w:color w:val="000000" w:themeColor="text1"/>
              </w:rPr>
              <w:t xml:space="preserve">3. Request for Information (RFI): Data related to RFIs, including request details and responses. </w:t>
            </w:r>
            <w:r w:rsidR="00397DF1">
              <w:br/>
            </w:r>
            <w:r w:rsidRPr="746E41C9">
              <w:rPr>
                <w:rFonts w:ascii="Calibri" w:eastAsia="Calibri" w:hAnsi="Calibri" w:cs="Calibri"/>
                <w:color w:val="000000" w:themeColor="text1"/>
              </w:rPr>
              <w:t xml:space="preserve">4. Request for Proposal (RFP): Information on RFPs, including proposals received and their status. </w:t>
            </w:r>
            <w:r w:rsidR="00397DF1">
              <w:br/>
            </w:r>
            <w:r w:rsidRPr="746E41C9">
              <w:rPr>
                <w:rFonts w:ascii="Calibri" w:eastAsia="Calibri" w:hAnsi="Calibri" w:cs="Calibri"/>
                <w:color w:val="000000" w:themeColor="text1"/>
              </w:rPr>
              <w:t xml:space="preserve">5. Invitation </w:t>
            </w:r>
            <w:proofErr w:type="gramStart"/>
            <w:r w:rsidRPr="746E41C9">
              <w:rPr>
                <w:rFonts w:ascii="Calibri" w:eastAsia="Calibri" w:hAnsi="Calibri" w:cs="Calibri"/>
                <w:color w:val="000000" w:themeColor="text1"/>
              </w:rPr>
              <w:t>for</w:t>
            </w:r>
            <w:proofErr w:type="gramEnd"/>
            <w:r w:rsidRPr="746E41C9">
              <w:rPr>
                <w:rFonts w:ascii="Calibri" w:eastAsia="Calibri" w:hAnsi="Calibri" w:cs="Calibri"/>
                <w:color w:val="000000" w:themeColor="text1"/>
              </w:rPr>
              <w:t xml:space="preserve"> Bid (IFB): Details regarding IFBs, including invitations sent and bid status. </w:t>
            </w:r>
          </w:p>
          <w:p w14:paraId="4D5DF92C" w14:textId="5F518448" w:rsidR="00397DF1" w:rsidRPr="00397DF1" w:rsidRDefault="6FFF31FF"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6. Vendor Cost Assessment (VCA)</w:t>
            </w:r>
          </w:p>
          <w:p w14:paraId="4D338170" w14:textId="3634A278" w:rsidR="00397DF1" w:rsidRPr="00397DF1" w:rsidRDefault="6FFF31FF"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7. Contacts: Supplier/vendor contact information and details. </w:t>
            </w:r>
            <w:r w:rsidR="00397DF1">
              <w:br/>
            </w:r>
            <w:r w:rsidRPr="746E41C9">
              <w:rPr>
                <w:rFonts w:ascii="Calibri" w:eastAsia="Calibri" w:hAnsi="Calibri" w:cs="Calibri"/>
                <w:color w:val="000000" w:themeColor="text1"/>
              </w:rPr>
              <w:t>8. Invoices: Invoice data including invoice number, amount, and payment status.</w:t>
            </w:r>
          </w:p>
          <w:p w14:paraId="12E1CDEF" w14:textId="419E083E" w:rsidR="00397DF1" w:rsidRPr="00397DF1" w:rsidRDefault="6FFF31FF"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9. Vendor performance tracking and scoring.</w:t>
            </w:r>
          </w:p>
        </w:tc>
        <w:tc>
          <w:tcPr>
            <w:tcW w:w="817" w:type="dxa"/>
            <w:tcBorders>
              <w:top w:val="nil"/>
              <w:left w:val="nil"/>
              <w:bottom w:val="single" w:sz="4" w:space="0" w:color="auto"/>
              <w:right w:val="single" w:sz="4" w:space="0" w:color="auto"/>
            </w:tcBorders>
            <w:shd w:val="clear" w:color="auto" w:fill="auto"/>
            <w:vAlign w:val="center"/>
            <w:hideMark/>
          </w:tcPr>
          <w:p w14:paraId="7BA613C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single" w:sz="4" w:space="0" w:color="auto"/>
              <w:bottom w:val="single" w:sz="4" w:space="0" w:color="000000" w:themeColor="text1"/>
              <w:right w:val="single" w:sz="4" w:space="0" w:color="auto"/>
            </w:tcBorders>
            <w:shd w:val="clear" w:color="auto" w:fill="auto"/>
            <w:vAlign w:val="center"/>
            <w:hideMark/>
          </w:tcPr>
          <w:p w14:paraId="2D519DD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3 </w:t>
            </w:r>
          </w:p>
        </w:tc>
      </w:tr>
      <w:tr w:rsidR="00397DF1" w:rsidRPr="00397DF1" w14:paraId="314C7F94" w14:textId="77777777" w:rsidTr="746E41C9">
        <w:trPr>
          <w:gridAfter w:val="1"/>
          <w:wAfter w:w="222" w:type="dxa"/>
          <w:trHeight w:val="1425"/>
        </w:trPr>
        <w:tc>
          <w:tcPr>
            <w:tcW w:w="1665" w:type="dxa"/>
            <w:tcBorders>
              <w:top w:val="nil"/>
              <w:left w:val="single" w:sz="4" w:space="0" w:color="auto"/>
              <w:bottom w:val="single" w:sz="4" w:space="0" w:color="auto"/>
              <w:right w:val="single" w:sz="4" w:space="0" w:color="000000" w:themeColor="text1"/>
            </w:tcBorders>
            <w:shd w:val="clear" w:color="auto" w:fill="auto"/>
            <w:vAlign w:val="center"/>
            <w:hideMark/>
          </w:tcPr>
          <w:p w14:paraId="6C4E270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PMO-IN-4</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873B765" w14:textId="4431B305" w:rsidR="00397DF1" w:rsidRPr="00397DF1" w:rsidRDefault="2225E079"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w:t>
            </w:r>
            <w:proofErr w:type="gramStart"/>
            <w:r w:rsidRPr="746E41C9">
              <w:rPr>
                <w:rFonts w:ascii="Calibri" w:eastAsia="Calibri" w:hAnsi="Calibri" w:cs="Calibri"/>
                <w:color w:val="000000" w:themeColor="text1"/>
              </w:rPr>
              <w:t>shall</w:t>
            </w:r>
            <w:proofErr w:type="gramEnd"/>
            <w:r w:rsidRPr="746E41C9">
              <w:rPr>
                <w:rFonts w:ascii="Calibri" w:eastAsia="Calibri" w:hAnsi="Calibri" w:cs="Calibri"/>
                <w:color w:val="000000" w:themeColor="text1"/>
              </w:rPr>
              <w:t xml:space="preserve"> provide a built-in scheduling capability or allow integration with a commercial project scheduling tool (e.g., Microsoft Project, Primavera, Smartsheet) to allow the development or consumption of the following schedule data: </w:t>
            </w:r>
          </w:p>
          <w:p w14:paraId="2E1BABB7" w14:textId="061F9381" w:rsidR="00397DF1" w:rsidRPr="00397DF1" w:rsidRDefault="00397DF1" w:rsidP="746E41C9">
            <w:pPr>
              <w:spacing w:after="0" w:line="240" w:lineRule="auto"/>
              <w:rPr>
                <w:rFonts w:ascii="Calibri" w:eastAsia="Calibri" w:hAnsi="Calibri" w:cs="Calibri"/>
                <w:color w:val="000000" w:themeColor="text1"/>
              </w:rPr>
            </w:pPr>
          </w:p>
          <w:p w14:paraId="4E700A8C" w14:textId="5E499AE9" w:rsidR="00397DF1" w:rsidRPr="00397DF1" w:rsidRDefault="2225E079"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1. Activities: Detailed information about project activities (start date, duration, end date, predecessors, successors) including work breakdown structure and critical path activities. </w:t>
            </w:r>
            <w:r w:rsidR="00397DF1">
              <w:br/>
            </w:r>
            <w:r w:rsidRPr="746E41C9">
              <w:rPr>
                <w:rFonts w:ascii="Calibri" w:eastAsia="Calibri" w:hAnsi="Calibri" w:cs="Calibri"/>
                <w:color w:val="000000" w:themeColor="text1"/>
              </w:rPr>
              <w:t xml:space="preserve">2. Resources: Data related to project resources. </w:t>
            </w:r>
            <w:r w:rsidR="00397DF1">
              <w:br/>
            </w:r>
            <w:r w:rsidRPr="746E41C9">
              <w:rPr>
                <w:rFonts w:ascii="Calibri" w:eastAsia="Calibri" w:hAnsi="Calibri" w:cs="Calibri"/>
                <w:color w:val="000000" w:themeColor="text1"/>
              </w:rPr>
              <w:t xml:space="preserve">3. Project Status: Status and overall progress of the project. </w:t>
            </w:r>
            <w:r w:rsidR="00397DF1">
              <w:br/>
            </w:r>
            <w:r w:rsidRPr="746E41C9">
              <w:rPr>
                <w:rFonts w:ascii="Calibri" w:eastAsia="Calibri" w:hAnsi="Calibri" w:cs="Calibri"/>
                <w:color w:val="000000" w:themeColor="text1"/>
              </w:rPr>
              <w:t xml:space="preserve">4. Costs: Financial data including project costs and budget information. </w:t>
            </w:r>
            <w:r w:rsidR="00397DF1">
              <w:br/>
            </w:r>
            <w:r w:rsidRPr="746E41C9">
              <w:rPr>
                <w:rFonts w:ascii="Calibri" w:eastAsia="Calibri" w:hAnsi="Calibri" w:cs="Calibri"/>
                <w:color w:val="000000" w:themeColor="text1"/>
              </w:rPr>
              <w:t xml:space="preserve">5. Gantt Chart View: Visualization of the project schedule through Gantt charts. </w:t>
            </w:r>
            <w:r w:rsidR="00397DF1">
              <w:br/>
            </w:r>
            <w:r w:rsidRPr="746E41C9">
              <w:rPr>
                <w:rFonts w:ascii="Calibri" w:eastAsia="Calibri" w:hAnsi="Calibri" w:cs="Calibri"/>
                <w:color w:val="000000" w:themeColor="text1"/>
              </w:rPr>
              <w:t xml:space="preserve">6. Earned Value Management (EVM) Metrics: Metrics related to project performance and progress. </w:t>
            </w:r>
            <w:r w:rsidR="00397DF1">
              <w:br/>
            </w:r>
            <w:r w:rsidRPr="746E41C9">
              <w:rPr>
                <w:rFonts w:ascii="Calibri" w:eastAsia="Calibri" w:hAnsi="Calibri" w:cs="Calibri"/>
                <w:color w:val="000000" w:themeColor="text1"/>
              </w:rPr>
              <w:t xml:space="preserve">7. Milestone List: List of project milestones and their status. </w:t>
            </w:r>
            <w:r w:rsidR="00397DF1">
              <w:br/>
            </w:r>
            <w:r w:rsidRPr="746E41C9">
              <w:rPr>
                <w:rFonts w:ascii="Calibri" w:eastAsia="Calibri" w:hAnsi="Calibri" w:cs="Calibri"/>
                <w:color w:val="000000" w:themeColor="text1"/>
              </w:rPr>
              <w:t xml:space="preserve">8. Resource Allocation: Information on how resources are allocated across activities and projects. </w:t>
            </w:r>
          </w:p>
          <w:p w14:paraId="137DEC02" w14:textId="26C1A76A" w:rsidR="00397DF1" w:rsidRPr="00397DF1" w:rsidRDefault="00397DF1" w:rsidP="746E41C9">
            <w:pPr>
              <w:spacing w:after="0" w:line="240" w:lineRule="auto"/>
              <w:rPr>
                <w:rFonts w:ascii="Calibri" w:eastAsia="Calibri" w:hAnsi="Calibri" w:cs="Calibri"/>
                <w:color w:val="000000" w:themeColor="text1"/>
              </w:rPr>
            </w:pPr>
          </w:p>
          <w:p w14:paraId="22220358" w14:textId="4E2A7951" w:rsidR="00397DF1" w:rsidRPr="00397DF1" w:rsidRDefault="2225E079"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Proposer shall describe native connectors available for commercial project schedulers. </w:t>
            </w:r>
          </w:p>
          <w:p w14:paraId="0D3C3BF2" w14:textId="447DA5CA" w:rsidR="00397DF1" w:rsidRPr="00397DF1" w:rsidRDefault="00397DF1" w:rsidP="746E41C9">
            <w:pPr>
              <w:spacing w:after="0" w:line="240" w:lineRule="auto"/>
              <w:rPr>
                <w:rFonts w:ascii="Calibri" w:eastAsia="Calibri" w:hAnsi="Calibri" w:cs="Calibri"/>
                <w:color w:val="000000"/>
                <w:kern w:val="0"/>
                <w14:ligatures w14:val="none"/>
              </w:rPr>
            </w:pPr>
          </w:p>
        </w:tc>
        <w:tc>
          <w:tcPr>
            <w:tcW w:w="817" w:type="dxa"/>
            <w:tcBorders>
              <w:top w:val="nil"/>
              <w:left w:val="single" w:sz="4" w:space="0" w:color="000000" w:themeColor="text1"/>
              <w:bottom w:val="single" w:sz="4" w:space="0" w:color="auto"/>
              <w:right w:val="single" w:sz="4" w:space="0" w:color="auto"/>
            </w:tcBorders>
            <w:shd w:val="clear" w:color="auto" w:fill="auto"/>
            <w:vAlign w:val="center"/>
            <w:hideMark/>
          </w:tcPr>
          <w:p w14:paraId="5AD464E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single" w:sz="4" w:space="0" w:color="auto"/>
              <w:bottom w:val="single" w:sz="4" w:space="0" w:color="auto"/>
              <w:right w:val="single" w:sz="4" w:space="0" w:color="auto"/>
            </w:tcBorders>
            <w:shd w:val="clear" w:color="auto" w:fill="auto"/>
            <w:vAlign w:val="center"/>
            <w:hideMark/>
          </w:tcPr>
          <w:p w14:paraId="212F5E9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3 </w:t>
            </w:r>
          </w:p>
        </w:tc>
      </w:tr>
      <w:tr w:rsidR="00397DF1" w:rsidRPr="00397DF1" w14:paraId="47CFE921" w14:textId="77777777" w:rsidTr="746E41C9">
        <w:trPr>
          <w:gridAfter w:val="1"/>
          <w:wAfter w:w="222" w:type="dxa"/>
          <w:trHeight w:val="142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73A990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PMO-IN-5</w:t>
            </w:r>
          </w:p>
        </w:tc>
        <w:tc>
          <w:tcPr>
            <w:tcW w:w="5993" w:type="dxa"/>
            <w:tcBorders>
              <w:top w:val="single" w:sz="4" w:space="0" w:color="000000" w:themeColor="text1"/>
              <w:left w:val="nil"/>
              <w:bottom w:val="single" w:sz="4" w:space="0" w:color="auto"/>
              <w:right w:val="single" w:sz="4" w:space="0" w:color="auto"/>
            </w:tcBorders>
            <w:shd w:val="clear" w:color="auto" w:fill="auto"/>
            <w:vAlign w:val="center"/>
            <w:hideMark/>
          </w:tcPr>
          <w:p w14:paraId="6E0E6F7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provide the capability to integrate with a timesheet application or a timesheet module within an ERP system, enabling stakeholders and project teams to log Capital Expenditure (</w:t>
            </w:r>
            <w:proofErr w:type="spellStart"/>
            <w:r w:rsidRPr="746E41C9">
              <w:rPr>
                <w:rFonts w:ascii="Calibri" w:eastAsia="Calibri" w:hAnsi="Calibri" w:cs="Calibri"/>
                <w:color w:val="000000"/>
                <w:kern w:val="0"/>
                <w14:ligatures w14:val="none"/>
              </w:rPr>
              <w:t>CapEx</w:t>
            </w:r>
            <w:proofErr w:type="spellEnd"/>
            <w:r w:rsidRPr="746E41C9">
              <w:rPr>
                <w:rFonts w:ascii="Calibri" w:eastAsia="Calibri" w:hAnsi="Calibri" w:cs="Calibri"/>
                <w:color w:val="000000"/>
                <w:kern w:val="0"/>
                <w14:ligatures w14:val="none"/>
              </w:rPr>
              <w:t xml:space="preserve">) hours against specific projects to which they </w:t>
            </w:r>
            <w:proofErr w:type="gramStart"/>
            <w:r w:rsidRPr="746E41C9">
              <w:rPr>
                <w:rFonts w:ascii="Calibri" w:eastAsia="Calibri" w:hAnsi="Calibri" w:cs="Calibri"/>
                <w:color w:val="000000"/>
                <w:kern w:val="0"/>
                <w14:ligatures w14:val="none"/>
              </w:rPr>
              <w:t>are assigned</w:t>
            </w:r>
            <w:proofErr w:type="gramEnd"/>
            <w:r w:rsidRPr="746E41C9">
              <w:rPr>
                <w:rFonts w:ascii="Calibri" w:eastAsia="Calibri" w:hAnsi="Calibri" w:cs="Calibri"/>
                <w:color w:val="000000"/>
                <w:kern w:val="0"/>
                <w14:ligatures w14:val="none"/>
              </w:rPr>
              <w:t>.</w:t>
            </w:r>
          </w:p>
        </w:tc>
        <w:tc>
          <w:tcPr>
            <w:tcW w:w="817" w:type="dxa"/>
            <w:tcBorders>
              <w:top w:val="nil"/>
              <w:left w:val="nil"/>
              <w:bottom w:val="single" w:sz="4" w:space="0" w:color="auto"/>
              <w:right w:val="single" w:sz="4" w:space="0" w:color="auto"/>
            </w:tcBorders>
            <w:shd w:val="clear" w:color="auto" w:fill="auto"/>
            <w:vAlign w:val="center"/>
            <w:hideMark/>
          </w:tcPr>
          <w:p w14:paraId="3AD84AE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6BF669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3 </w:t>
            </w:r>
          </w:p>
        </w:tc>
      </w:tr>
      <w:tr w:rsidR="00397DF1" w:rsidRPr="00397DF1" w14:paraId="55F69688" w14:textId="77777777" w:rsidTr="746E41C9">
        <w:trPr>
          <w:gridAfter w:val="1"/>
          <w:wAfter w:w="222" w:type="dxa"/>
          <w:trHeight w:val="142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E2F5FE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PMO-IN-6</w:t>
            </w:r>
          </w:p>
        </w:tc>
        <w:tc>
          <w:tcPr>
            <w:tcW w:w="5993" w:type="dxa"/>
            <w:tcBorders>
              <w:top w:val="nil"/>
              <w:left w:val="nil"/>
              <w:bottom w:val="single" w:sz="4" w:space="0" w:color="auto"/>
              <w:right w:val="single" w:sz="4" w:space="0" w:color="auto"/>
            </w:tcBorders>
            <w:shd w:val="clear" w:color="auto" w:fill="auto"/>
            <w:vAlign w:val="center"/>
            <w:hideMark/>
          </w:tcPr>
          <w:p w14:paraId="4A7EA3EA" w14:textId="5F852D34"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enable the import and export of project documentation (e.g., change orders, invoices, reports) to and from document management systems (e.g., SharePoint, Google Drive) following ITR Folder Structure and File Naming Convention Guideline</w:t>
            </w:r>
            <w:r w:rsidR="4B443377" w:rsidRPr="746E41C9">
              <w:rPr>
                <w:rFonts w:ascii="Calibri" w:eastAsia="Calibri" w:hAnsi="Calibri" w:cs="Calibri"/>
                <w:color w:val="000000"/>
                <w:kern w:val="0"/>
                <w14:ligatures w14:val="none"/>
              </w:rPr>
              <w:t>.</w:t>
            </w:r>
          </w:p>
        </w:tc>
        <w:tc>
          <w:tcPr>
            <w:tcW w:w="817" w:type="dxa"/>
            <w:tcBorders>
              <w:top w:val="nil"/>
              <w:left w:val="nil"/>
              <w:bottom w:val="single" w:sz="4" w:space="0" w:color="auto"/>
              <w:right w:val="single" w:sz="4" w:space="0" w:color="auto"/>
            </w:tcBorders>
            <w:shd w:val="clear" w:color="auto" w:fill="auto"/>
            <w:vAlign w:val="center"/>
            <w:hideMark/>
          </w:tcPr>
          <w:p w14:paraId="77632C0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329D41E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3 </w:t>
            </w:r>
          </w:p>
        </w:tc>
      </w:tr>
      <w:tr w:rsidR="00397DF1" w:rsidRPr="00397DF1" w14:paraId="496AB874" w14:textId="77777777" w:rsidTr="746E41C9">
        <w:trPr>
          <w:gridAfter w:val="1"/>
          <w:wAfter w:w="222" w:type="dxa"/>
          <w:trHeight w:val="199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FF9C82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PMO-IN-7</w:t>
            </w:r>
          </w:p>
        </w:tc>
        <w:tc>
          <w:tcPr>
            <w:tcW w:w="5993" w:type="dxa"/>
            <w:tcBorders>
              <w:top w:val="nil"/>
              <w:left w:val="nil"/>
              <w:bottom w:val="single" w:sz="4" w:space="0" w:color="auto"/>
              <w:right w:val="single" w:sz="4" w:space="0" w:color="auto"/>
            </w:tcBorders>
            <w:shd w:val="clear" w:color="auto" w:fill="auto"/>
            <w:vAlign w:val="center"/>
            <w:hideMark/>
          </w:tcPr>
          <w:p w14:paraId="5C807DD2" w14:textId="530717A9"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The Solution shall support integration with Entra ID to retrieve the names, titles, and departments of ITR employees for stakeholder identification, project communications, and Resource assignment purposes. This integration shall be one-way, from AD/Entra ID to the Solution. It must ensure that data </w:t>
            </w:r>
            <w:proofErr w:type="gramStart"/>
            <w:r w:rsidRPr="746E41C9">
              <w:rPr>
                <w:rFonts w:ascii="Calibri" w:eastAsia="Calibri" w:hAnsi="Calibri" w:cs="Calibri"/>
                <w:kern w:val="0"/>
                <w14:ligatures w14:val="none"/>
              </w:rPr>
              <w:t>is protected</w:t>
            </w:r>
            <w:proofErr w:type="gramEnd"/>
            <w:r w:rsidRPr="746E41C9">
              <w:rPr>
                <w:rFonts w:ascii="Calibri" w:eastAsia="Calibri" w:hAnsi="Calibri" w:cs="Calibri"/>
                <w:kern w:val="0"/>
                <w14:ligatures w14:val="none"/>
              </w:rPr>
              <w:t xml:space="preserve"> and </w:t>
            </w:r>
            <w:r w:rsidR="0CB897C0" w:rsidRPr="746E41C9">
              <w:rPr>
                <w:rFonts w:ascii="Calibri" w:eastAsia="Calibri" w:hAnsi="Calibri" w:cs="Calibri"/>
                <w:kern w:val="0"/>
                <w14:ligatures w14:val="none"/>
              </w:rPr>
              <w:t>comply</w:t>
            </w:r>
            <w:r w:rsidRPr="746E41C9">
              <w:rPr>
                <w:rFonts w:ascii="Calibri" w:eastAsia="Calibri" w:hAnsi="Calibri" w:cs="Calibri"/>
                <w:kern w:val="0"/>
                <w14:ligatures w14:val="none"/>
              </w:rPr>
              <w:t xml:space="preserve"> with all relevant IT policies pertaining to data integrity and security</w:t>
            </w:r>
            <w:r w:rsidR="757DDD91" w:rsidRPr="746E41C9">
              <w:rPr>
                <w:rFonts w:ascii="Calibri" w:eastAsia="Calibri" w:hAnsi="Calibri" w:cs="Calibri"/>
                <w:kern w:val="0"/>
                <w14:ligatures w14:val="none"/>
              </w:rPr>
              <w:t>.</w:t>
            </w:r>
          </w:p>
        </w:tc>
        <w:tc>
          <w:tcPr>
            <w:tcW w:w="817" w:type="dxa"/>
            <w:tcBorders>
              <w:top w:val="nil"/>
              <w:left w:val="nil"/>
              <w:bottom w:val="single" w:sz="4" w:space="0" w:color="auto"/>
              <w:right w:val="single" w:sz="4" w:space="0" w:color="auto"/>
            </w:tcBorders>
            <w:shd w:val="clear" w:color="auto" w:fill="auto"/>
            <w:vAlign w:val="center"/>
            <w:hideMark/>
          </w:tcPr>
          <w:p w14:paraId="4867D2A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52094A0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3 - Low Priority</w:t>
            </w:r>
          </w:p>
        </w:tc>
      </w:tr>
      <w:tr w:rsidR="00397DF1" w:rsidRPr="00397DF1" w14:paraId="37EBD00B" w14:textId="77777777" w:rsidTr="746E41C9">
        <w:trPr>
          <w:gridAfter w:val="1"/>
          <w:wAfter w:w="222" w:type="dxa"/>
          <w:trHeight w:val="142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1E330AE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PMO-IN-8</w:t>
            </w:r>
          </w:p>
        </w:tc>
        <w:tc>
          <w:tcPr>
            <w:tcW w:w="5993" w:type="dxa"/>
            <w:tcBorders>
              <w:top w:val="nil"/>
              <w:left w:val="nil"/>
              <w:bottom w:val="single" w:sz="4" w:space="0" w:color="auto"/>
              <w:right w:val="single" w:sz="4" w:space="0" w:color="auto"/>
            </w:tcBorders>
            <w:shd w:val="clear" w:color="auto" w:fill="auto"/>
            <w:vAlign w:val="center"/>
            <w:hideMark/>
          </w:tcPr>
          <w:p w14:paraId="2736858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provide a standard data dictionary including data description, title, data type and if required in any API</w:t>
            </w:r>
            <w:proofErr w:type="gramStart"/>
            <w:r w:rsidRPr="746E41C9">
              <w:rPr>
                <w:rFonts w:ascii="Calibri" w:eastAsia="Calibri" w:hAnsi="Calibri" w:cs="Calibri"/>
                <w:color w:val="000000"/>
                <w:kern w:val="0"/>
                <w14:ligatures w14:val="none"/>
              </w:rPr>
              <w:t xml:space="preserve">.  </w:t>
            </w:r>
            <w:proofErr w:type="gramEnd"/>
            <w:r w:rsidRPr="746E41C9">
              <w:rPr>
                <w:rFonts w:ascii="Calibri" w:eastAsia="Calibri" w:hAnsi="Calibri" w:cs="Calibri"/>
                <w:color w:val="000000"/>
                <w:kern w:val="0"/>
                <w14:ligatures w14:val="none"/>
              </w:rPr>
              <w:t xml:space="preserve"> The documentation shall describe flow control and encryption (at rest or in transit) of all data available to external interfaces.</w:t>
            </w:r>
          </w:p>
        </w:tc>
        <w:tc>
          <w:tcPr>
            <w:tcW w:w="817" w:type="dxa"/>
            <w:tcBorders>
              <w:top w:val="nil"/>
              <w:left w:val="nil"/>
              <w:bottom w:val="single" w:sz="4" w:space="0" w:color="auto"/>
              <w:right w:val="single" w:sz="4" w:space="0" w:color="auto"/>
            </w:tcBorders>
            <w:shd w:val="clear" w:color="auto" w:fill="auto"/>
            <w:vAlign w:val="center"/>
            <w:hideMark/>
          </w:tcPr>
          <w:p w14:paraId="71AC7F2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197CEF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3 </w:t>
            </w:r>
          </w:p>
        </w:tc>
      </w:tr>
      <w:tr w:rsidR="00397DF1" w:rsidRPr="00397DF1" w14:paraId="26A07E6C"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C99089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PMO-IN-9</w:t>
            </w:r>
          </w:p>
        </w:tc>
        <w:tc>
          <w:tcPr>
            <w:tcW w:w="5993" w:type="dxa"/>
            <w:tcBorders>
              <w:top w:val="nil"/>
              <w:left w:val="nil"/>
              <w:bottom w:val="single" w:sz="4" w:space="0" w:color="auto"/>
              <w:right w:val="single" w:sz="4" w:space="0" w:color="auto"/>
            </w:tcBorders>
            <w:shd w:val="clear" w:color="auto" w:fill="auto"/>
            <w:vAlign w:val="center"/>
            <w:hideMark/>
          </w:tcPr>
          <w:p w14:paraId="45EA8E6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provide for an ETL (extract, transform, load) Connection for project data to extract data from the Solution from a third-party Enterprise Data Warehouse solution.</w:t>
            </w:r>
          </w:p>
        </w:tc>
        <w:tc>
          <w:tcPr>
            <w:tcW w:w="817" w:type="dxa"/>
            <w:tcBorders>
              <w:top w:val="nil"/>
              <w:left w:val="nil"/>
              <w:bottom w:val="single" w:sz="4" w:space="0" w:color="auto"/>
              <w:right w:val="single" w:sz="4" w:space="0" w:color="auto"/>
            </w:tcBorders>
            <w:shd w:val="clear" w:color="auto" w:fill="auto"/>
            <w:vAlign w:val="center"/>
            <w:hideMark/>
          </w:tcPr>
          <w:p w14:paraId="5266A6D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71C602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3 </w:t>
            </w:r>
          </w:p>
        </w:tc>
      </w:tr>
      <w:tr w:rsidR="0934506E" w14:paraId="5227EAB6"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E730068" w14:textId="08F52CBA" w:rsidR="4532BB59" w:rsidRDefault="3B9AA9C8"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PMO-IN-10</w:t>
            </w:r>
          </w:p>
          <w:p w14:paraId="7A41FBD6" w14:textId="704F0818"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4F7A7410" w14:textId="6F69E42A" w:rsidR="4532BB59" w:rsidRDefault="3B9AA9C8"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provide the capability to integrate with Microsoft Outlook Calendar to enable two key capabilities:</w:t>
            </w:r>
          </w:p>
          <w:p w14:paraId="5AD06809" w14:textId="3EC361C7" w:rsidR="4532BB59" w:rsidRDefault="3B9AA9C8"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Stakeholder Scheduling: Project Managers shall be able to schedule project-related meetings (e.g., kick-off, reviews) directly from the stakeholder register within the Solution. The system shall generate Outlook calendar invites that include meeting details (title, agenda, time, location or virtual link, attachments) and send them to </w:t>
            </w:r>
            <w:bookmarkStart w:id="0" w:name="_Int_Si9xQ3V6"/>
            <w:proofErr w:type="gramStart"/>
            <w:r w:rsidRPr="746E41C9">
              <w:rPr>
                <w:rFonts w:ascii="Calibri" w:eastAsia="Calibri" w:hAnsi="Calibri" w:cs="Calibri"/>
                <w:color w:val="000000" w:themeColor="text1"/>
              </w:rPr>
              <w:t>selected</w:t>
            </w:r>
            <w:bookmarkEnd w:id="0"/>
            <w:proofErr w:type="gramEnd"/>
            <w:r w:rsidRPr="746E41C9">
              <w:rPr>
                <w:rFonts w:ascii="Calibri" w:eastAsia="Calibri" w:hAnsi="Calibri" w:cs="Calibri"/>
                <w:color w:val="000000" w:themeColor="text1"/>
              </w:rPr>
              <w:t xml:space="preserve"> stakeholders. The activity shall </w:t>
            </w:r>
            <w:proofErr w:type="gramStart"/>
            <w:r w:rsidRPr="746E41C9">
              <w:rPr>
                <w:rFonts w:ascii="Calibri" w:eastAsia="Calibri" w:hAnsi="Calibri" w:cs="Calibri"/>
                <w:color w:val="000000" w:themeColor="text1"/>
              </w:rPr>
              <w:t>be logged</w:t>
            </w:r>
            <w:proofErr w:type="gramEnd"/>
            <w:r w:rsidRPr="746E41C9">
              <w:rPr>
                <w:rFonts w:ascii="Calibri" w:eastAsia="Calibri" w:hAnsi="Calibri" w:cs="Calibri"/>
                <w:color w:val="000000" w:themeColor="text1"/>
              </w:rPr>
              <w:t xml:space="preserve"> for audit purposes.</w:t>
            </w:r>
          </w:p>
          <w:p w14:paraId="28060FC3" w14:textId="6DD9C5F5" w:rsidR="4532BB59" w:rsidRDefault="3B9AA9C8"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Resource Availability: The integration shall provide real-time visibility into resource availability by </w:t>
            </w:r>
            <w:proofErr w:type="gramStart"/>
            <w:r w:rsidRPr="746E41C9">
              <w:rPr>
                <w:rFonts w:ascii="Calibri" w:eastAsia="Calibri" w:hAnsi="Calibri" w:cs="Calibri"/>
                <w:color w:val="000000" w:themeColor="text1"/>
              </w:rPr>
              <w:t>syncing</w:t>
            </w:r>
            <w:proofErr w:type="gramEnd"/>
            <w:r w:rsidRPr="746E41C9">
              <w:rPr>
                <w:rFonts w:ascii="Calibri" w:eastAsia="Calibri" w:hAnsi="Calibri" w:cs="Calibri"/>
                <w:color w:val="000000" w:themeColor="text1"/>
              </w:rPr>
              <w:t xml:space="preserve"> with individual calendars in Microsoft Outlook. Resource Managers shall use this data to efficiently allocate or reallocate resources across projects based on actual availability. </w:t>
            </w:r>
          </w:p>
          <w:p w14:paraId="5FCCEC16" w14:textId="3FB15F00" w:rsidR="4532BB59" w:rsidRDefault="3B9AA9C8"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This integration </w:t>
            </w:r>
            <w:proofErr w:type="gramStart"/>
            <w:r w:rsidRPr="746E41C9">
              <w:rPr>
                <w:rFonts w:ascii="Calibri" w:eastAsia="Calibri" w:hAnsi="Calibri" w:cs="Calibri"/>
                <w:color w:val="000000" w:themeColor="text1"/>
              </w:rPr>
              <w:t>shall</w:t>
            </w:r>
            <w:proofErr w:type="gramEnd"/>
            <w:r w:rsidRPr="746E41C9">
              <w:rPr>
                <w:rFonts w:ascii="Calibri" w:eastAsia="Calibri" w:hAnsi="Calibri" w:cs="Calibri"/>
                <w:color w:val="000000" w:themeColor="text1"/>
              </w:rPr>
              <w:t xml:space="preserve"> support bi-directional synchronization and respect user access permissions and organizational calendar policies.</w:t>
            </w:r>
          </w:p>
          <w:p w14:paraId="0FBBFD32" w14:textId="5FA91D52" w:rsidR="0934506E" w:rsidRDefault="0934506E" w:rsidP="746E41C9">
            <w:pPr>
              <w:spacing w:line="240" w:lineRule="auto"/>
              <w:rPr>
                <w:rFonts w:ascii="Calibri" w:eastAsia="Calibri" w:hAnsi="Calibri" w:cs="Calibri"/>
                <w:color w:val="000000" w:themeColor="text1"/>
              </w:rPr>
            </w:pPr>
          </w:p>
        </w:tc>
        <w:tc>
          <w:tcPr>
            <w:tcW w:w="817" w:type="dxa"/>
            <w:tcBorders>
              <w:top w:val="nil"/>
              <w:left w:val="nil"/>
              <w:bottom w:val="single" w:sz="4" w:space="0" w:color="auto"/>
              <w:right w:val="single" w:sz="4" w:space="0" w:color="auto"/>
            </w:tcBorders>
            <w:shd w:val="clear" w:color="auto" w:fill="auto"/>
            <w:vAlign w:val="center"/>
            <w:hideMark/>
          </w:tcPr>
          <w:p w14:paraId="6B2A233F" w14:textId="7BF50FD9"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34767460" w14:textId="1F8CD695"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47BB79EB"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40833B45" w14:textId="2AA1D6E7" w:rsidR="4532BB59" w:rsidRDefault="3B9AA9C8"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PMO-IN-11</w:t>
            </w:r>
          </w:p>
          <w:p w14:paraId="5A7FCFAF" w14:textId="2C2773D2"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064CB781" w14:textId="0638842E" w:rsidR="4532BB59" w:rsidRDefault="3B9AA9C8"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support integration with SurveyMonkey (or any other survey application) to retrieve survey data and convert it into actionable insights using predefined metrics (</w:t>
            </w:r>
            <w:proofErr w:type="gramStart"/>
            <w:r w:rsidRPr="746E41C9">
              <w:rPr>
                <w:rFonts w:ascii="Calibri" w:eastAsia="Calibri" w:hAnsi="Calibri" w:cs="Calibri"/>
                <w:color w:val="000000" w:themeColor="text1"/>
              </w:rPr>
              <w:t>e.g.</w:t>
            </w:r>
            <w:proofErr w:type="gramEnd"/>
            <w:r w:rsidRPr="746E41C9">
              <w:rPr>
                <w:rFonts w:ascii="Calibri" w:eastAsia="Calibri" w:hAnsi="Calibri" w:cs="Calibri"/>
                <w:color w:val="000000" w:themeColor="text1"/>
              </w:rPr>
              <w:t xml:space="preserve"> Stakeholder </w:t>
            </w:r>
            <w:r w:rsidR="1DAEA6F8" w:rsidRPr="746E41C9">
              <w:rPr>
                <w:rFonts w:ascii="Calibri" w:eastAsia="Calibri" w:hAnsi="Calibri" w:cs="Calibri"/>
                <w:color w:val="000000" w:themeColor="text1"/>
              </w:rPr>
              <w:t>Satisfaction</w:t>
            </w:r>
            <w:r w:rsidRPr="746E41C9">
              <w:rPr>
                <w:rFonts w:ascii="Calibri" w:eastAsia="Calibri" w:hAnsi="Calibri" w:cs="Calibri"/>
                <w:color w:val="000000" w:themeColor="text1"/>
              </w:rPr>
              <w:t xml:space="preserve"> Index -SSI) and analytics tools.</w:t>
            </w:r>
          </w:p>
        </w:tc>
        <w:tc>
          <w:tcPr>
            <w:tcW w:w="817" w:type="dxa"/>
            <w:tcBorders>
              <w:top w:val="nil"/>
              <w:left w:val="nil"/>
              <w:bottom w:val="single" w:sz="4" w:space="0" w:color="auto"/>
              <w:right w:val="single" w:sz="4" w:space="0" w:color="auto"/>
            </w:tcBorders>
            <w:shd w:val="clear" w:color="auto" w:fill="auto"/>
            <w:vAlign w:val="center"/>
            <w:hideMark/>
          </w:tcPr>
          <w:p w14:paraId="4A7ED020" w14:textId="7BF50FD9"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26722778" w14:textId="545E001C"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Phase </w:t>
            </w:r>
            <w:r w:rsidR="37324894" w:rsidRPr="746E41C9">
              <w:rPr>
                <w:rFonts w:ascii="Calibri" w:eastAsia="Calibri" w:hAnsi="Calibri" w:cs="Calibri"/>
                <w:color w:val="000000" w:themeColor="text1"/>
              </w:rPr>
              <w:t>3</w:t>
            </w:r>
          </w:p>
        </w:tc>
      </w:tr>
      <w:tr w:rsidR="1255E0CB" w14:paraId="5BB72C9E" w14:textId="77777777" w:rsidTr="746E41C9">
        <w:trPr>
          <w:gridAfter w:val="1"/>
          <w:wAfter w:w="222" w:type="dxa"/>
          <w:trHeight w:val="465"/>
        </w:trPr>
        <w:tc>
          <w:tcPr>
            <w:tcW w:w="9580" w:type="dxa"/>
            <w:gridSpan w:val="4"/>
            <w:tcBorders>
              <w:top w:val="nil"/>
              <w:left w:val="single" w:sz="4" w:space="0" w:color="auto"/>
              <w:bottom w:val="single" w:sz="4" w:space="0" w:color="auto"/>
              <w:right w:val="single" w:sz="4" w:space="0" w:color="auto"/>
            </w:tcBorders>
            <w:shd w:val="clear" w:color="auto" w:fill="auto"/>
            <w:vAlign w:val="center"/>
            <w:hideMark/>
          </w:tcPr>
          <w:p w14:paraId="60C2DC5E" w14:textId="01771A3E" w:rsidR="61B972D2" w:rsidRDefault="6E45DCA4" w:rsidP="746E41C9">
            <w:pPr>
              <w:spacing w:after="0" w:line="240" w:lineRule="auto"/>
              <w:jc w:val="center"/>
              <w:rPr>
                <w:rFonts w:ascii="Calibri" w:eastAsia="Calibri" w:hAnsi="Calibri" w:cs="Calibri"/>
                <w:b/>
                <w:bCs/>
                <w:color w:val="000000" w:themeColor="text1"/>
                <w:sz w:val="28"/>
                <w:szCs w:val="28"/>
              </w:rPr>
            </w:pPr>
            <w:r w:rsidRPr="746E41C9">
              <w:rPr>
                <w:rFonts w:ascii="Calibri" w:eastAsia="Calibri" w:hAnsi="Calibri" w:cs="Calibri"/>
                <w:b/>
                <w:bCs/>
                <w:color w:val="000000" w:themeColor="text1"/>
                <w:sz w:val="28"/>
                <w:szCs w:val="28"/>
              </w:rPr>
              <w:t>General Requirements</w:t>
            </w:r>
          </w:p>
        </w:tc>
      </w:tr>
      <w:tr w:rsidR="1255E0CB" w14:paraId="3300523F"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41FFBB9" w14:textId="3A1B1E56" w:rsidR="61B972D2" w:rsidRDefault="6E45DCA4"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lastRenderedPageBreak/>
              <w:t>PMO-GR-1</w:t>
            </w:r>
          </w:p>
        </w:tc>
        <w:tc>
          <w:tcPr>
            <w:tcW w:w="5993" w:type="dxa"/>
            <w:tcBorders>
              <w:top w:val="nil"/>
              <w:left w:val="nil"/>
              <w:bottom w:val="single" w:sz="4" w:space="0" w:color="auto"/>
              <w:right w:val="single" w:sz="4" w:space="0" w:color="auto"/>
            </w:tcBorders>
            <w:shd w:val="clear" w:color="auto" w:fill="auto"/>
            <w:vAlign w:val="center"/>
            <w:hideMark/>
          </w:tcPr>
          <w:p w14:paraId="2B9085A8" w14:textId="222A39D2" w:rsidR="61B972D2" w:rsidRDefault="6E45DCA4"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The proposer must provide options for how notifications will be delivered/</w:t>
            </w:r>
            <w:proofErr w:type="gramStart"/>
            <w:r w:rsidRPr="746E41C9">
              <w:rPr>
                <w:rFonts w:ascii="Calibri" w:eastAsia="Calibri" w:hAnsi="Calibri" w:cs="Calibri"/>
                <w:color w:val="000000" w:themeColor="text1"/>
              </w:rPr>
              <w:t>handled</w:t>
            </w:r>
            <w:proofErr w:type="gramEnd"/>
            <w:r w:rsidRPr="746E41C9">
              <w:rPr>
                <w:rFonts w:ascii="Calibri" w:eastAsia="Calibri" w:hAnsi="Calibri" w:cs="Calibri"/>
                <w:color w:val="000000" w:themeColor="text1"/>
              </w:rPr>
              <w:t xml:space="preserve"> as referenced across requirements. </w:t>
            </w:r>
          </w:p>
        </w:tc>
        <w:tc>
          <w:tcPr>
            <w:tcW w:w="817" w:type="dxa"/>
            <w:tcBorders>
              <w:top w:val="nil"/>
              <w:left w:val="nil"/>
              <w:bottom w:val="single" w:sz="4" w:space="0" w:color="auto"/>
              <w:right w:val="single" w:sz="4" w:space="0" w:color="auto"/>
            </w:tcBorders>
            <w:shd w:val="clear" w:color="auto" w:fill="auto"/>
            <w:vAlign w:val="center"/>
            <w:hideMark/>
          </w:tcPr>
          <w:p w14:paraId="63EF4EE7" w14:textId="1978D62C" w:rsidR="61B972D2" w:rsidRDefault="6E45DCA4"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603F7D5E" w14:textId="7A2F16F3" w:rsidR="61B972D2" w:rsidRDefault="6E45DCA4"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1255E0CB" w14:paraId="0A00674F"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0F2F096" w14:textId="269EE322" w:rsidR="61B972D2" w:rsidRDefault="6E45DCA4"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PMO-GR-2</w:t>
            </w:r>
          </w:p>
        </w:tc>
        <w:tc>
          <w:tcPr>
            <w:tcW w:w="5993" w:type="dxa"/>
            <w:tcBorders>
              <w:top w:val="nil"/>
              <w:left w:val="nil"/>
              <w:bottom w:val="single" w:sz="4" w:space="0" w:color="auto"/>
              <w:right w:val="single" w:sz="4" w:space="0" w:color="auto"/>
            </w:tcBorders>
            <w:shd w:val="clear" w:color="auto" w:fill="auto"/>
            <w:vAlign w:val="center"/>
            <w:hideMark/>
          </w:tcPr>
          <w:p w14:paraId="3EDB3905" w14:textId="04DA2A9A" w:rsidR="61B972D2" w:rsidRDefault="66332F17"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proposer must specify how workflow will </w:t>
            </w:r>
            <w:proofErr w:type="gramStart"/>
            <w:r w:rsidRPr="746E41C9">
              <w:rPr>
                <w:rFonts w:ascii="Calibri" w:eastAsia="Calibri" w:hAnsi="Calibri" w:cs="Calibri"/>
                <w:color w:val="000000" w:themeColor="text1"/>
              </w:rPr>
              <w:t>be developed</w:t>
            </w:r>
            <w:proofErr w:type="gramEnd"/>
            <w:r w:rsidRPr="746E41C9">
              <w:rPr>
                <w:rFonts w:ascii="Calibri" w:eastAsia="Calibri" w:hAnsi="Calibri" w:cs="Calibri"/>
                <w:color w:val="000000" w:themeColor="text1"/>
              </w:rPr>
              <w:t xml:space="preserve">, and configured for various purposes, as referenced across the requirements. Examples of workflows: Review and Approval of requirements and scope, change request/order, budget-related adjustments, invoice payments, lessons learned, </w:t>
            </w:r>
            <w:proofErr w:type="gramStart"/>
            <w:r w:rsidRPr="746E41C9">
              <w:rPr>
                <w:rFonts w:ascii="Calibri" w:eastAsia="Calibri" w:hAnsi="Calibri" w:cs="Calibri"/>
                <w:color w:val="000000" w:themeColor="text1"/>
              </w:rPr>
              <w:t>etc.</w:t>
            </w:r>
            <w:proofErr w:type="gramEnd"/>
            <w:r w:rsidRPr="746E41C9">
              <w:rPr>
                <w:rFonts w:ascii="Calibri" w:eastAsia="Calibri" w:hAnsi="Calibri" w:cs="Calibri"/>
                <w:color w:val="000000" w:themeColor="text1"/>
              </w:rPr>
              <w:t xml:space="preserve"> </w:t>
            </w:r>
          </w:p>
        </w:tc>
        <w:tc>
          <w:tcPr>
            <w:tcW w:w="817" w:type="dxa"/>
            <w:tcBorders>
              <w:top w:val="nil"/>
              <w:left w:val="nil"/>
              <w:bottom w:val="single" w:sz="4" w:space="0" w:color="auto"/>
              <w:right w:val="single" w:sz="4" w:space="0" w:color="auto"/>
            </w:tcBorders>
            <w:shd w:val="clear" w:color="auto" w:fill="auto"/>
            <w:vAlign w:val="center"/>
            <w:hideMark/>
          </w:tcPr>
          <w:p w14:paraId="1FD70FB2" w14:textId="393E2184" w:rsidR="61B972D2" w:rsidRDefault="6E45DCA4"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4A4E9E1B" w14:textId="3DF48EE1" w:rsidR="61B972D2" w:rsidRDefault="6E45DCA4"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1255E0CB" w14:paraId="1DF78883"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7DDE7C4" w14:textId="3770933D" w:rsidR="61B972D2" w:rsidRDefault="6E45DCA4" w:rsidP="1255E0CB">
            <w:pPr>
              <w:spacing w:line="240" w:lineRule="auto"/>
              <w:rPr>
                <w:rFonts w:ascii="Calibri" w:eastAsia="Calibri" w:hAnsi="Calibri" w:cs="Calibri"/>
              </w:rPr>
            </w:pPr>
            <w:r w:rsidRPr="746E41C9">
              <w:rPr>
                <w:rFonts w:ascii="Calibri" w:eastAsia="Calibri" w:hAnsi="Calibri" w:cs="Calibri"/>
              </w:rPr>
              <w:t>PMO-GR-3</w:t>
            </w:r>
          </w:p>
        </w:tc>
        <w:tc>
          <w:tcPr>
            <w:tcW w:w="5993" w:type="dxa"/>
            <w:tcBorders>
              <w:top w:val="nil"/>
              <w:left w:val="nil"/>
              <w:bottom w:val="single" w:sz="4" w:space="0" w:color="auto"/>
              <w:right w:val="single" w:sz="4" w:space="0" w:color="auto"/>
            </w:tcBorders>
            <w:shd w:val="clear" w:color="auto" w:fill="auto"/>
            <w:vAlign w:val="center"/>
            <w:hideMark/>
          </w:tcPr>
          <w:p w14:paraId="7B6D7B2D" w14:textId="785CE2A6" w:rsidR="61B972D2" w:rsidRDefault="6E45DCA4"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maintain a comprehensive audit trail of all user and system activities, including approvals, comments, feedback, modifications to data, and configuration changes, to ensure accountability, traceability, and transparency.</w:t>
            </w:r>
          </w:p>
        </w:tc>
        <w:tc>
          <w:tcPr>
            <w:tcW w:w="817" w:type="dxa"/>
            <w:tcBorders>
              <w:top w:val="nil"/>
              <w:left w:val="nil"/>
              <w:bottom w:val="single" w:sz="4" w:space="0" w:color="auto"/>
              <w:right w:val="single" w:sz="4" w:space="0" w:color="auto"/>
            </w:tcBorders>
            <w:shd w:val="clear" w:color="auto" w:fill="auto"/>
            <w:vAlign w:val="center"/>
            <w:hideMark/>
          </w:tcPr>
          <w:p w14:paraId="5F5ECACE" w14:textId="4406DDAF" w:rsidR="61B972D2" w:rsidRDefault="6E45DCA4"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7351BC99" w14:textId="38DFE6AC" w:rsidR="61B972D2" w:rsidRDefault="6E45DCA4"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1255E0CB" w14:paraId="7435306F"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E3D157B" w14:textId="629869E3" w:rsidR="1255E0CB" w:rsidRDefault="7C2B9311"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PMO-GR-</w:t>
            </w:r>
            <w:r w:rsidR="3090D793" w:rsidRPr="746E41C9">
              <w:rPr>
                <w:rFonts w:ascii="Calibri" w:eastAsia="Calibri" w:hAnsi="Calibri" w:cs="Calibri"/>
                <w:color w:val="000000" w:themeColor="text1"/>
              </w:rPr>
              <w:t>4</w:t>
            </w:r>
          </w:p>
        </w:tc>
        <w:tc>
          <w:tcPr>
            <w:tcW w:w="5993" w:type="dxa"/>
            <w:tcBorders>
              <w:top w:val="nil"/>
              <w:left w:val="nil"/>
              <w:bottom w:val="single" w:sz="4" w:space="0" w:color="auto"/>
              <w:right w:val="single" w:sz="4" w:space="0" w:color="auto"/>
            </w:tcBorders>
            <w:shd w:val="clear" w:color="auto" w:fill="auto"/>
            <w:vAlign w:val="center"/>
            <w:hideMark/>
          </w:tcPr>
          <w:p w14:paraId="03E42E26" w14:textId="5E6BCE82" w:rsidR="00CA839B" w:rsidRDefault="00FF555E"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allow PMO Director to create, store, update, and manage a centralized PMO Artifact Library that includes processes, templates (e.g., checklists, registers, logs, matrices, plans, and tables), and guidelines to support PMO operations across all phases of the Project Life Cycle (PLC). The library shall support:</w:t>
            </w:r>
          </w:p>
          <w:p w14:paraId="777AEE7C" w14:textId="60E2F981" w:rsidR="00CA839B" w:rsidRDefault="00FF555E" w:rsidP="746E41C9">
            <w:pPr>
              <w:pStyle w:val="ListParagraph"/>
              <w:numPr>
                <w:ilvl w:val="0"/>
                <w:numId w:val="46"/>
              </w:num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Creating and configuring in-built templates</w:t>
            </w:r>
          </w:p>
          <w:p w14:paraId="7292330E" w14:textId="28C157A8" w:rsidR="00CA839B" w:rsidRDefault="00FF555E" w:rsidP="746E41C9">
            <w:pPr>
              <w:pStyle w:val="ListParagraph"/>
              <w:numPr>
                <w:ilvl w:val="0"/>
                <w:numId w:val="46"/>
              </w:num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Proper naming, indexing, and categorization of artifacts by project phase</w:t>
            </w:r>
          </w:p>
          <w:p w14:paraId="03C9B82A" w14:textId="2236F349" w:rsidR="00CA839B" w:rsidRDefault="00FF555E" w:rsidP="746E41C9">
            <w:pPr>
              <w:pStyle w:val="ListParagraph"/>
              <w:numPr>
                <w:ilvl w:val="0"/>
                <w:numId w:val="46"/>
              </w:num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Role-based access, ensuring authorized Project Managers can access and utilize the artifacts as </w:t>
            </w:r>
            <w:proofErr w:type="gramStart"/>
            <w:r w:rsidRPr="746E41C9">
              <w:rPr>
                <w:rFonts w:ascii="Calibri" w:eastAsia="Calibri" w:hAnsi="Calibri" w:cs="Calibri"/>
                <w:color w:val="000000" w:themeColor="text1"/>
              </w:rPr>
              <w:t>needed</w:t>
            </w:r>
            <w:proofErr w:type="gramEnd"/>
          </w:p>
          <w:p w14:paraId="44A747F5" w14:textId="69D27055" w:rsidR="00CA839B" w:rsidRDefault="00FF555E" w:rsidP="746E41C9">
            <w:pPr>
              <w:pStyle w:val="ListParagraph"/>
              <w:numPr>
                <w:ilvl w:val="0"/>
                <w:numId w:val="46"/>
              </w:num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Search and filter capabilities based on artifact type, project phase, and </w:t>
            </w:r>
            <w:proofErr w:type="gramStart"/>
            <w:r w:rsidRPr="746E41C9">
              <w:rPr>
                <w:rFonts w:ascii="Calibri" w:eastAsia="Calibri" w:hAnsi="Calibri" w:cs="Calibri"/>
                <w:color w:val="000000" w:themeColor="text1"/>
              </w:rPr>
              <w:t>category</w:t>
            </w:r>
            <w:proofErr w:type="gramEnd"/>
          </w:p>
          <w:p w14:paraId="6B5E898F" w14:textId="6AD8D89C" w:rsidR="00CA839B" w:rsidRDefault="00FF555E"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notify all authorized Project Managers whenever a new artifact </w:t>
            </w:r>
            <w:proofErr w:type="gramStart"/>
            <w:r w:rsidRPr="746E41C9">
              <w:rPr>
                <w:rFonts w:ascii="Calibri" w:eastAsia="Calibri" w:hAnsi="Calibri" w:cs="Calibri"/>
                <w:color w:val="000000" w:themeColor="text1"/>
              </w:rPr>
              <w:t>is created</w:t>
            </w:r>
            <w:proofErr w:type="gramEnd"/>
            <w:r w:rsidRPr="746E41C9">
              <w:rPr>
                <w:rFonts w:ascii="Calibri" w:eastAsia="Calibri" w:hAnsi="Calibri" w:cs="Calibri"/>
                <w:color w:val="000000" w:themeColor="text1"/>
              </w:rPr>
              <w:t xml:space="preserve">, an existing artifact </w:t>
            </w:r>
            <w:proofErr w:type="gramStart"/>
            <w:r w:rsidRPr="746E41C9">
              <w:rPr>
                <w:rFonts w:ascii="Calibri" w:eastAsia="Calibri" w:hAnsi="Calibri" w:cs="Calibri"/>
                <w:color w:val="000000" w:themeColor="text1"/>
              </w:rPr>
              <w:t>is updated</w:t>
            </w:r>
            <w:proofErr w:type="gramEnd"/>
            <w:r w:rsidRPr="746E41C9">
              <w:rPr>
                <w:rFonts w:ascii="Calibri" w:eastAsia="Calibri" w:hAnsi="Calibri" w:cs="Calibri"/>
                <w:color w:val="000000" w:themeColor="text1"/>
              </w:rPr>
              <w:t xml:space="preserve">, or an artifact </w:t>
            </w:r>
            <w:proofErr w:type="gramStart"/>
            <w:r w:rsidRPr="746E41C9">
              <w:rPr>
                <w:rFonts w:ascii="Calibri" w:eastAsia="Calibri" w:hAnsi="Calibri" w:cs="Calibri"/>
                <w:color w:val="000000" w:themeColor="text1"/>
              </w:rPr>
              <w:t>is archived</w:t>
            </w:r>
            <w:proofErr w:type="gramEnd"/>
            <w:r w:rsidRPr="746E41C9">
              <w:rPr>
                <w:rFonts w:ascii="Calibri" w:eastAsia="Calibri" w:hAnsi="Calibri" w:cs="Calibri"/>
                <w:color w:val="000000" w:themeColor="text1"/>
              </w:rPr>
              <w:t xml:space="preserve"> in the PMO Artifact Library.</w:t>
            </w:r>
          </w:p>
        </w:tc>
        <w:tc>
          <w:tcPr>
            <w:tcW w:w="817" w:type="dxa"/>
            <w:tcBorders>
              <w:top w:val="nil"/>
              <w:left w:val="nil"/>
              <w:bottom w:val="single" w:sz="4" w:space="0" w:color="auto"/>
              <w:right w:val="single" w:sz="4" w:space="0" w:color="auto"/>
            </w:tcBorders>
            <w:shd w:val="clear" w:color="auto" w:fill="auto"/>
            <w:vAlign w:val="center"/>
            <w:hideMark/>
          </w:tcPr>
          <w:p w14:paraId="25E09C5D" w14:textId="22E564F3" w:rsidR="00CA839B" w:rsidRDefault="3090D793"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470CBE2E" w14:textId="007D606A" w:rsidR="00CA839B" w:rsidRDefault="3090D793"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1255E0CB" w14:paraId="7E999830"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0D0CD64" w14:textId="71960C1F" w:rsidR="1255E0CB" w:rsidRDefault="7C2B9311" w:rsidP="1255E0CB">
            <w:pPr>
              <w:spacing w:line="240" w:lineRule="auto"/>
              <w:rPr>
                <w:rFonts w:ascii="Calibri" w:eastAsia="Calibri" w:hAnsi="Calibri" w:cs="Calibri"/>
              </w:rPr>
            </w:pPr>
            <w:r w:rsidRPr="746E41C9">
              <w:rPr>
                <w:rFonts w:ascii="Calibri" w:eastAsia="Calibri" w:hAnsi="Calibri" w:cs="Calibri"/>
              </w:rPr>
              <w:t>PMO-GR-</w:t>
            </w:r>
            <w:r w:rsidR="3090D793" w:rsidRPr="746E41C9">
              <w:rPr>
                <w:rFonts w:ascii="Calibri" w:eastAsia="Calibri" w:hAnsi="Calibri" w:cs="Calibri"/>
              </w:rPr>
              <w:t>5</w:t>
            </w:r>
          </w:p>
        </w:tc>
        <w:tc>
          <w:tcPr>
            <w:tcW w:w="5993" w:type="dxa"/>
            <w:tcBorders>
              <w:top w:val="nil"/>
              <w:left w:val="nil"/>
              <w:bottom w:val="single" w:sz="4" w:space="0" w:color="auto"/>
              <w:right w:val="single" w:sz="4" w:space="0" w:color="auto"/>
            </w:tcBorders>
            <w:shd w:val="clear" w:color="auto" w:fill="auto"/>
            <w:vAlign w:val="center"/>
            <w:hideMark/>
          </w:tcPr>
          <w:p w14:paraId="63193EDD" w14:textId="51A3911A" w:rsidR="00CA839B" w:rsidRDefault="3090D793"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allow Project Manager to access and navigate the PMO Artifact Library, search for specific artifacts, and apply selected artifacts to support their project activities.</w:t>
            </w:r>
          </w:p>
        </w:tc>
        <w:tc>
          <w:tcPr>
            <w:tcW w:w="817" w:type="dxa"/>
            <w:tcBorders>
              <w:top w:val="nil"/>
              <w:left w:val="nil"/>
              <w:bottom w:val="single" w:sz="4" w:space="0" w:color="auto"/>
              <w:right w:val="single" w:sz="4" w:space="0" w:color="auto"/>
            </w:tcBorders>
            <w:shd w:val="clear" w:color="auto" w:fill="auto"/>
            <w:vAlign w:val="center"/>
            <w:hideMark/>
          </w:tcPr>
          <w:p w14:paraId="17108D71" w14:textId="29CC196B" w:rsidR="00CA839B" w:rsidRDefault="3090D793"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4C938251" w14:textId="2B007E3B" w:rsidR="00CA839B" w:rsidRDefault="3090D793"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18FB4DF2"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1062CCF8" w14:textId="6AF3C9C1" w:rsidR="670011C9" w:rsidRDefault="3B405F1F" w:rsidP="0934506E">
            <w:pPr>
              <w:spacing w:line="240" w:lineRule="auto"/>
              <w:rPr>
                <w:rFonts w:ascii="Calibri" w:eastAsia="Calibri" w:hAnsi="Calibri" w:cs="Calibri"/>
              </w:rPr>
            </w:pPr>
            <w:r w:rsidRPr="746E41C9">
              <w:rPr>
                <w:rFonts w:ascii="Calibri" w:eastAsia="Calibri" w:hAnsi="Calibri" w:cs="Calibri"/>
              </w:rPr>
              <w:t>PMO-GR-6</w:t>
            </w:r>
          </w:p>
          <w:p w14:paraId="0EC70279" w14:textId="4B94EF4D" w:rsidR="0934506E" w:rsidRDefault="0934506E" w:rsidP="746E41C9">
            <w:pPr>
              <w:spacing w:line="240" w:lineRule="auto"/>
              <w:rPr>
                <w:rFonts w:ascii="Calibri" w:eastAsia="Calibri" w:hAnsi="Calibri" w:cs="Calibri"/>
              </w:rPr>
            </w:pPr>
          </w:p>
        </w:tc>
        <w:tc>
          <w:tcPr>
            <w:tcW w:w="5993" w:type="dxa"/>
            <w:tcBorders>
              <w:top w:val="nil"/>
              <w:left w:val="nil"/>
              <w:bottom w:val="single" w:sz="4" w:space="0" w:color="auto"/>
              <w:right w:val="single" w:sz="4" w:space="0" w:color="auto"/>
            </w:tcBorders>
            <w:shd w:val="clear" w:color="auto" w:fill="auto"/>
            <w:vAlign w:val="center"/>
            <w:hideMark/>
          </w:tcPr>
          <w:p w14:paraId="20AF0A6C" w14:textId="1C89A44E" w:rsidR="670011C9" w:rsidRDefault="3B405F1F"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provide mobile access for users to manage projects and receive notifications.</w:t>
            </w:r>
          </w:p>
          <w:p w14:paraId="26B1B96B" w14:textId="6483950A" w:rsidR="0934506E" w:rsidRDefault="0934506E" w:rsidP="746E41C9">
            <w:pPr>
              <w:spacing w:line="240" w:lineRule="auto"/>
              <w:rPr>
                <w:rFonts w:ascii="Calibri" w:eastAsia="Calibri" w:hAnsi="Calibri" w:cs="Calibri"/>
                <w:color w:val="000000" w:themeColor="text1"/>
              </w:rPr>
            </w:pPr>
          </w:p>
        </w:tc>
        <w:tc>
          <w:tcPr>
            <w:tcW w:w="817" w:type="dxa"/>
            <w:tcBorders>
              <w:top w:val="nil"/>
              <w:left w:val="nil"/>
              <w:bottom w:val="single" w:sz="4" w:space="0" w:color="auto"/>
              <w:right w:val="single" w:sz="4" w:space="0" w:color="auto"/>
            </w:tcBorders>
            <w:shd w:val="clear" w:color="auto" w:fill="auto"/>
            <w:vAlign w:val="center"/>
            <w:hideMark/>
          </w:tcPr>
          <w:p w14:paraId="096E3795" w14:textId="45DFE8E0" w:rsidR="670011C9" w:rsidRDefault="3B405F1F"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17695ADD" w14:textId="7B09DCF2" w:rsidR="670011C9" w:rsidRDefault="3B405F1F"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0397DF1" w:rsidRPr="00397DF1" w14:paraId="15545097"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000000" w:themeColor="text1"/>
              <w:right w:val="single" w:sz="4" w:space="0" w:color="auto"/>
            </w:tcBorders>
            <w:shd w:val="clear" w:color="auto" w:fill="auto"/>
            <w:noWrap/>
            <w:vAlign w:val="bottom"/>
            <w:hideMark/>
          </w:tcPr>
          <w:p w14:paraId="761EC40E"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 xml:space="preserve">Project Initiation </w:t>
            </w:r>
          </w:p>
        </w:tc>
      </w:tr>
      <w:tr w:rsidR="00397DF1" w:rsidRPr="00397DF1" w14:paraId="4FAA31C4" w14:textId="77777777" w:rsidTr="746E41C9">
        <w:trPr>
          <w:gridAfter w:val="1"/>
          <w:wAfter w:w="222" w:type="dxa"/>
          <w:trHeight w:val="114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EA45BF0"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PMO-PI-1</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267F109" w14:textId="39E63131" w:rsidR="00397DF1" w:rsidRPr="00397DF1" w:rsidRDefault="149B95C3" w:rsidP="746E41C9">
            <w:pPr>
              <w:spacing w:after="0" w:line="240" w:lineRule="auto"/>
              <w:rPr>
                <w:rFonts w:ascii="Calibri" w:eastAsia="Calibri" w:hAnsi="Calibri" w:cs="Calibri"/>
                <w:kern w:val="0"/>
                <w14:ligatures w14:val="none"/>
              </w:rPr>
            </w:pPr>
            <w:r w:rsidRPr="746E41C9">
              <w:rPr>
                <w:rFonts w:ascii="Calibri" w:eastAsia="Calibri" w:hAnsi="Calibri" w:cs="Calibri"/>
              </w:rPr>
              <w:t xml:space="preserve">The Solution shall allow the Project Manager to develop a project charter using pre-built templates, which can </w:t>
            </w:r>
            <w:proofErr w:type="gramStart"/>
            <w:r w:rsidRPr="746E41C9">
              <w:rPr>
                <w:rFonts w:ascii="Calibri" w:eastAsia="Calibri" w:hAnsi="Calibri" w:cs="Calibri"/>
              </w:rPr>
              <w:t>be customized</w:t>
            </w:r>
            <w:proofErr w:type="gramEnd"/>
            <w:r w:rsidRPr="746E41C9">
              <w:rPr>
                <w:rFonts w:ascii="Calibri" w:eastAsia="Calibri" w:hAnsi="Calibri" w:cs="Calibri"/>
              </w:rPr>
              <w:t xml:space="preserve"> to fit the specific needs of a project. The project charter template should include, as a minimum, the components outlined in the project charter template, with the ability to attach or link to documents. Additionally, the Solution shall support the review and approval process by specified stakeholders.</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896C0DC"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A71828D"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Phase 2 - Medium Priority</w:t>
            </w:r>
          </w:p>
        </w:tc>
      </w:tr>
      <w:tr w:rsidR="1255E0CB" w14:paraId="17775E71" w14:textId="77777777" w:rsidTr="746E41C9">
        <w:trPr>
          <w:gridAfter w:val="1"/>
          <w:wAfter w:w="222" w:type="dxa"/>
          <w:trHeight w:val="117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35D6E36" w14:textId="7A3A96F9" w:rsidR="3587307D" w:rsidRDefault="745532F8" w:rsidP="746E41C9">
            <w:pPr>
              <w:spacing w:after="0" w:line="240" w:lineRule="auto"/>
              <w:rPr>
                <w:rFonts w:ascii="Calibri" w:eastAsia="Calibri" w:hAnsi="Calibri" w:cs="Calibri"/>
              </w:rPr>
            </w:pPr>
            <w:r w:rsidRPr="746E41C9">
              <w:rPr>
                <w:rFonts w:ascii="Calibri" w:eastAsia="Calibri" w:hAnsi="Calibri" w:cs="Calibri"/>
              </w:rPr>
              <w:lastRenderedPageBreak/>
              <w:t>PMO-PI-2</w:t>
            </w:r>
          </w:p>
          <w:p w14:paraId="5075CC0E" w14:textId="0B45FC2F" w:rsidR="1255E0CB" w:rsidRDefault="1255E0CB" w:rsidP="746E41C9">
            <w:pPr>
              <w:spacing w:line="240" w:lineRule="auto"/>
              <w:rPr>
                <w:rFonts w:ascii="Calibri" w:eastAsia="Calibri" w:hAnsi="Calibri" w:cs="Calibri"/>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9DF9B34" w14:textId="769543CE" w:rsidR="5967243D" w:rsidRDefault="0CFC4B9D" w:rsidP="746E41C9">
            <w:pPr>
              <w:spacing w:line="240" w:lineRule="auto"/>
              <w:rPr>
                <w:rFonts w:ascii="Calibri" w:eastAsia="Calibri" w:hAnsi="Calibri" w:cs="Calibri"/>
              </w:rPr>
            </w:pPr>
            <w:r w:rsidRPr="746E41C9">
              <w:rPr>
                <w:rFonts w:ascii="Calibri" w:eastAsia="Calibri" w:hAnsi="Calibri" w:cs="Calibri"/>
              </w:rPr>
              <w:t xml:space="preserve">The Solution shall allow the </w:t>
            </w:r>
            <w:proofErr w:type="spellStart"/>
            <w:r w:rsidRPr="746E41C9">
              <w:rPr>
                <w:rFonts w:ascii="Calibri" w:eastAsia="Calibri" w:hAnsi="Calibri" w:cs="Calibri"/>
              </w:rPr>
              <w:t>ExCo</w:t>
            </w:r>
            <w:proofErr w:type="spellEnd"/>
            <w:r w:rsidRPr="746E41C9">
              <w:rPr>
                <w:rFonts w:ascii="Calibri" w:eastAsia="Calibri" w:hAnsi="Calibri" w:cs="Calibri"/>
              </w:rPr>
              <w:t xml:space="preserve"> Sponsor and/or Departmental Director/Manager and any other specified stakeholders to review and/or approve the project charter.</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69DB78E" w14:textId="57598278" w:rsidR="034B553C" w:rsidRDefault="3F0947D6" w:rsidP="746E41C9">
            <w:pPr>
              <w:spacing w:line="240" w:lineRule="auto"/>
              <w:rPr>
                <w:rFonts w:ascii="Calibri" w:eastAsia="Calibri" w:hAnsi="Calibri" w:cs="Calibri"/>
              </w:rPr>
            </w:pPr>
            <w:r w:rsidRPr="746E41C9">
              <w:rPr>
                <w:rFonts w:ascii="Calibri" w:eastAsia="Calibri" w:hAnsi="Calibri" w:cs="Calibri"/>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A43313E" w14:textId="267FA8B4" w:rsidR="034B553C" w:rsidRDefault="3F0947D6" w:rsidP="746E41C9">
            <w:pPr>
              <w:spacing w:line="240" w:lineRule="auto"/>
              <w:rPr>
                <w:rFonts w:ascii="Calibri" w:eastAsia="Calibri" w:hAnsi="Calibri" w:cs="Calibri"/>
              </w:rPr>
            </w:pPr>
            <w:r w:rsidRPr="746E41C9">
              <w:rPr>
                <w:rFonts w:ascii="Calibri" w:eastAsia="Calibri" w:hAnsi="Calibri" w:cs="Calibri"/>
              </w:rPr>
              <w:t>Phase 2</w:t>
            </w:r>
          </w:p>
        </w:tc>
      </w:tr>
      <w:tr w:rsidR="1255E0CB" w14:paraId="57B2BFF3"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80900B7" w14:textId="0DC95841" w:rsidR="164C8E5A" w:rsidRDefault="167D30B2" w:rsidP="746E41C9">
            <w:pPr>
              <w:spacing w:after="0" w:line="240" w:lineRule="auto"/>
              <w:rPr>
                <w:rFonts w:ascii="Calibri" w:eastAsia="Calibri" w:hAnsi="Calibri" w:cs="Calibri"/>
              </w:rPr>
            </w:pPr>
            <w:r w:rsidRPr="746E41C9">
              <w:rPr>
                <w:rFonts w:ascii="Calibri" w:eastAsia="Calibri" w:hAnsi="Calibri" w:cs="Calibri"/>
              </w:rPr>
              <w:t>PMO-PI-3</w:t>
            </w:r>
          </w:p>
          <w:p w14:paraId="30B2E524" w14:textId="7358643A" w:rsidR="1255E0CB" w:rsidRDefault="1255E0CB" w:rsidP="746E41C9">
            <w:pPr>
              <w:spacing w:line="240" w:lineRule="auto"/>
              <w:rPr>
                <w:rFonts w:ascii="Calibri" w:eastAsia="Calibri" w:hAnsi="Calibri" w:cs="Calibri"/>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69AADB4" w14:textId="01073502" w:rsidR="164C8E5A" w:rsidRDefault="167D30B2" w:rsidP="746E41C9">
            <w:pPr>
              <w:spacing w:line="240" w:lineRule="auto"/>
              <w:rPr>
                <w:rFonts w:ascii="Calibri" w:eastAsia="Calibri" w:hAnsi="Calibri" w:cs="Calibri"/>
              </w:rPr>
            </w:pPr>
            <w:r w:rsidRPr="746E41C9">
              <w:rPr>
                <w:rFonts w:ascii="Calibri" w:eastAsia="Calibri" w:hAnsi="Calibri" w:cs="Calibri"/>
              </w:rPr>
              <w:t xml:space="preserve">The Solution shall notify Project Manager when their project </w:t>
            </w:r>
            <w:proofErr w:type="gramStart"/>
            <w:r w:rsidRPr="746E41C9">
              <w:rPr>
                <w:rFonts w:ascii="Calibri" w:eastAsia="Calibri" w:hAnsi="Calibri" w:cs="Calibri"/>
              </w:rPr>
              <w:t>charter</w:t>
            </w:r>
            <w:proofErr w:type="gramEnd"/>
            <w:r w:rsidRPr="746E41C9">
              <w:rPr>
                <w:rFonts w:ascii="Calibri" w:eastAsia="Calibri" w:hAnsi="Calibri" w:cs="Calibri"/>
              </w:rPr>
              <w:t xml:space="preserve"> has </w:t>
            </w:r>
            <w:proofErr w:type="gramStart"/>
            <w:r w:rsidRPr="746E41C9">
              <w:rPr>
                <w:rFonts w:ascii="Calibri" w:eastAsia="Calibri" w:hAnsi="Calibri" w:cs="Calibri"/>
              </w:rPr>
              <w:t>been reviewed</w:t>
            </w:r>
            <w:proofErr w:type="gramEnd"/>
            <w:r w:rsidRPr="746E41C9">
              <w:rPr>
                <w:rFonts w:ascii="Calibri" w:eastAsia="Calibri" w:hAnsi="Calibri" w:cs="Calibri"/>
              </w:rPr>
              <w:t xml:space="preserve"> and/or approved.</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D5202EB" w14:textId="18BB5A16" w:rsidR="61CDAC1E" w:rsidRDefault="41884967" w:rsidP="746E41C9">
            <w:pPr>
              <w:spacing w:line="240" w:lineRule="auto"/>
              <w:rPr>
                <w:rFonts w:ascii="Calibri" w:eastAsia="Calibri" w:hAnsi="Calibri" w:cs="Calibri"/>
              </w:rPr>
            </w:pPr>
            <w:r w:rsidRPr="746E41C9">
              <w:rPr>
                <w:rFonts w:ascii="Calibri" w:eastAsia="Calibri" w:hAnsi="Calibri" w:cs="Calibri"/>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DC917EE" w14:textId="7B28DCC8" w:rsidR="61CDAC1E" w:rsidRDefault="41884967" w:rsidP="746E41C9">
            <w:pPr>
              <w:spacing w:line="240" w:lineRule="auto"/>
              <w:rPr>
                <w:rFonts w:ascii="Calibri" w:eastAsia="Calibri" w:hAnsi="Calibri" w:cs="Calibri"/>
              </w:rPr>
            </w:pPr>
            <w:r w:rsidRPr="746E41C9">
              <w:rPr>
                <w:rFonts w:ascii="Calibri" w:eastAsia="Calibri" w:hAnsi="Calibri" w:cs="Calibri"/>
              </w:rPr>
              <w:t>Phase 2</w:t>
            </w:r>
          </w:p>
        </w:tc>
      </w:tr>
      <w:tr w:rsidR="1255E0CB" w14:paraId="771543DE" w14:textId="77777777" w:rsidTr="746E41C9">
        <w:trPr>
          <w:gridAfter w:val="1"/>
          <w:wAfter w:w="222" w:type="dxa"/>
          <w:trHeight w:val="300"/>
        </w:trPr>
        <w:tc>
          <w:tcPr>
            <w:tcW w:w="1665" w:type="dxa"/>
            <w:tcBorders>
              <w:top w:val="single" w:sz="4" w:space="0" w:color="000000" w:themeColor="text1"/>
              <w:left w:val="single" w:sz="4" w:space="0" w:color="auto"/>
              <w:bottom w:val="single" w:sz="4" w:space="0" w:color="000000" w:themeColor="text1"/>
              <w:right w:val="single" w:sz="4" w:space="0" w:color="auto"/>
            </w:tcBorders>
            <w:shd w:val="clear" w:color="auto" w:fill="auto"/>
            <w:vAlign w:val="center"/>
            <w:hideMark/>
          </w:tcPr>
          <w:p w14:paraId="2638BAC1" w14:textId="3605B26B" w:rsidR="7A09C8A2" w:rsidRDefault="358901CB" w:rsidP="746E41C9">
            <w:pPr>
              <w:spacing w:after="0" w:line="240" w:lineRule="auto"/>
              <w:rPr>
                <w:rFonts w:ascii="Calibri" w:eastAsia="Calibri" w:hAnsi="Calibri" w:cs="Calibri"/>
              </w:rPr>
            </w:pPr>
            <w:r w:rsidRPr="746E41C9">
              <w:rPr>
                <w:rFonts w:ascii="Calibri" w:eastAsia="Calibri" w:hAnsi="Calibri" w:cs="Calibri"/>
              </w:rPr>
              <w:t>PMO-PI-4</w:t>
            </w:r>
          </w:p>
          <w:p w14:paraId="1B6044B8" w14:textId="2E32856D" w:rsidR="1255E0CB" w:rsidRDefault="1255E0CB" w:rsidP="746E41C9">
            <w:pPr>
              <w:spacing w:line="240" w:lineRule="auto"/>
              <w:rPr>
                <w:rFonts w:ascii="Calibri" w:eastAsia="Calibri" w:hAnsi="Calibri" w:cs="Calibri"/>
              </w:rPr>
            </w:pPr>
          </w:p>
        </w:tc>
        <w:tc>
          <w:tcPr>
            <w:tcW w:w="5993" w:type="dxa"/>
            <w:tcBorders>
              <w:top w:val="single" w:sz="4" w:space="0" w:color="000000" w:themeColor="text1"/>
              <w:left w:val="nil"/>
              <w:bottom w:val="single" w:sz="4" w:space="0" w:color="000000" w:themeColor="text1"/>
              <w:right w:val="single" w:sz="4" w:space="0" w:color="auto"/>
            </w:tcBorders>
            <w:shd w:val="clear" w:color="auto" w:fill="auto"/>
            <w:vAlign w:val="center"/>
            <w:hideMark/>
          </w:tcPr>
          <w:p w14:paraId="48F4C9EA" w14:textId="75A3E58F" w:rsidR="17B726DD" w:rsidRDefault="4A9E70C6" w:rsidP="746E41C9">
            <w:pPr>
              <w:spacing w:after="0" w:line="240" w:lineRule="auto"/>
              <w:rPr>
                <w:rFonts w:ascii="Calibri" w:eastAsia="Calibri" w:hAnsi="Calibri" w:cs="Calibri"/>
              </w:rPr>
            </w:pPr>
            <w:r w:rsidRPr="746E41C9">
              <w:rPr>
                <w:rFonts w:ascii="Calibri" w:eastAsia="Calibri" w:hAnsi="Calibri" w:cs="Calibri"/>
              </w:rPr>
              <w:t xml:space="preserve">Upon the </w:t>
            </w:r>
            <w:r w:rsidR="5AA8C695" w:rsidRPr="746E41C9">
              <w:rPr>
                <w:rFonts w:ascii="Calibri" w:eastAsia="Calibri" w:hAnsi="Calibri" w:cs="Calibri"/>
              </w:rPr>
              <w:t>project</w:t>
            </w:r>
            <w:r w:rsidRPr="746E41C9">
              <w:rPr>
                <w:rFonts w:ascii="Calibri" w:eastAsia="Calibri" w:hAnsi="Calibri" w:cs="Calibri"/>
              </w:rPr>
              <w:t xml:space="preserve"> charter approval, t</w:t>
            </w:r>
            <w:r w:rsidR="629D9BAD" w:rsidRPr="746E41C9">
              <w:rPr>
                <w:rFonts w:ascii="Calibri" w:eastAsia="Calibri" w:hAnsi="Calibri" w:cs="Calibri"/>
              </w:rPr>
              <w:t xml:space="preserve">he Solution shall allow Project Manager to submit a Project Initiation Request (PIR) to initiate a new project within the PMO via a built-in form or outside of application document. The request must include the following details: (Which can </w:t>
            </w:r>
            <w:proofErr w:type="gramStart"/>
            <w:r w:rsidR="629D9BAD" w:rsidRPr="746E41C9">
              <w:rPr>
                <w:rFonts w:ascii="Calibri" w:eastAsia="Calibri" w:hAnsi="Calibri" w:cs="Calibri"/>
              </w:rPr>
              <w:t>be automatically populated</w:t>
            </w:r>
            <w:proofErr w:type="gramEnd"/>
            <w:r w:rsidR="629D9BAD" w:rsidRPr="746E41C9">
              <w:rPr>
                <w:rFonts w:ascii="Calibri" w:eastAsia="Calibri" w:hAnsi="Calibri" w:cs="Calibri"/>
              </w:rPr>
              <w:t xml:space="preserve"> from the project charter</w:t>
            </w:r>
            <w:r w:rsidR="47FFF934" w:rsidRPr="746E41C9">
              <w:rPr>
                <w:rFonts w:ascii="Calibri" w:eastAsia="Calibri" w:hAnsi="Calibri" w:cs="Calibri"/>
              </w:rPr>
              <w:t xml:space="preserve"> as per PMO-PI-1</w:t>
            </w:r>
            <w:r w:rsidR="629D9BAD" w:rsidRPr="746E41C9">
              <w:rPr>
                <w:rFonts w:ascii="Calibri" w:eastAsia="Calibri" w:hAnsi="Calibri" w:cs="Calibri"/>
              </w:rPr>
              <w:t xml:space="preserve">) </w:t>
            </w:r>
          </w:p>
          <w:p w14:paraId="0F8F1407" w14:textId="159B1B69"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Project Name,</w:t>
            </w:r>
          </w:p>
          <w:p w14:paraId="4F940CA6" w14:textId="305EEA0E"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Project Description,</w:t>
            </w:r>
          </w:p>
          <w:p w14:paraId="248429B5" w14:textId="3FF003D7"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Project Size (Medium, Large),</w:t>
            </w:r>
          </w:p>
          <w:p w14:paraId="48849ED1" w14:textId="346C945F"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Department (F&amp;P, HUB, INF, IT, Legal, OPS, Toll Ops),</w:t>
            </w:r>
          </w:p>
          <w:p w14:paraId="6EA03F5F" w14:textId="59AE0D3F"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Project Manager,</w:t>
            </w:r>
          </w:p>
          <w:p w14:paraId="046ABD6E" w14:textId="4AF0D324"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Executive Sponsor (</w:t>
            </w:r>
            <w:proofErr w:type="spellStart"/>
            <w:r w:rsidRPr="746E41C9">
              <w:rPr>
                <w:rFonts w:ascii="Calibri" w:eastAsia="Calibri" w:hAnsi="Calibri" w:cs="Calibri"/>
              </w:rPr>
              <w:t>ExCo</w:t>
            </w:r>
            <w:proofErr w:type="spellEnd"/>
            <w:r w:rsidRPr="746E41C9">
              <w:rPr>
                <w:rFonts w:ascii="Calibri" w:eastAsia="Calibri" w:hAnsi="Calibri" w:cs="Calibri"/>
              </w:rPr>
              <w:t xml:space="preserve"> Sponsor),</w:t>
            </w:r>
          </w:p>
          <w:p w14:paraId="311796DE" w14:textId="2E4D7A98"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Project Owner/Point of Contact (POC) – if applicable,</w:t>
            </w:r>
          </w:p>
          <w:p w14:paraId="56E044F3" w14:textId="16177940"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Approved Budget,</w:t>
            </w:r>
          </w:p>
          <w:p w14:paraId="51535EFB" w14:textId="0BDE1A1F"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Date Budget approved,</w:t>
            </w:r>
          </w:p>
          <w:p w14:paraId="1672D16A" w14:textId="0572A15A"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Budget Approved Authority</w:t>
            </w:r>
          </w:p>
          <w:p w14:paraId="5F4A822E" w14:textId="0DDE1F89" w:rsidR="392A5FB1" w:rsidRDefault="629D9BAD" w:rsidP="746E41C9">
            <w:pPr>
              <w:pStyle w:val="ListParagraph"/>
              <w:numPr>
                <w:ilvl w:val="1"/>
                <w:numId w:val="49"/>
              </w:numPr>
              <w:spacing w:line="240" w:lineRule="auto"/>
              <w:rPr>
                <w:rFonts w:ascii="Calibri" w:eastAsia="Calibri" w:hAnsi="Calibri" w:cs="Calibri"/>
              </w:rPr>
            </w:pPr>
            <w:r w:rsidRPr="746E41C9">
              <w:rPr>
                <w:rFonts w:ascii="Calibri" w:eastAsia="Calibri" w:hAnsi="Calibri" w:cs="Calibri"/>
              </w:rPr>
              <w:t>Approved capex budget</w:t>
            </w:r>
          </w:p>
          <w:p w14:paraId="26962A16" w14:textId="6A576B78" w:rsidR="392A5FB1" w:rsidRDefault="629D9BAD" w:rsidP="746E41C9">
            <w:pPr>
              <w:pStyle w:val="ListParagraph"/>
              <w:numPr>
                <w:ilvl w:val="1"/>
                <w:numId w:val="49"/>
              </w:numPr>
              <w:spacing w:line="240" w:lineRule="auto"/>
              <w:rPr>
                <w:rFonts w:ascii="Calibri" w:eastAsia="Calibri" w:hAnsi="Calibri" w:cs="Calibri"/>
              </w:rPr>
            </w:pPr>
            <w:r w:rsidRPr="746E41C9">
              <w:rPr>
                <w:rFonts w:ascii="Calibri" w:eastAsia="Calibri" w:hAnsi="Calibri" w:cs="Calibri"/>
              </w:rPr>
              <w:t xml:space="preserve">Approved </w:t>
            </w:r>
            <w:proofErr w:type="spellStart"/>
            <w:r w:rsidRPr="746E41C9">
              <w:rPr>
                <w:rFonts w:ascii="Calibri" w:eastAsia="Calibri" w:hAnsi="Calibri" w:cs="Calibri"/>
              </w:rPr>
              <w:t>OpEx</w:t>
            </w:r>
            <w:proofErr w:type="spellEnd"/>
            <w:r w:rsidRPr="746E41C9">
              <w:rPr>
                <w:rFonts w:ascii="Calibri" w:eastAsia="Calibri" w:hAnsi="Calibri" w:cs="Calibri"/>
              </w:rPr>
              <w:t xml:space="preserve"> budget</w:t>
            </w:r>
          </w:p>
          <w:p w14:paraId="2F1A8518" w14:textId="064C26D5" w:rsidR="392A5FB1" w:rsidRDefault="629D9BAD" w:rsidP="746E41C9">
            <w:pPr>
              <w:pStyle w:val="ListParagraph"/>
              <w:numPr>
                <w:ilvl w:val="1"/>
                <w:numId w:val="49"/>
              </w:numPr>
              <w:spacing w:line="240" w:lineRule="auto"/>
              <w:rPr>
                <w:rFonts w:ascii="Calibri" w:eastAsia="Calibri" w:hAnsi="Calibri" w:cs="Calibri"/>
              </w:rPr>
            </w:pPr>
            <w:proofErr w:type="spellStart"/>
            <w:r w:rsidRPr="746E41C9">
              <w:rPr>
                <w:rFonts w:ascii="Calibri" w:eastAsia="Calibri" w:hAnsi="Calibri" w:cs="Calibri"/>
              </w:rPr>
              <w:t>ExCo</w:t>
            </w:r>
            <w:proofErr w:type="spellEnd"/>
            <w:r w:rsidRPr="746E41C9">
              <w:rPr>
                <w:rFonts w:ascii="Calibri" w:eastAsia="Calibri" w:hAnsi="Calibri" w:cs="Calibri"/>
              </w:rPr>
              <w:t xml:space="preserve"> delegated authority </w:t>
            </w:r>
          </w:p>
          <w:p w14:paraId="66F9BD70" w14:textId="176277DE" w:rsidR="392A5FB1" w:rsidRDefault="629D9BAD" w:rsidP="746E41C9">
            <w:pPr>
              <w:pStyle w:val="ListParagraph"/>
              <w:numPr>
                <w:ilvl w:val="1"/>
                <w:numId w:val="49"/>
              </w:numPr>
              <w:spacing w:line="240" w:lineRule="auto"/>
              <w:rPr>
                <w:rFonts w:ascii="Calibri" w:eastAsia="Calibri" w:hAnsi="Calibri" w:cs="Calibri"/>
              </w:rPr>
            </w:pPr>
            <w:r w:rsidRPr="746E41C9">
              <w:rPr>
                <w:rFonts w:ascii="Calibri" w:eastAsia="Calibri" w:hAnsi="Calibri" w:cs="Calibri"/>
              </w:rPr>
              <w:t>CEO delegated authority</w:t>
            </w:r>
          </w:p>
          <w:p w14:paraId="320F2DC3" w14:textId="1815B9CB"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Planned Start Date,</w:t>
            </w:r>
          </w:p>
          <w:p w14:paraId="6F0B8B10" w14:textId="01C50A77"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Planned End Date,</w:t>
            </w:r>
          </w:p>
          <w:p w14:paraId="4DB94AF2" w14:textId="5CD1ED08"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 xml:space="preserve">Planned Duration (months), </w:t>
            </w:r>
          </w:p>
          <w:p w14:paraId="3C14C15C" w14:textId="22286E78"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Attachments or links (at least: Business Case, Project Charter)</w:t>
            </w:r>
          </w:p>
          <w:p w14:paraId="2393BE18" w14:textId="3901EFA1" w:rsidR="392A5FB1" w:rsidRDefault="629D9BAD" w:rsidP="746E41C9">
            <w:pPr>
              <w:pStyle w:val="ListParagraph"/>
              <w:numPr>
                <w:ilvl w:val="0"/>
                <w:numId w:val="51"/>
              </w:numPr>
              <w:spacing w:line="240" w:lineRule="auto"/>
              <w:rPr>
                <w:rFonts w:ascii="Calibri" w:eastAsia="Calibri" w:hAnsi="Calibri" w:cs="Calibri"/>
              </w:rPr>
            </w:pPr>
            <w:r w:rsidRPr="746E41C9">
              <w:rPr>
                <w:rFonts w:ascii="Calibri" w:eastAsia="Calibri" w:hAnsi="Calibri" w:cs="Calibri"/>
              </w:rPr>
              <w:t xml:space="preserve">Key Stakeholders. For each key stakeholder identified, the following details must </w:t>
            </w:r>
            <w:proofErr w:type="gramStart"/>
            <w:r w:rsidRPr="746E41C9">
              <w:rPr>
                <w:rFonts w:ascii="Calibri" w:eastAsia="Calibri" w:hAnsi="Calibri" w:cs="Calibri"/>
              </w:rPr>
              <w:t>be included</w:t>
            </w:r>
            <w:proofErr w:type="gramEnd"/>
            <w:r w:rsidRPr="746E41C9">
              <w:rPr>
                <w:rFonts w:ascii="Calibri" w:eastAsia="Calibri" w:hAnsi="Calibri" w:cs="Calibri"/>
              </w:rPr>
              <w:t>:</w:t>
            </w:r>
          </w:p>
          <w:p w14:paraId="43315BF9" w14:textId="4D992E53" w:rsidR="392A5FB1" w:rsidRDefault="629D9BAD" w:rsidP="746E41C9">
            <w:pPr>
              <w:pStyle w:val="ListParagraph"/>
              <w:numPr>
                <w:ilvl w:val="1"/>
                <w:numId w:val="48"/>
              </w:numPr>
              <w:spacing w:line="240" w:lineRule="auto"/>
              <w:rPr>
                <w:rFonts w:ascii="Calibri" w:eastAsia="Calibri" w:hAnsi="Calibri" w:cs="Calibri"/>
              </w:rPr>
            </w:pPr>
            <w:r w:rsidRPr="746E41C9">
              <w:rPr>
                <w:rFonts w:ascii="Calibri" w:eastAsia="Calibri" w:hAnsi="Calibri" w:cs="Calibri"/>
              </w:rPr>
              <w:t>Name</w:t>
            </w:r>
          </w:p>
          <w:p w14:paraId="468FDBFD" w14:textId="3A0BE185" w:rsidR="392A5FB1" w:rsidRDefault="629D9BAD" w:rsidP="746E41C9">
            <w:pPr>
              <w:pStyle w:val="ListParagraph"/>
              <w:numPr>
                <w:ilvl w:val="1"/>
                <w:numId w:val="48"/>
              </w:numPr>
              <w:spacing w:line="240" w:lineRule="auto"/>
              <w:rPr>
                <w:rFonts w:ascii="Calibri" w:eastAsia="Calibri" w:hAnsi="Calibri" w:cs="Calibri"/>
              </w:rPr>
            </w:pPr>
            <w:r w:rsidRPr="746E41C9">
              <w:rPr>
                <w:rFonts w:ascii="Calibri" w:eastAsia="Calibri" w:hAnsi="Calibri" w:cs="Calibri"/>
              </w:rPr>
              <w:t>Company Name</w:t>
            </w:r>
          </w:p>
          <w:p w14:paraId="3DD7AE35" w14:textId="3E300098" w:rsidR="392A5FB1" w:rsidRDefault="629D9BAD" w:rsidP="746E41C9">
            <w:pPr>
              <w:pStyle w:val="ListParagraph"/>
              <w:numPr>
                <w:ilvl w:val="1"/>
                <w:numId w:val="48"/>
              </w:numPr>
              <w:spacing w:line="240" w:lineRule="auto"/>
              <w:rPr>
                <w:rFonts w:ascii="Calibri" w:eastAsia="Calibri" w:hAnsi="Calibri" w:cs="Calibri"/>
              </w:rPr>
            </w:pPr>
            <w:r w:rsidRPr="746E41C9">
              <w:rPr>
                <w:rFonts w:ascii="Calibri" w:eastAsia="Calibri" w:hAnsi="Calibri" w:cs="Calibri"/>
              </w:rPr>
              <w:t>Title</w:t>
            </w:r>
          </w:p>
          <w:p w14:paraId="0DBADA20" w14:textId="7351207D" w:rsidR="392A5FB1" w:rsidRDefault="629D9BAD" w:rsidP="746E41C9">
            <w:pPr>
              <w:pStyle w:val="ListParagraph"/>
              <w:numPr>
                <w:ilvl w:val="1"/>
                <w:numId w:val="48"/>
              </w:numPr>
              <w:spacing w:line="240" w:lineRule="auto"/>
              <w:rPr>
                <w:rFonts w:ascii="Calibri" w:eastAsia="Calibri" w:hAnsi="Calibri" w:cs="Calibri"/>
              </w:rPr>
            </w:pPr>
            <w:r w:rsidRPr="746E41C9">
              <w:rPr>
                <w:rFonts w:ascii="Calibri" w:eastAsia="Calibri" w:hAnsi="Calibri" w:cs="Calibri"/>
              </w:rPr>
              <w:t xml:space="preserve"> Role in the Project</w:t>
            </w:r>
          </w:p>
          <w:p w14:paraId="10F9A0DB" w14:textId="153A49F5" w:rsidR="392A5FB1" w:rsidRDefault="629D9BAD" w:rsidP="746E41C9">
            <w:pPr>
              <w:pStyle w:val="ListParagraph"/>
              <w:numPr>
                <w:ilvl w:val="1"/>
                <w:numId w:val="48"/>
              </w:numPr>
              <w:spacing w:line="240" w:lineRule="auto"/>
              <w:rPr>
                <w:rFonts w:ascii="Calibri" w:eastAsia="Calibri" w:hAnsi="Calibri" w:cs="Calibri"/>
              </w:rPr>
            </w:pPr>
            <w:r w:rsidRPr="746E41C9">
              <w:rPr>
                <w:rFonts w:ascii="Calibri" w:eastAsia="Calibri" w:hAnsi="Calibri" w:cs="Calibri"/>
              </w:rPr>
              <w:t xml:space="preserve"> Email Address</w:t>
            </w:r>
          </w:p>
          <w:p w14:paraId="40812F55" w14:textId="7F489020" w:rsidR="392A5FB1" w:rsidRDefault="629D9BAD" w:rsidP="746E41C9">
            <w:pPr>
              <w:pStyle w:val="ListParagraph"/>
              <w:numPr>
                <w:ilvl w:val="1"/>
                <w:numId w:val="48"/>
              </w:numPr>
              <w:spacing w:line="240" w:lineRule="auto"/>
              <w:rPr>
                <w:rFonts w:ascii="Calibri" w:eastAsia="Calibri" w:hAnsi="Calibri" w:cs="Calibri"/>
              </w:rPr>
            </w:pPr>
            <w:r w:rsidRPr="746E41C9">
              <w:rPr>
                <w:rFonts w:ascii="Calibri" w:eastAsia="Calibri" w:hAnsi="Calibri" w:cs="Calibri"/>
              </w:rPr>
              <w:t xml:space="preserve"> Phone Number</w:t>
            </w:r>
          </w:p>
          <w:p w14:paraId="0FB5905D" w14:textId="692F9E7B" w:rsidR="392A5FB1" w:rsidRDefault="629D9BAD" w:rsidP="746E41C9">
            <w:pPr>
              <w:pStyle w:val="ListParagraph"/>
              <w:numPr>
                <w:ilvl w:val="1"/>
                <w:numId w:val="48"/>
              </w:numPr>
              <w:spacing w:line="240" w:lineRule="auto"/>
              <w:rPr>
                <w:rFonts w:ascii="Calibri" w:eastAsia="Calibri" w:hAnsi="Calibri" w:cs="Calibri"/>
              </w:rPr>
            </w:pPr>
            <w:r w:rsidRPr="746E41C9">
              <w:rPr>
                <w:rFonts w:ascii="Calibri" w:eastAsia="Calibri" w:hAnsi="Calibri" w:cs="Calibri"/>
              </w:rPr>
              <w:t xml:space="preserve">Internal/External  </w:t>
            </w:r>
          </w:p>
        </w:tc>
        <w:tc>
          <w:tcPr>
            <w:tcW w:w="817" w:type="dxa"/>
            <w:tcBorders>
              <w:top w:val="single" w:sz="4" w:space="0" w:color="000000" w:themeColor="text1"/>
              <w:left w:val="nil"/>
              <w:bottom w:val="single" w:sz="4" w:space="0" w:color="000000" w:themeColor="text1"/>
              <w:right w:val="single" w:sz="4" w:space="0" w:color="auto"/>
            </w:tcBorders>
            <w:shd w:val="clear" w:color="auto" w:fill="auto"/>
            <w:vAlign w:val="center"/>
            <w:hideMark/>
          </w:tcPr>
          <w:p w14:paraId="6F1EF7F1" w14:textId="4814A09A" w:rsidR="1255E0CB" w:rsidRDefault="1255E0CB" w:rsidP="746E41C9">
            <w:pPr>
              <w:spacing w:line="240" w:lineRule="auto"/>
              <w:rPr>
                <w:rFonts w:ascii="Calibri" w:eastAsia="Calibri" w:hAnsi="Calibri" w:cs="Calibri"/>
              </w:rPr>
            </w:pPr>
          </w:p>
        </w:tc>
        <w:tc>
          <w:tcPr>
            <w:tcW w:w="1105" w:type="dxa"/>
            <w:tcBorders>
              <w:top w:val="single" w:sz="4" w:space="0" w:color="000000" w:themeColor="text1"/>
              <w:left w:val="nil"/>
              <w:bottom w:val="single" w:sz="4" w:space="0" w:color="000000" w:themeColor="text1"/>
              <w:right w:val="single" w:sz="4" w:space="0" w:color="auto"/>
            </w:tcBorders>
            <w:shd w:val="clear" w:color="auto" w:fill="auto"/>
            <w:vAlign w:val="center"/>
            <w:hideMark/>
          </w:tcPr>
          <w:p w14:paraId="2A138D93" w14:textId="7459CDEB" w:rsidR="1255E0CB" w:rsidRDefault="1255E0CB" w:rsidP="746E41C9">
            <w:pPr>
              <w:spacing w:line="240" w:lineRule="auto"/>
              <w:rPr>
                <w:rFonts w:ascii="Calibri" w:eastAsia="Calibri" w:hAnsi="Calibri" w:cs="Calibri"/>
              </w:rPr>
            </w:pPr>
          </w:p>
        </w:tc>
      </w:tr>
      <w:tr w:rsidR="00397DF1" w:rsidRPr="00397DF1" w14:paraId="6315C66D" w14:textId="77777777" w:rsidTr="746E41C9">
        <w:trPr>
          <w:gridAfter w:val="1"/>
          <w:wAfter w:w="222" w:type="dxa"/>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DB4EA61" w14:textId="25C0DC95" w:rsidR="00397DF1" w:rsidRPr="00397DF1" w:rsidRDefault="296D852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PMO-PI-</w:t>
            </w:r>
            <w:r w:rsidR="25F9A199" w:rsidRPr="746E41C9">
              <w:rPr>
                <w:rFonts w:ascii="Calibri" w:eastAsia="Calibri" w:hAnsi="Calibri" w:cs="Calibri"/>
                <w:color w:val="000000"/>
                <w:kern w:val="0"/>
                <w14:ligatures w14:val="none"/>
              </w:rPr>
              <w:t>5</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0906B85" w14:textId="6AF3446A" w:rsidR="00397DF1" w:rsidRPr="00397DF1" w:rsidRDefault="25F9A199" w:rsidP="746E41C9">
            <w:pPr>
              <w:spacing w:after="0" w:line="240" w:lineRule="auto"/>
              <w:rPr>
                <w:rFonts w:ascii="Calibri" w:eastAsia="Calibri" w:hAnsi="Calibri" w:cs="Calibri"/>
                <w:kern w:val="0"/>
                <w14:ligatures w14:val="none"/>
              </w:rPr>
            </w:pPr>
            <w:r w:rsidRPr="746E41C9">
              <w:rPr>
                <w:rFonts w:ascii="Calibri" w:eastAsia="Calibri" w:hAnsi="Calibri" w:cs="Calibri"/>
              </w:rPr>
              <w:t xml:space="preserve">The Solution shall notify </w:t>
            </w:r>
            <w:proofErr w:type="gramStart"/>
            <w:r w:rsidRPr="746E41C9">
              <w:rPr>
                <w:rFonts w:ascii="Calibri" w:eastAsia="Calibri" w:hAnsi="Calibri" w:cs="Calibri"/>
              </w:rPr>
              <w:t>PMO</w:t>
            </w:r>
            <w:proofErr w:type="gramEnd"/>
            <w:r w:rsidRPr="746E41C9">
              <w:rPr>
                <w:rFonts w:ascii="Calibri" w:eastAsia="Calibri" w:hAnsi="Calibri" w:cs="Calibri"/>
              </w:rPr>
              <w:t xml:space="preserve"> Director within 2-5 minutes of the Project Initiation Request (PIR) submission by email and within the system.</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F79B6D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B67402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1255E0CB" w14:paraId="40CDC4AD" w14:textId="77777777" w:rsidTr="746E41C9">
        <w:trPr>
          <w:gridAfter w:val="1"/>
          <w:wAfter w:w="222" w:type="dxa"/>
          <w:trHeight w:val="300"/>
        </w:trPr>
        <w:tc>
          <w:tcPr>
            <w:tcW w:w="1665" w:type="dxa"/>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78DE1ABD" w14:textId="63D98D3C" w:rsidR="1255E0CB" w:rsidRDefault="1255E0CB" w:rsidP="746E41C9">
            <w:pPr>
              <w:spacing w:after="0" w:line="240" w:lineRule="auto"/>
              <w:rPr>
                <w:rFonts w:ascii="Calibri" w:eastAsia="Calibri" w:hAnsi="Calibri" w:cs="Calibri"/>
                <w:color w:val="000000" w:themeColor="text1"/>
              </w:rPr>
            </w:pPr>
          </w:p>
          <w:p w14:paraId="46DDCB58" w14:textId="7F17051E" w:rsidR="379420C8" w:rsidRDefault="0B479C30"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PMO-PI-6</w:t>
            </w:r>
          </w:p>
          <w:p w14:paraId="5216BF6D" w14:textId="44EFD9C6" w:rsidR="1255E0CB" w:rsidRDefault="1255E0CB"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nil"/>
              <w:bottom w:val="single" w:sz="4" w:space="0" w:color="auto"/>
              <w:right w:val="single" w:sz="4" w:space="0" w:color="auto"/>
            </w:tcBorders>
            <w:shd w:val="clear" w:color="auto" w:fill="auto"/>
            <w:vAlign w:val="center"/>
            <w:hideMark/>
          </w:tcPr>
          <w:p w14:paraId="539F43A7" w14:textId="41AD1EA2" w:rsidR="379420C8" w:rsidRDefault="0B479C30" w:rsidP="746E41C9">
            <w:pPr>
              <w:spacing w:line="240" w:lineRule="auto"/>
              <w:rPr>
                <w:rFonts w:ascii="Calibri" w:eastAsia="Calibri" w:hAnsi="Calibri" w:cs="Calibri"/>
              </w:rPr>
            </w:pPr>
            <w:r w:rsidRPr="746E41C9">
              <w:rPr>
                <w:rFonts w:ascii="Calibri" w:eastAsia="Calibri" w:hAnsi="Calibri" w:cs="Calibri"/>
              </w:rPr>
              <w:t>The Solution shall maintain a log of all Project Initiation Requests (PIRs).</w:t>
            </w:r>
          </w:p>
        </w:tc>
        <w:tc>
          <w:tcPr>
            <w:tcW w:w="817" w:type="dxa"/>
            <w:tcBorders>
              <w:top w:val="single" w:sz="4" w:space="0" w:color="000000" w:themeColor="text1"/>
              <w:left w:val="nil"/>
              <w:bottom w:val="single" w:sz="4" w:space="0" w:color="auto"/>
              <w:right w:val="single" w:sz="4" w:space="0" w:color="auto"/>
            </w:tcBorders>
            <w:shd w:val="clear" w:color="auto" w:fill="auto"/>
            <w:vAlign w:val="center"/>
            <w:hideMark/>
          </w:tcPr>
          <w:p w14:paraId="4BF85E26" w14:textId="53E26309" w:rsidR="379420C8" w:rsidRDefault="0B479C30"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nil"/>
              <w:bottom w:val="single" w:sz="4" w:space="0" w:color="auto"/>
              <w:right w:val="single" w:sz="4" w:space="0" w:color="auto"/>
            </w:tcBorders>
            <w:shd w:val="clear" w:color="auto" w:fill="auto"/>
            <w:vAlign w:val="center"/>
            <w:hideMark/>
          </w:tcPr>
          <w:p w14:paraId="204240BA" w14:textId="034F1C5E" w:rsidR="379420C8" w:rsidRDefault="0B479C30"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0397DF1" w:rsidRPr="00397DF1" w14:paraId="3D4C689E"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556A39C2" w14:textId="59EAD4D3" w:rsidR="00397DF1" w:rsidRPr="00397DF1" w:rsidRDefault="296D852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PMO-PI-</w:t>
            </w:r>
            <w:r w:rsidR="4622AFC9" w:rsidRPr="746E41C9">
              <w:rPr>
                <w:rFonts w:ascii="Calibri" w:eastAsia="Calibri" w:hAnsi="Calibri" w:cs="Calibri"/>
                <w:color w:val="000000"/>
                <w:kern w:val="0"/>
                <w14:ligatures w14:val="none"/>
              </w:rPr>
              <w:t>7</w:t>
            </w:r>
          </w:p>
        </w:tc>
        <w:tc>
          <w:tcPr>
            <w:tcW w:w="5993" w:type="dxa"/>
            <w:tcBorders>
              <w:top w:val="nil"/>
              <w:left w:val="nil"/>
              <w:bottom w:val="single" w:sz="4" w:space="0" w:color="auto"/>
              <w:right w:val="single" w:sz="4" w:space="0" w:color="auto"/>
            </w:tcBorders>
            <w:shd w:val="clear" w:color="auto" w:fill="auto"/>
            <w:vAlign w:val="center"/>
            <w:hideMark/>
          </w:tcPr>
          <w:p w14:paraId="6736B27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provide PMO Director with the capability to acknowledge   receipt of the Project Initiation Request (PIR) and to add a customized message relevant to the request.</w:t>
            </w:r>
          </w:p>
        </w:tc>
        <w:tc>
          <w:tcPr>
            <w:tcW w:w="817" w:type="dxa"/>
            <w:tcBorders>
              <w:top w:val="nil"/>
              <w:left w:val="nil"/>
              <w:bottom w:val="single" w:sz="4" w:space="0" w:color="auto"/>
              <w:right w:val="single" w:sz="4" w:space="0" w:color="auto"/>
            </w:tcBorders>
            <w:shd w:val="clear" w:color="auto" w:fill="auto"/>
            <w:vAlign w:val="center"/>
            <w:hideMark/>
          </w:tcPr>
          <w:p w14:paraId="3869B47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A3DBB6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1EC53713" w14:textId="77777777" w:rsidTr="746E41C9">
        <w:trPr>
          <w:gridAfter w:val="1"/>
          <w:wAfter w:w="222" w:type="dxa"/>
          <w:trHeight w:val="199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7564054" w14:textId="2767A94D" w:rsidR="00397DF1" w:rsidRPr="00397DF1" w:rsidRDefault="296D852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PMO-PI-</w:t>
            </w:r>
            <w:r w:rsidR="069EBFAD" w:rsidRPr="746E41C9">
              <w:rPr>
                <w:rFonts w:ascii="Calibri" w:eastAsia="Calibri" w:hAnsi="Calibri" w:cs="Calibri"/>
                <w:color w:val="000000"/>
                <w:kern w:val="0"/>
                <w14:ligatures w14:val="none"/>
              </w:rPr>
              <w:t>8</w:t>
            </w:r>
          </w:p>
        </w:tc>
        <w:tc>
          <w:tcPr>
            <w:tcW w:w="5993" w:type="dxa"/>
            <w:tcBorders>
              <w:top w:val="nil"/>
              <w:left w:val="nil"/>
              <w:bottom w:val="single" w:sz="4" w:space="0" w:color="auto"/>
              <w:right w:val="single" w:sz="4" w:space="0" w:color="auto"/>
            </w:tcBorders>
            <w:shd w:val="clear" w:color="auto" w:fill="auto"/>
            <w:vAlign w:val="center"/>
            <w:hideMark/>
          </w:tcPr>
          <w:p w14:paraId="02EEA292" w14:textId="4588419C"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provide </w:t>
            </w:r>
            <w:r w:rsidR="0CB897C0" w:rsidRPr="746E41C9">
              <w:rPr>
                <w:rFonts w:ascii="Calibri" w:eastAsia="Calibri" w:hAnsi="Calibri" w:cs="Calibri"/>
                <w:color w:val="000000"/>
                <w:kern w:val="0"/>
                <w14:ligatures w14:val="none"/>
              </w:rPr>
              <w:t>the PMO</w:t>
            </w:r>
            <w:r w:rsidRPr="746E41C9">
              <w:rPr>
                <w:rFonts w:ascii="Calibri" w:eastAsia="Calibri" w:hAnsi="Calibri" w:cs="Calibri"/>
                <w:color w:val="000000"/>
                <w:kern w:val="0"/>
                <w14:ligatures w14:val="none"/>
              </w:rPr>
              <w:t xml:space="preserve"> Director with the capability to update the status of Project Initiation Request (PIR) as well as adding any additional information</w:t>
            </w:r>
            <w:proofErr w:type="gramStart"/>
            <w:r w:rsidRPr="746E41C9">
              <w:rPr>
                <w:rFonts w:ascii="Calibri" w:eastAsia="Calibri" w:hAnsi="Calibri" w:cs="Calibri"/>
                <w:color w:val="000000"/>
                <w:kern w:val="0"/>
                <w14:ligatures w14:val="none"/>
              </w:rPr>
              <w:t>.  </w:t>
            </w:r>
            <w:proofErr w:type="gramEnd"/>
            <w:r w:rsidRPr="746E41C9">
              <w:rPr>
                <w:rFonts w:ascii="Calibri" w:eastAsia="Calibri" w:hAnsi="Calibri" w:cs="Calibri"/>
                <w:color w:val="000000"/>
                <w:kern w:val="0"/>
                <w14:ligatures w14:val="none"/>
              </w:rPr>
              <w:t xml:space="preserve"> The available status options must include Received, In Process,</w:t>
            </w:r>
            <w:r w:rsidRPr="746E41C9">
              <w:rPr>
                <w:rFonts w:ascii="Calibri" w:eastAsia="Calibri" w:hAnsi="Calibri" w:cs="Calibri"/>
                <w:b/>
                <w:bCs/>
                <w:color w:val="000000"/>
                <w:kern w:val="0"/>
                <w14:ligatures w14:val="none"/>
              </w:rPr>
              <w:t xml:space="preserve"> </w:t>
            </w:r>
            <w:r w:rsidRPr="746E41C9">
              <w:rPr>
                <w:rFonts w:ascii="Calibri" w:eastAsia="Calibri" w:hAnsi="Calibri" w:cs="Calibri"/>
                <w:color w:val="000000"/>
                <w:kern w:val="0"/>
                <w14:ligatures w14:val="none"/>
              </w:rPr>
              <w:t>Under Revision</w:t>
            </w:r>
            <w:r w:rsidRPr="746E41C9">
              <w:rPr>
                <w:rFonts w:ascii="Calibri" w:eastAsia="Calibri" w:hAnsi="Calibri" w:cs="Calibri"/>
                <w:b/>
                <w:bCs/>
                <w:color w:val="000000"/>
                <w:kern w:val="0"/>
                <w14:ligatures w14:val="none"/>
              </w:rPr>
              <w:t>,</w:t>
            </w:r>
            <w:r w:rsidRPr="746E41C9">
              <w:rPr>
                <w:rFonts w:ascii="Calibri" w:eastAsia="Calibri" w:hAnsi="Calibri" w:cs="Calibri"/>
                <w:color w:val="000000"/>
                <w:kern w:val="0"/>
                <w14:ligatures w14:val="none"/>
              </w:rPr>
              <w:t xml:space="preserve"> Approved, Pending, and Rejected. Under Revision status indicates that the requesting project manager has </w:t>
            </w:r>
            <w:proofErr w:type="gramStart"/>
            <w:r w:rsidRPr="746E41C9">
              <w:rPr>
                <w:rFonts w:ascii="Calibri" w:eastAsia="Calibri" w:hAnsi="Calibri" w:cs="Calibri"/>
                <w:color w:val="000000"/>
                <w:kern w:val="0"/>
                <w14:ligatures w14:val="none"/>
              </w:rPr>
              <w:t>been asked</w:t>
            </w:r>
            <w:proofErr w:type="gramEnd"/>
            <w:r w:rsidRPr="746E41C9">
              <w:rPr>
                <w:rFonts w:ascii="Calibri" w:eastAsia="Calibri" w:hAnsi="Calibri" w:cs="Calibri"/>
                <w:color w:val="000000"/>
                <w:kern w:val="0"/>
                <w14:ligatures w14:val="none"/>
              </w:rPr>
              <w:t xml:space="preserve"> to modify the request.</w:t>
            </w:r>
          </w:p>
        </w:tc>
        <w:tc>
          <w:tcPr>
            <w:tcW w:w="817" w:type="dxa"/>
            <w:tcBorders>
              <w:top w:val="nil"/>
              <w:left w:val="nil"/>
              <w:bottom w:val="single" w:sz="4" w:space="0" w:color="auto"/>
              <w:right w:val="single" w:sz="4" w:space="0" w:color="auto"/>
            </w:tcBorders>
            <w:shd w:val="clear" w:color="auto" w:fill="auto"/>
            <w:vAlign w:val="center"/>
            <w:hideMark/>
          </w:tcPr>
          <w:p w14:paraId="17DF7C8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3B9177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56155E80"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EDE9279" w14:textId="466F43F1" w:rsidR="00397DF1" w:rsidRPr="00397DF1" w:rsidRDefault="296D852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PMO-PI-</w:t>
            </w:r>
            <w:r w:rsidR="4FC763B4" w:rsidRPr="746E41C9">
              <w:rPr>
                <w:rFonts w:ascii="Calibri" w:eastAsia="Calibri" w:hAnsi="Calibri" w:cs="Calibri"/>
                <w:color w:val="000000"/>
                <w:kern w:val="0"/>
                <w14:ligatures w14:val="none"/>
              </w:rPr>
              <w:t>9</w:t>
            </w:r>
          </w:p>
        </w:tc>
        <w:tc>
          <w:tcPr>
            <w:tcW w:w="5993" w:type="dxa"/>
            <w:tcBorders>
              <w:top w:val="nil"/>
              <w:left w:val="nil"/>
              <w:bottom w:val="single" w:sz="4" w:space="0" w:color="auto"/>
              <w:right w:val="single" w:sz="4" w:space="0" w:color="auto"/>
            </w:tcBorders>
            <w:shd w:val="clear" w:color="auto" w:fill="auto"/>
            <w:vAlign w:val="center"/>
            <w:hideMark/>
          </w:tcPr>
          <w:p w14:paraId="0BA5D2C6" w14:textId="3EA5D039" w:rsidR="00397DF1" w:rsidRPr="00397DF1" w:rsidRDefault="296D8525"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The Solution shall allow the requesting project manager to update the request if the status is set to “Under Revision by the PMO Director</w:t>
            </w:r>
            <w:r w:rsidR="2CCCFE47" w:rsidRPr="746E41C9">
              <w:rPr>
                <w:rFonts w:ascii="Calibri" w:eastAsia="Calibri" w:hAnsi="Calibri" w:cs="Calibri"/>
                <w:kern w:val="0"/>
                <w14:ligatures w14:val="none"/>
              </w:rPr>
              <w:t>.</w:t>
            </w:r>
          </w:p>
        </w:tc>
        <w:tc>
          <w:tcPr>
            <w:tcW w:w="817" w:type="dxa"/>
            <w:tcBorders>
              <w:top w:val="nil"/>
              <w:left w:val="nil"/>
              <w:bottom w:val="single" w:sz="4" w:space="0" w:color="auto"/>
              <w:right w:val="single" w:sz="4" w:space="0" w:color="auto"/>
            </w:tcBorders>
            <w:shd w:val="clear" w:color="auto" w:fill="auto"/>
            <w:vAlign w:val="center"/>
            <w:hideMark/>
          </w:tcPr>
          <w:p w14:paraId="7393ACD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35B068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3F253D66"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CD733F6" w14:textId="2D6A91C6" w:rsidR="00397DF1" w:rsidRPr="00397DF1" w:rsidRDefault="296D852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PMO-PI-</w:t>
            </w:r>
            <w:r w:rsidR="294469D9" w:rsidRPr="746E41C9">
              <w:rPr>
                <w:rFonts w:ascii="Calibri" w:eastAsia="Calibri" w:hAnsi="Calibri" w:cs="Calibri"/>
                <w:color w:val="000000"/>
                <w:kern w:val="0"/>
                <w14:ligatures w14:val="none"/>
              </w:rPr>
              <w:t>10</w:t>
            </w:r>
          </w:p>
        </w:tc>
        <w:tc>
          <w:tcPr>
            <w:tcW w:w="5993" w:type="dxa"/>
            <w:tcBorders>
              <w:top w:val="nil"/>
              <w:left w:val="nil"/>
              <w:bottom w:val="nil"/>
              <w:right w:val="single" w:sz="4" w:space="0" w:color="auto"/>
            </w:tcBorders>
            <w:shd w:val="clear" w:color="auto" w:fill="auto"/>
            <w:vAlign w:val="center"/>
            <w:hideMark/>
          </w:tcPr>
          <w:p w14:paraId="36F12794" w14:textId="688A8B20"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allow </w:t>
            </w:r>
            <w:r w:rsidR="0CB897C0" w:rsidRPr="746E41C9">
              <w:rPr>
                <w:rFonts w:ascii="Calibri" w:eastAsia="Calibri" w:hAnsi="Calibri" w:cs="Calibri"/>
                <w:color w:val="000000"/>
                <w:kern w:val="0"/>
                <w14:ligatures w14:val="none"/>
              </w:rPr>
              <w:t>the Project</w:t>
            </w:r>
            <w:r w:rsidRPr="746E41C9">
              <w:rPr>
                <w:rFonts w:ascii="Calibri" w:eastAsia="Calibri" w:hAnsi="Calibri" w:cs="Calibri"/>
                <w:color w:val="000000"/>
                <w:kern w:val="0"/>
                <w14:ligatures w14:val="none"/>
              </w:rPr>
              <w:t xml:space="preserve"> Manager to check the status of Project Initiation Requests (PIRs) that they have submitted</w:t>
            </w:r>
            <w:proofErr w:type="gramStart"/>
            <w:r w:rsidRPr="746E41C9">
              <w:rPr>
                <w:rFonts w:ascii="Calibri" w:eastAsia="Calibri" w:hAnsi="Calibri" w:cs="Calibri"/>
                <w:color w:val="000000"/>
                <w:kern w:val="0"/>
                <w14:ligatures w14:val="none"/>
              </w:rPr>
              <w:t>.  </w:t>
            </w:r>
            <w:proofErr w:type="gramEnd"/>
            <w:r w:rsidRPr="746E41C9">
              <w:rPr>
                <w:rFonts w:ascii="Calibri" w:eastAsia="Calibri" w:hAnsi="Calibri" w:cs="Calibri"/>
                <w:color w:val="000000"/>
                <w:kern w:val="0"/>
                <w14:ligatures w14:val="none"/>
              </w:rPr>
              <w:t>  </w:t>
            </w:r>
          </w:p>
        </w:tc>
        <w:tc>
          <w:tcPr>
            <w:tcW w:w="817" w:type="dxa"/>
            <w:tcBorders>
              <w:top w:val="nil"/>
              <w:left w:val="nil"/>
              <w:bottom w:val="single" w:sz="4" w:space="0" w:color="auto"/>
              <w:right w:val="single" w:sz="4" w:space="0" w:color="auto"/>
            </w:tcBorders>
            <w:shd w:val="clear" w:color="auto" w:fill="auto"/>
            <w:vAlign w:val="center"/>
            <w:hideMark/>
          </w:tcPr>
          <w:p w14:paraId="5C882FF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6FA59A8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6357338C" w14:textId="77777777" w:rsidTr="746E41C9">
        <w:trPr>
          <w:gridAfter w:val="1"/>
          <w:wAfter w:w="222" w:type="dxa"/>
          <w:trHeight w:val="1425"/>
        </w:trPr>
        <w:tc>
          <w:tcPr>
            <w:tcW w:w="1665" w:type="dxa"/>
            <w:vMerge w:val="restart"/>
            <w:tcBorders>
              <w:top w:val="nil"/>
              <w:left w:val="single" w:sz="4" w:space="0" w:color="auto"/>
              <w:bottom w:val="single" w:sz="4" w:space="0" w:color="000000" w:themeColor="text1"/>
              <w:right w:val="nil"/>
            </w:tcBorders>
            <w:shd w:val="clear" w:color="auto" w:fill="auto"/>
            <w:vAlign w:val="center"/>
            <w:hideMark/>
          </w:tcPr>
          <w:p w14:paraId="12B159AF" w14:textId="42DFA0CA" w:rsidR="00397DF1" w:rsidRPr="00397DF1" w:rsidRDefault="296D852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PMO-PI-</w:t>
            </w:r>
            <w:r w:rsidR="205597EB" w:rsidRPr="746E41C9">
              <w:rPr>
                <w:rFonts w:ascii="Calibri" w:eastAsia="Calibri" w:hAnsi="Calibri" w:cs="Calibri"/>
                <w:color w:val="000000"/>
                <w:kern w:val="0"/>
                <w14:ligatures w14:val="none"/>
              </w:rPr>
              <w:t>11</w:t>
            </w:r>
          </w:p>
        </w:tc>
        <w:tc>
          <w:tcPr>
            <w:tcW w:w="5993" w:type="dxa"/>
            <w:tcBorders>
              <w:top w:val="single" w:sz="4" w:space="0" w:color="auto"/>
              <w:left w:val="single" w:sz="4" w:space="0" w:color="auto"/>
              <w:bottom w:val="nil"/>
              <w:right w:val="single" w:sz="4" w:space="0" w:color="auto"/>
            </w:tcBorders>
            <w:shd w:val="clear" w:color="auto" w:fill="auto"/>
            <w:vAlign w:val="center"/>
            <w:hideMark/>
          </w:tcPr>
          <w:p w14:paraId="38CA4A11" w14:textId="06E77B3C" w:rsidR="00397DF1" w:rsidRPr="00397DF1" w:rsidRDefault="296D852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provide </w:t>
            </w:r>
            <w:r w:rsidR="2226DD55" w:rsidRPr="746E41C9">
              <w:rPr>
                <w:rFonts w:ascii="Calibri" w:eastAsia="Calibri" w:hAnsi="Calibri" w:cs="Calibri"/>
                <w:color w:val="000000"/>
                <w:kern w:val="0"/>
                <w14:ligatures w14:val="none"/>
              </w:rPr>
              <w:t>the PMO</w:t>
            </w:r>
            <w:r w:rsidRPr="746E41C9">
              <w:rPr>
                <w:rFonts w:ascii="Calibri" w:eastAsia="Calibri" w:hAnsi="Calibri" w:cs="Calibri"/>
                <w:color w:val="000000"/>
                <w:kern w:val="0"/>
                <w14:ligatures w14:val="none"/>
              </w:rPr>
              <w:t xml:space="preserve"> Director with the capability to send a request to the Finance Department to open a Project Accounting Code (PAC) for projects that have </w:t>
            </w:r>
            <w:proofErr w:type="gramStart"/>
            <w:r w:rsidRPr="746E41C9">
              <w:rPr>
                <w:rFonts w:ascii="Calibri" w:eastAsia="Calibri" w:hAnsi="Calibri" w:cs="Calibri"/>
                <w:color w:val="000000"/>
                <w:kern w:val="0"/>
                <w14:ligatures w14:val="none"/>
              </w:rPr>
              <w:t>been approved</w:t>
            </w:r>
            <w:proofErr w:type="gramEnd"/>
            <w:r w:rsidRPr="746E41C9">
              <w:rPr>
                <w:rFonts w:ascii="Calibri" w:eastAsia="Calibri" w:hAnsi="Calibri" w:cs="Calibri"/>
                <w:color w:val="000000"/>
                <w:kern w:val="0"/>
                <w14:ligatures w14:val="none"/>
              </w:rPr>
              <w:t xml:space="preserve"> for initiation. The request must include the following details:</w:t>
            </w:r>
          </w:p>
        </w:tc>
        <w:tc>
          <w:tcPr>
            <w:tcW w:w="817"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4388508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5F87446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055252F9" w14:textId="77777777" w:rsidTr="746E41C9">
        <w:trPr>
          <w:gridAfter w:val="1"/>
          <w:wAfter w:w="222" w:type="dxa"/>
          <w:trHeight w:val="285"/>
        </w:trPr>
        <w:tc>
          <w:tcPr>
            <w:tcW w:w="1665" w:type="dxa"/>
            <w:vMerge/>
            <w:vAlign w:val="center"/>
            <w:hideMark/>
          </w:tcPr>
          <w:p w14:paraId="23617ACC"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6DB09E07" w14:textId="77777777" w:rsidR="00397DF1" w:rsidRPr="00397DF1" w:rsidRDefault="000C3B24" w:rsidP="746E41C9">
            <w:pPr>
              <w:spacing w:after="0" w:line="240" w:lineRule="auto"/>
              <w:ind w:firstLineChars="200" w:firstLine="44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1.      Project Name</w:t>
            </w:r>
          </w:p>
        </w:tc>
        <w:tc>
          <w:tcPr>
            <w:tcW w:w="817" w:type="dxa"/>
            <w:vMerge/>
            <w:vAlign w:val="center"/>
            <w:hideMark/>
          </w:tcPr>
          <w:p w14:paraId="2BAB5C0B"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67F6E23E"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765BDC85" w14:textId="77777777" w:rsidTr="746E41C9">
        <w:trPr>
          <w:gridAfter w:val="1"/>
          <w:wAfter w:w="222" w:type="dxa"/>
          <w:trHeight w:val="285"/>
        </w:trPr>
        <w:tc>
          <w:tcPr>
            <w:tcW w:w="1665" w:type="dxa"/>
            <w:vMerge/>
            <w:vAlign w:val="center"/>
            <w:hideMark/>
          </w:tcPr>
          <w:p w14:paraId="4245C3E4"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0978ECD4" w14:textId="77777777" w:rsidR="00397DF1" w:rsidRPr="00397DF1" w:rsidRDefault="000C3B24" w:rsidP="746E41C9">
            <w:pPr>
              <w:spacing w:after="0" w:line="240" w:lineRule="auto"/>
              <w:ind w:firstLineChars="200" w:firstLine="44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2.      Project Manager</w:t>
            </w:r>
          </w:p>
        </w:tc>
        <w:tc>
          <w:tcPr>
            <w:tcW w:w="817" w:type="dxa"/>
            <w:vMerge/>
            <w:vAlign w:val="center"/>
            <w:hideMark/>
          </w:tcPr>
          <w:p w14:paraId="7F22432C"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6077FE1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5256E8E3" w14:textId="77777777" w:rsidTr="746E41C9">
        <w:trPr>
          <w:gridAfter w:val="1"/>
          <w:wAfter w:w="222" w:type="dxa"/>
          <w:trHeight w:val="285"/>
        </w:trPr>
        <w:tc>
          <w:tcPr>
            <w:tcW w:w="1665" w:type="dxa"/>
            <w:vMerge/>
            <w:vAlign w:val="center"/>
            <w:hideMark/>
          </w:tcPr>
          <w:p w14:paraId="3D27D98C"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3CD193D2" w14:textId="77777777" w:rsidR="00397DF1" w:rsidRPr="00397DF1" w:rsidRDefault="000C3B24" w:rsidP="746E41C9">
            <w:pPr>
              <w:spacing w:after="0" w:line="240" w:lineRule="auto"/>
              <w:ind w:firstLineChars="200" w:firstLine="44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3.      Department (F&amp;P, HUB, INF, IT, Legal, OPS, Toll Ops),</w:t>
            </w:r>
          </w:p>
        </w:tc>
        <w:tc>
          <w:tcPr>
            <w:tcW w:w="817" w:type="dxa"/>
            <w:vMerge/>
            <w:vAlign w:val="center"/>
            <w:hideMark/>
          </w:tcPr>
          <w:p w14:paraId="4F20AF76"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33F8295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53E73CD0" w14:textId="77777777" w:rsidTr="746E41C9">
        <w:trPr>
          <w:gridAfter w:val="1"/>
          <w:wAfter w:w="222" w:type="dxa"/>
          <w:trHeight w:val="285"/>
        </w:trPr>
        <w:tc>
          <w:tcPr>
            <w:tcW w:w="1665" w:type="dxa"/>
            <w:vMerge/>
            <w:vAlign w:val="center"/>
            <w:hideMark/>
          </w:tcPr>
          <w:p w14:paraId="6B313716"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5A1B330A" w14:textId="77777777" w:rsidR="00397DF1" w:rsidRPr="00397DF1" w:rsidRDefault="000C3B24" w:rsidP="746E41C9">
            <w:pPr>
              <w:spacing w:after="0" w:line="240" w:lineRule="auto"/>
              <w:ind w:firstLineChars="200" w:firstLine="44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4.      Approved Budget</w:t>
            </w:r>
          </w:p>
        </w:tc>
        <w:tc>
          <w:tcPr>
            <w:tcW w:w="817" w:type="dxa"/>
            <w:vMerge/>
            <w:vAlign w:val="center"/>
            <w:hideMark/>
          </w:tcPr>
          <w:p w14:paraId="6081DDC6"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7125D84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6EC97477" w14:textId="77777777" w:rsidTr="746E41C9">
        <w:trPr>
          <w:gridAfter w:val="1"/>
          <w:wAfter w:w="222" w:type="dxa"/>
          <w:trHeight w:val="285"/>
        </w:trPr>
        <w:tc>
          <w:tcPr>
            <w:tcW w:w="1665" w:type="dxa"/>
            <w:vMerge/>
            <w:vAlign w:val="center"/>
            <w:hideMark/>
          </w:tcPr>
          <w:p w14:paraId="6914DEBD"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60B1D711" w14:textId="77777777" w:rsidR="00397DF1" w:rsidRPr="00397DF1" w:rsidRDefault="000C3B24" w:rsidP="746E41C9">
            <w:pPr>
              <w:spacing w:after="0" w:line="240" w:lineRule="auto"/>
              <w:ind w:firstLineChars="200" w:firstLine="44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5.      Project Description</w:t>
            </w:r>
          </w:p>
        </w:tc>
        <w:tc>
          <w:tcPr>
            <w:tcW w:w="817" w:type="dxa"/>
            <w:vMerge/>
            <w:vAlign w:val="center"/>
            <w:hideMark/>
          </w:tcPr>
          <w:p w14:paraId="2194A24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5E228EB4"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441EE898" w14:textId="77777777" w:rsidTr="746E41C9">
        <w:trPr>
          <w:gridAfter w:val="1"/>
          <w:wAfter w:w="222" w:type="dxa"/>
          <w:trHeight w:val="285"/>
        </w:trPr>
        <w:tc>
          <w:tcPr>
            <w:tcW w:w="1665" w:type="dxa"/>
            <w:vMerge/>
            <w:vAlign w:val="center"/>
            <w:hideMark/>
          </w:tcPr>
          <w:p w14:paraId="4185FAB5"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4BEFC6CC" w14:textId="77777777" w:rsidR="00397DF1" w:rsidRPr="00397DF1" w:rsidRDefault="000C3B24" w:rsidP="746E41C9">
            <w:pPr>
              <w:spacing w:after="0" w:line="240" w:lineRule="auto"/>
              <w:ind w:firstLineChars="200" w:firstLine="44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6.      Executive Sponsor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Sponsor)</w:t>
            </w:r>
          </w:p>
        </w:tc>
        <w:tc>
          <w:tcPr>
            <w:tcW w:w="817" w:type="dxa"/>
            <w:vMerge/>
            <w:vAlign w:val="center"/>
            <w:hideMark/>
          </w:tcPr>
          <w:p w14:paraId="48AA602B"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4B382637"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78CD6FBC" w14:textId="77777777" w:rsidTr="746E41C9">
        <w:trPr>
          <w:gridAfter w:val="1"/>
          <w:wAfter w:w="222" w:type="dxa"/>
          <w:trHeight w:val="285"/>
        </w:trPr>
        <w:tc>
          <w:tcPr>
            <w:tcW w:w="1665" w:type="dxa"/>
            <w:vMerge/>
            <w:vAlign w:val="center"/>
            <w:hideMark/>
          </w:tcPr>
          <w:p w14:paraId="70CDD62C"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239E56B7" w14:textId="77777777" w:rsidR="00397DF1" w:rsidRPr="00397DF1" w:rsidRDefault="000C3B24" w:rsidP="746E41C9">
            <w:pPr>
              <w:spacing w:after="0" w:line="240" w:lineRule="auto"/>
              <w:ind w:firstLineChars="200" w:firstLine="44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7.      Start Date</w:t>
            </w:r>
          </w:p>
        </w:tc>
        <w:tc>
          <w:tcPr>
            <w:tcW w:w="817" w:type="dxa"/>
            <w:vMerge/>
            <w:vAlign w:val="center"/>
            <w:hideMark/>
          </w:tcPr>
          <w:p w14:paraId="0C71605B"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748A4D8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6CE78C60" w14:textId="77777777" w:rsidTr="746E41C9">
        <w:trPr>
          <w:gridAfter w:val="1"/>
          <w:wAfter w:w="222" w:type="dxa"/>
          <w:trHeight w:val="285"/>
        </w:trPr>
        <w:tc>
          <w:tcPr>
            <w:tcW w:w="1665" w:type="dxa"/>
            <w:vMerge/>
            <w:vAlign w:val="center"/>
            <w:hideMark/>
          </w:tcPr>
          <w:p w14:paraId="7C447FF2"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6AED6278" w14:textId="77777777" w:rsidR="00397DF1" w:rsidRPr="00397DF1" w:rsidRDefault="000C3B24" w:rsidP="746E41C9">
            <w:pPr>
              <w:spacing w:after="0" w:line="240" w:lineRule="auto"/>
              <w:ind w:firstLineChars="200" w:firstLine="44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8.      Expected End Date</w:t>
            </w:r>
          </w:p>
        </w:tc>
        <w:tc>
          <w:tcPr>
            <w:tcW w:w="817" w:type="dxa"/>
            <w:vMerge/>
            <w:vAlign w:val="center"/>
            <w:hideMark/>
          </w:tcPr>
          <w:p w14:paraId="2FE783AA"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5FB2E427"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5AB9042E" w14:textId="77777777" w:rsidTr="746E41C9">
        <w:trPr>
          <w:gridAfter w:val="1"/>
          <w:wAfter w:w="222" w:type="dxa"/>
          <w:trHeight w:val="990"/>
        </w:trPr>
        <w:tc>
          <w:tcPr>
            <w:tcW w:w="1665" w:type="dxa"/>
            <w:vMerge/>
            <w:vAlign w:val="center"/>
            <w:hideMark/>
          </w:tcPr>
          <w:p w14:paraId="0A01216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single" w:sz="4" w:space="0" w:color="000000" w:themeColor="text1"/>
              <w:right w:val="single" w:sz="4" w:space="0" w:color="auto"/>
            </w:tcBorders>
            <w:shd w:val="clear" w:color="auto" w:fill="auto"/>
            <w:vAlign w:val="center"/>
            <w:hideMark/>
          </w:tcPr>
          <w:p w14:paraId="686B6739"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  The proposer must provide options for how this request will </w:t>
            </w:r>
            <w:proofErr w:type="gramStart"/>
            <w:r w:rsidRPr="746E41C9">
              <w:rPr>
                <w:rFonts w:ascii="Calibri" w:eastAsia="Calibri" w:hAnsi="Calibri" w:cs="Calibri"/>
                <w:kern w:val="0"/>
                <w14:ligatures w14:val="none"/>
              </w:rPr>
              <w:t>be sent</w:t>
            </w:r>
            <w:proofErr w:type="gramEnd"/>
            <w:r w:rsidRPr="746E41C9">
              <w:rPr>
                <w:rFonts w:ascii="Calibri" w:eastAsia="Calibri" w:hAnsi="Calibri" w:cs="Calibri"/>
                <w:kern w:val="0"/>
                <w14:ligatures w14:val="none"/>
              </w:rPr>
              <w:t xml:space="preserve"> between the two applications.</w:t>
            </w:r>
          </w:p>
        </w:tc>
        <w:tc>
          <w:tcPr>
            <w:tcW w:w="817" w:type="dxa"/>
            <w:vMerge/>
            <w:vAlign w:val="center"/>
            <w:hideMark/>
          </w:tcPr>
          <w:p w14:paraId="7B63EABE"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43317096"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1255E0CB" w14:paraId="2CB959CF"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344177C" w14:textId="2313EDE5" w:rsidR="7C1154DD" w:rsidRDefault="337E7A5D"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PMO-PI-12</w:t>
            </w:r>
          </w:p>
          <w:p w14:paraId="3130CF94" w14:textId="139FEB24" w:rsidR="1255E0CB" w:rsidRDefault="1255E0CB"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FA7CD7F" w14:textId="43DC1C9E" w:rsidR="7C1154DD" w:rsidRDefault="337E7A5D" w:rsidP="746E41C9">
            <w:pPr>
              <w:spacing w:line="240" w:lineRule="auto"/>
              <w:rPr>
                <w:rFonts w:ascii="Calibri" w:eastAsia="Calibri" w:hAnsi="Calibri" w:cs="Calibri"/>
              </w:rPr>
            </w:pPr>
            <w:r w:rsidRPr="746E41C9">
              <w:rPr>
                <w:rFonts w:ascii="Calibri" w:eastAsia="Calibri" w:hAnsi="Calibri" w:cs="Calibri"/>
              </w:rPr>
              <w:t xml:space="preserve">The Solution shall allow the Finance Assistant Manager or any designated department employee to add the assigned Project Accounting Code (PAC) to the project initiation request if this task </w:t>
            </w:r>
            <w:proofErr w:type="gramStart"/>
            <w:r w:rsidRPr="746E41C9">
              <w:rPr>
                <w:rFonts w:ascii="Calibri" w:eastAsia="Calibri" w:hAnsi="Calibri" w:cs="Calibri"/>
              </w:rPr>
              <w:t>is not automated</w:t>
            </w:r>
            <w:proofErr w:type="gramEnd"/>
            <w:r w:rsidRPr="746E41C9">
              <w:rPr>
                <w:rFonts w:ascii="Calibri" w:eastAsia="Calibri" w:hAnsi="Calibri" w:cs="Calibri"/>
              </w:rPr>
              <w:t xml:space="preserve"> through system integration.</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F92C6C4" w14:textId="38305FDA" w:rsidR="7C1154DD" w:rsidRDefault="337E7A5D"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E109D54" w14:textId="0415CCC0" w:rsidR="7C1154DD" w:rsidRDefault="337E7A5D"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0397DF1" w:rsidRPr="00397DF1" w14:paraId="2FCCDDE2" w14:textId="77777777" w:rsidTr="746E41C9">
        <w:trPr>
          <w:gridAfter w:val="1"/>
          <w:wAfter w:w="222" w:type="dxa"/>
          <w:trHeight w:val="855"/>
        </w:trPr>
        <w:tc>
          <w:tcPr>
            <w:tcW w:w="1665" w:type="dxa"/>
            <w:vMerge w:val="restart"/>
            <w:tcBorders>
              <w:top w:val="single" w:sz="4" w:space="0" w:color="000000" w:themeColor="text1"/>
              <w:left w:val="single" w:sz="4" w:space="0" w:color="auto"/>
              <w:bottom w:val="single" w:sz="4" w:space="0" w:color="auto"/>
              <w:right w:val="nil"/>
            </w:tcBorders>
            <w:shd w:val="clear" w:color="auto" w:fill="auto"/>
            <w:vAlign w:val="center"/>
            <w:hideMark/>
          </w:tcPr>
          <w:p w14:paraId="06E242D0" w14:textId="353AE4CE" w:rsidR="00397DF1" w:rsidRPr="00397DF1" w:rsidRDefault="296D852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PMO-PI-</w:t>
            </w:r>
            <w:r w:rsidR="7E7F65B3" w:rsidRPr="746E41C9">
              <w:rPr>
                <w:rFonts w:ascii="Calibri" w:eastAsia="Calibri" w:hAnsi="Calibri" w:cs="Calibri"/>
                <w:color w:val="000000"/>
                <w:kern w:val="0"/>
                <w14:ligatures w14:val="none"/>
              </w:rPr>
              <w:t>13</w:t>
            </w:r>
          </w:p>
        </w:tc>
        <w:tc>
          <w:tcPr>
            <w:tcW w:w="5993" w:type="dxa"/>
            <w:tcBorders>
              <w:top w:val="single" w:sz="4" w:space="0" w:color="000000" w:themeColor="text1"/>
              <w:left w:val="single" w:sz="4" w:space="0" w:color="auto"/>
              <w:bottom w:val="nil"/>
              <w:right w:val="single" w:sz="4" w:space="0" w:color="auto"/>
            </w:tcBorders>
            <w:shd w:val="clear" w:color="auto" w:fill="auto"/>
            <w:vAlign w:val="center"/>
            <w:hideMark/>
          </w:tcPr>
          <w:p w14:paraId="3129E0D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notify the PMO Director when their request to open a Project Accounting Code (PAC) is complete. The notification must include PAC created</w:t>
            </w:r>
            <w:proofErr w:type="gramStart"/>
            <w:r w:rsidRPr="746E41C9">
              <w:rPr>
                <w:rFonts w:ascii="Calibri" w:eastAsia="Calibri" w:hAnsi="Calibri" w:cs="Calibri"/>
                <w:color w:val="000000"/>
                <w:kern w:val="0"/>
                <w14:ligatures w14:val="none"/>
              </w:rPr>
              <w:t>.  </w:t>
            </w:r>
            <w:proofErr w:type="gramEnd"/>
            <w:r w:rsidRPr="746E41C9">
              <w:rPr>
                <w:rFonts w:ascii="Calibri" w:eastAsia="Calibri" w:hAnsi="Calibri" w:cs="Calibri"/>
                <w:color w:val="000000"/>
                <w:kern w:val="0"/>
                <w14:ligatures w14:val="none"/>
              </w:rPr>
              <w:t>  </w:t>
            </w:r>
          </w:p>
        </w:tc>
        <w:tc>
          <w:tcPr>
            <w:tcW w:w="817" w:type="dxa"/>
            <w:vMerge w:val="restart"/>
            <w:tcBorders>
              <w:top w:val="single" w:sz="4" w:space="0" w:color="000000" w:themeColor="text1"/>
              <w:left w:val="single" w:sz="4" w:space="0" w:color="auto"/>
              <w:bottom w:val="single" w:sz="4" w:space="0" w:color="000000" w:themeColor="text1"/>
              <w:right w:val="single" w:sz="4" w:space="0" w:color="auto"/>
            </w:tcBorders>
            <w:shd w:val="clear" w:color="auto" w:fill="auto"/>
            <w:vAlign w:val="center"/>
            <w:hideMark/>
          </w:tcPr>
          <w:p w14:paraId="2EA318D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vMerge w:val="restart"/>
            <w:tcBorders>
              <w:top w:val="single" w:sz="4" w:space="0" w:color="000000" w:themeColor="text1"/>
              <w:left w:val="single" w:sz="4" w:space="0" w:color="auto"/>
              <w:bottom w:val="single" w:sz="4" w:space="0" w:color="000000" w:themeColor="text1"/>
              <w:right w:val="single" w:sz="4" w:space="0" w:color="auto"/>
            </w:tcBorders>
            <w:shd w:val="clear" w:color="auto" w:fill="auto"/>
            <w:vAlign w:val="center"/>
            <w:hideMark/>
          </w:tcPr>
          <w:p w14:paraId="41FD5C5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38B40EB0" w14:textId="77777777" w:rsidTr="746E41C9">
        <w:trPr>
          <w:gridAfter w:val="1"/>
          <w:wAfter w:w="222" w:type="dxa"/>
          <w:trHeight w:val="570"/>
        </w:trPr>
        <w:tc>
          <w:tcPr>
            <w:tcW w:w="1665" w:type="dxa"/>
            <w:vMerge/>
            <w:vAlign w:val="center"/>
            <w:hideMark/>
          </w:tcPr>
          <w:p w14:paraId="6169043C"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single" w:sz="4" w:space="0" w:color="auto"/>
              <w:right w:val="single" w:sz="4" w:space="0" w:color="auto"/>
            </w:tcBorders>
            <w:shd w:val="clear" w:color="auto" w:fill="auto"/>
            <w:vAlign w:val="center"/>
            <w:hideMark/>
          </w:tcPr>
          <w:p w14:paraId="14D46989"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The proposer must provide options for how this notification will </w:t>
            </w:r>
            <w:proofErr w:type="gramStart"/>
            <w:r w:rsidRPr="746E41C9">
              <w:rPr>
                <w:rFonts w:ascii="Calibri" w:eastAsia="Calibri" w:hAnsi="Calibri" w:cs="Calibri"/>
                <w:kern w:val="0"/>
                <w14:ligatures w14:val="none"/>
              </w:rPr>
              <w:t>be delivered</w:t>
            </w:r>
            <w:proofErr w:type="gramEnd"/>
            <w:r w:rsidRPr="746E41C9">
              <w:rPr>
                <w:rFonts w:ascii="Calibri" w:eastAsia="Calibri" w:hAnsi="Calibri" w:cs="Calibri"/>
                <w:kern w:val="0"/>
                <w14:ligatures w14:val="none"/>
              </w:rPr>
              <w:t xml:space="preserve">. </w:t>
            </w:r>
          </w:p>
        </w:tc>
        <w:tc>
          <w:tcPr>
            <w:tcW w:w="817" w:type="dxa"/>
            <w:vMerge/>
            <w:vAlign w:val="center"/>
            <w:hideMark/>
          </w:tcPr>
          <w:p w14:paraId="33E16A4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69B7513A"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00397DF1" w:rsidRPr="00397DF1" w14:paraId="171B712A"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EA45000" w14:textId="15020E61" w:rsidR="00397DF1" w:rsidRPr="00397DF1" w:rsidRDefault="296D852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PMO-PI-1</w:t>
            </w:r>
            <w:r w:rsidR="00B7858B" w:rsidRPr="746E41C9">
              <w:rPr>
                <w:rFonts w:ascii="Calibri" w:eastAsia="Calibri" w:hAnsi="Calibri" w:cs="Calibri"/>
                <w:color w:val="000000"/>
                <w:kern w:val="0"/>
                <w14:ligatures w14:val="none"/>
              </w:rPr>
              <w:t>4</w:t>
            </w:r>
          </w:p>
        </w:tc>
        <w:tc>
          <w:tcPr>
            <w:tcW w:w="5993" w:type="dxa"/>
            <w:tcBorders>
              <w:top w:val="nil"/>
              <w:left w:val="nil"/>
              <w:bottom w:val="single" w:sz="4" w:space="0" w:color="auto"/>
              <w:right w:val="single" w:sz="4" w:space="0" w:color="auto"/>
            </w:tcBorders>
            <w:shd w:val="clear" w:color="auto" w:fill="auto"/>
            <w:vAlign w:val="center"/>
            <w:hideMark/>
          </w:tcPr>
          <w:p w14:paraId="309DF69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Upon the Project Accounting Code (PAC)'s creation, the Solution shall let PMO Director update the project initiation request (PIR) with the PAC value and update the request status to "Approved".</w:t>
            </w:r>
          </w:p>
        </w:tc>
        <w:tc>
          <w:tcPr>
            <w:tcW w:w="817" w:type="dxa"/>
            <w:tcBorders>
              <w:top w:val="nil"/>
              <w:left w:val="nil"/>
              <w:bottom w:val="single" w:sz="4" w:space="0" w:color="auto"/>
              <w:right w:val="single" w:sz="4" w:space="0" w:color="auto"/>
            </w:tcBorders>
            <w:shd w:val="clear" w:color="auto" w:fill="auto"/>
            <w:vAlign w:val="center"/>
            <w:hideMark/>
          </w:tcPr>
          <w:p w14:paraId="370958D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CA312F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12CB3A83"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12D10D3C" w14:textId="6DF5FC1C" w:rsidR="00397DF1" w:rsidRPr="00397DF1" w:rsidRDefault="296D852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PMO-PI-1</w:t>
            </w:r>
            <w:r w:rsidR="68E15D29" w:rsidRPr="746E41C9">
              <w:rPr>
                <w:rFonts w:ascii="Calibri" w:eastAsia="Calibri" w:hAnsi="Calibri" w:cs="Calibri"/>
                <w:color w:val="000000"/>
                <w:kern w:val="0"/>
                <w14:ligatures w14:val="none"/>
              </w:rPr>
              <w:t>5</w:t>
            </w:r>
          </w:p>
        </w:tc>
        <w:tc>
          <w:tcPr>
            <w:tcW w:w="5993" w:type="dxa"/>
            <w:tcBorders>
              <w:top w:val="nil"/>
              <w:left w:val="nil"/>
              <w:bottom w:val="nil"/>
              <w:right w:val="single" w:sz="4" w:space="0" w:color="auto"/>
            </w:tcBorders>
            <w:shd w:val="clear" w:color="auto" w:fill="auto"/>
            <w:vAlign w:val="center"/>
            <w:hideMark/>
          </w:tcPr>
          <w:p w14:paraId="78F57A6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Upon the Project Initiation Request (PIR) status changing to “Approved,” the Solution shall notify project manager that their request has </w:t>
            </w:r>
            <w:proofErr w:type="gramStart"/>
            <w:r w:rsidRPr="746E41C9">
              <w:rPr>
                <w:rFonts w:ascii="Calibri" w:eastAsia="Calibri" w:hAnsi="Calibri" w:cs="Calibri"/>
                <w:color w:val="000000"/>
                <w:kern w:val="0"/>
                <w14:ligatures w14:val="none"/>
              </w:rPr>
              <w:t>been approved</w:t>
            </w:r>
            <w:proofErr w:type="gramEnd"/>
            <w:r w:rsidRPr="746E41C9">
              <w:rPr>
                <w:rFonts w:ascii="Calibri" w:eastAsia="Calibri" w:hAnsi="Calibri" w:cs="Calibri"/>
                <w:color w:val="000000"/>
                <w:kern w:val="0"/>
                <w14:ligatures w14:val="none"/>
              </w:rPr>
              <w:t>.</w:t>
            </w:r>
          </w:p>
        </w:tc>
        <w:tc>
          <w:tcPr>
            <w:tcW w:w="817" w:type="dxa"/>
            <w:tcBorders>
              <w:top w:val="nil"/>
              <w:left w:val="nil"/>
              <w:bottom w:val="single" w:sz="4" w:space="0" w:color="auto"/>
              <w:right w:val="single" w:sz="4" w:space="0" w:color="auto"/>
            </w:tcBorders>
            <w:shd w:val="clear" w:color="auto" w:fill="auto"/>
            <w:vAlign w:val="center"/>
            <w:hideMark/>
          </w:tcPr>
          <w:p w14:paraId="7C64D54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3579A6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37E3AC0B" w14:textId="77777777" w:rsidTr="746E41C9">
        <w:trPr>
          <w:gridAfter w:val="1"/>
          <w:wAfter w:w="222" w:type="dxa"/>
          <w:trHeight w:val="3015"/>
        </w:trPr>
        <w:tc>
          <w:tcPr>
            <w:tcW w:w="1665" w:type="dxa"/>
            <w:tcBorders>
              <w:top w:val="nil"/>
              <w:left w:val="single" w:sz="4" w:space="0" w:color="auto"/>
              <w:bottom w:val="single" w:sz="4" w:space="0" w:color="000000" w:themeColor="text1"/>
              <w:right w:val="nil"/>
            </w:tcBorders>
            <w:shd w:val="clear" w:color="auto" w:fill="auto"/>
            <w:vAlign w:val="center"/>
            <w:hideMark/>
          </w:tcPr>
          <w:p w14:paraId="199065F2" w14:textId="125D851B" w:rsidR="00397DF1" w:rsidRPr="00397DF1" w:rsidRDefault="296D852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PMO-PI-1</w:t>
            </w:r>
            <w:r w:rsidR="6D263E3F" w:rsidRPr="746E41C9">
              <w:rPr>
                <w:rFonts w:ascii="Calibri" w:eastAsia="Calibri" w:hAnsi="Calibri" w:cs="Calibri"/>
                <w:color w:val="000000"/>
                <w:kern w:val="0"/>
                <w14:ligatures w14:val="none"/>
              </w:rPr>
              <w:t>6</w:t>
            </w:r>
          </w:p>
        </w:tc>
        <w:tc>
          <w:tcPr>
            <w:tcW w:w="5993" w:type="dxa"/>
            <w:tcBorders>
              <w:top w:val="single" w:sz="4" w:space="0" w:color="auto"/>
              <w:left w:val="single" w:sz="4" w:space="0" w:color="auto"/>
              <w:bottom w:val="single" w:sz="4" w:space="0" w:color="000000" w:themeColor="text1"/>
              <w:right w:val="single" w:sz="4" w:space="0" w:color="auto"/>
            </w:tcBorders>
            <w:shd w:val="clear" w:color="auto" w:fill="auto"/>
            <w:vAlign w:val="center"/>
            <w:hideMark/>
          </w:tcPr>
          <w:p w14:paraId="1E746A13" w14:textId="0CF441B2" w:rsidR="1255E0CB" w:rsidRDefault="7C2B9311" w:rsidP="746E41C9">
            <w:pPr>
              <w:spacing w:after="0"/>
              <w:rPr>
                <w:rFonts w:ascii="Calibri" w:eastAsia="Calibri" w:hAnsi="Calibri" w:cs="Calibri"/>
              </w:rPr>
            </w:pPr>
            <w:r w:rsidRPr="746E41C9">
              <w:rPr>
                <w:rFonts w:ascii="Calibri" w:eastAsia="Calibri" w:hAnsi="Calibri" w:cs="Calibri"/>
              </w:rPr>
              <w:t>Upon the Project Initiation Request (PIR) status changing to “Approved</w:t>
            </w:r>
            <w:proofErr w:type="gramStart"/>
            <w:r w:rsidRPr="746E41C9">
              <w:rPr>
                <w:rFonts w:ascii="Calibri" w:eastAsia="Calibri" w:hAnsi="Calibri" w:cs="Calibri"/>
              </w:rPr>
              <w:t>”,</w:t>
            </w:r>
            <w:proofErr w:type="gramEnd"/>
            <w:r w:rsidRPr="746E41C9">
              <w:rPr>
                <w:rFonts w:ascii="Calibri" w:eastAsia="Calibri" w:hAnsi="Calibri" w:cs="Calibri"/>
              </w:rPr>
              <w:t xml:space="preserve"> the Solution shall add a new entry to the project database with all the information from the PIR in addition to the following information:  </w:t>
            </w:r>
          </w:p>
          <w:p w14:paraId="36125B2E" w14:textId="40475C57" w:rsidR="1255E0CB" w:rsidRDefault="7C2B9311" w:rsidP="0934506E">
            <w:pPr>
              <w:pStyle w:val="ListParagraph"/>
              <w:numPr>
                <w:ilvl w:val="0"/>
                <w:numId w:val="43"/>
              </w:numPr>
              <w:spacing w:after="0"/>
              <w:rPr>
                <w:rFonts w:ascii="Calibri" w:eastAsia="Calibri" w:hAnsi="Calibri" w:cs="Calibri"/>
              </w:rPr>
            </w:pPr>
            <w:r w:rsidRPr="746E41C9">
              <w:rPr>
                <w:rFonts w:ascii="Calibri" w:eastAsia="Calibri" w:hAnsi="Calibri" w:cs="Calibri"/>
              </w:rPr>
              <w:t xml:space="preserve">PMO </w:t>
            </w:r>
            <w:proofErr w:type="gramStart"/>
            <w:r w:rsidRPr="746E41C9">
              <w:rPr>
                <w:rFonts w:ascii="Calibri" w:eastAsia="Calibri" w:hAnsi="Calibri" w:cs="Calibri"/>
              </w:rPr>
              <w:t>Serial # (</w:t>
            </w:r>
            <w:proofErr w:type="gramEnd"/>
            <w:r w:rsidRPr="746E41C9">
              <w:rPr>
                <w:rFonts w:ascii="Calibri" w:eastAsia="Calibri" w:hAnsi="Calibri" w:cs="Calibri"/>
              </w:rPr>
              <w:t>Incremental Counter)</w:t>
            </w:r>
          </w:p>
          <w:p w14:paraId="79326A48" w14:textId="5CE427B1" w:rsidR="1255E0CB" w:rsidRDefault="7C2B9311" w:rsidP="0934506E">
            <w:pPr>
              <w:pStyle w:val="ListParagraph"/>
              <w:numPr>
                <w:ilvl w:val="0"/>
                <w:numId w:val="43"/>
              </w:numPr>
              <w:spacing w:after="0"/>
              <w:rPr>
                <w:rFonts w:ascii="Calibri" w:eastAsia="Calibri" w:hAnsi="Calibri" w:cs="Calibri"/>
              </w:rPr>
            </w:pPr>
            <w:r w:rsidRPr="746E41C9">
              <w:rPr>
                <w:rFonts w:ascii="Calibri" w:eastAsia="Calibri" w:hAnsi="Calibri" w:cs="Calibri"/>
              </w:rPr>
              <w:t>Project ID (Automatically Generated) **</w:t>
            </w:r>
          </w:p>
          <w:p w14:paraId="4AF5F9EA" w14:textId="65FA1B55" w:rsidR="1255E0CB" w:rsidRDefault="7C2B9311" w:rsidP="0934506E">
            <w:pPr>
              <w:pStyle w:val="ListParagraph"/>
              <w:numPr>
                <w:ilvl w:val="0"/>
                <w:numId w:val="43"/>
              </w:numPr>
              <w:spacing w:after="0"/>
              <w:rPr>
                <w:rFonts w:ascii="Calibri" w:eastAsia="Calibri" w:hAnsi="Calibri" w:cs="Calibri"/>
              </w:rPr>
            </w:pPr>
            <w:r w:rsidRPr="746E41C9">
              <w:rPr>
                <w:rFonts w:ascii="Calibri" w:eastAsia="Calibri" w:hAnsi="Calibri" w:cs="Calibri"/>
              </w:rPr>
              <w:t>Status set to "</w:t>
            </w:r>
            <w:proofErr w:type="gramStart"/>
            <w:r w:rsidRPr="746E41C9">
              <w:rPr>
                <w:rFonts w:ascii="Calibri" w:eastAsia="Calibri" w:hAnsi="Calibri" w:cs="Calibri"/>
              </w:rPr>
              <w:t>Initiated</w:t>
            </w:r>
            <w:proofErr w:type="gramEnd"/>
            <w:r w:rsidRPr="746E41C9">
              <w:rPr>
                <w:rFonts w:ascii="Calibri" w:eastAsia="Calibri" w:hAnsi="Calibri" w:cs="Calibri"/>
              </w:rPr>
              <w:t>"</w:t>
            </w:r>
          </w:p>
          <w:p w14:paraId="5D77B535" w14:textId="033F022D" w:rsidR="1255E0CB" w:rsidRDefault="7C2B9311" w:rsidP="0934506E">
            <w:pPr>
              <w:pStyle w:val="ListParagraph"/>
              <w:numPr>
                <w:ilvl w:val="0"/>
                <w:numId w:val="43"/>
              </w:numPr>
              <w:spacing w:after="0"/>
              <w:rPr>
                <w:rFonts w:ascii="Calibri" w:eastAsia="Calibri" w:hAnsi="Calibri" w:cs="Calibri"/>
              </w:rPr>
            </w:pPr>
            <w:r w:rsidRPr="746E41C9">
              <w:rPr>
                <w:rFonts w:ascii="Calibri" w:eastAsia="Calibri" w:hAnsi="Calibri" w:cs="Calibri"/>
              </w:rPr>
              <w:t>Phase in Project Life Cycle (PCL) set to "</w:t>
            </w:r>
            <w:proofErr w:type="gramStart"/>
            <w:r w:rsidRPr="746E41C9">
              <w:rPr>
                <w:rFonts w:ascii="Calibri" w:eastAsia="Calibri" w:hAnsi="Calibri" w:cs="Calibri"/>
              </w:rPr>
              <w:t>Initiating</w:t>
            </w:r>
            <w:proofErr w:type="gramEnd"/>
            <w:r w:rsidRPr="746E41C9">
              <w:rPr>
                <w:rFonts w:ascii="Calibri" w:eastAsia="Calibri" w:hAnsi="Calibri" w:cs="Calibri"/>
              </w:rPr>
              <w:t>"</w:t>
            </w:r>
          </w:p>
          <w:p w14:paraId="0BD49780" w14:textId="4B3D3052" w:rsidR="1255E0CB" w:rsidRDefault="1255E0CB" w:rsidP="746E41C9">
            <w:pPr>
              <w:spacing w:after="0"/>
              <w:rPr>
                <w:rFonts w:ascii="Calibri" w:eastAsia="Calibri" w:hAnsi="Calibri" w:cs="Calibri"/>
              </w:rPr>
            </w:pPr>
          </w:p>
          <w:p w14:paraId="25423DF3" w14:textId="7BB8C40C" w:rsidR="1255E0CB" w:rsidRDefault="7C2B9311" w:rsidP="746E41C9">
            <w:pPr>
              <w:spacing w:after="0"/>
              <w:rPr>
                <w:rFonts w:ascii="Calibri" w:eastAsia="Calibri" w:hAnsi="Calibri" w:cs="Calibri"/>
              </w:rPr>
            </w:pPr>
            <w:r w:rsidRPr="746E41C9">
              <w:rPr>
                <w:rFonts w:ascii="Calibri" w:eastAsia="Calibri" w:hAnsi="Calibri" w:cs="Calibri"/>
              </w:rPr>
              <w:t xml:space="preserve">**The Project ID must </w:t>
            </w:r>
            <w:proofErr w:type="gramStart"/>
            <w:r w:rsidRPr="746E41C9">
              <w:rPr>
                <w:rFonts w:ascii="Calibri" w:eastAsia="Calibri" w:hAnsi="Calibri" w:cs="Calibri"/>
              </w:rPr>
              <w:t>be formatted</w:t>
            </w:r>
            <w:proofErr w:type="gramEnd"/>
            <w:r w:rsidRPr="746E41C9">
              <w:rPr>
                <w:rFonts w:ascii="Calibri" w:eastAsia="Calibri" w:hAnsi="Calibri" w:cs="Calibri"/>
              </w:rPr>
              <w:t xml:space="preserve"> as: PMO</w:t>
            </w:r>
            <w:proofErr w:type="gramStart"/>
            <w:r w:rsidRPr="746E41C9">
              <w:rPr>
                <w:rFonts w:ascii="Calibri" w:eastAsia="Calibri" w:hAnsi="Calibri" w:cs="Calibri"/>
              </w:rPr>
              <w:t>-[</w:t>
            </w:r>
            <w:proofErr w:type="gramEnd"/>
            <w:r w:rsidRPr="746E41C9">
              <w:rPr>
                <w:rFonts w:ascii="Calibri" w:eastAsia="Calibri" w:hAnsi="Calibri" w:cs="Calibri"/>
              </w:rPr>
              <w:t>Department Abbreviation]</w:t>
            </w:r>
            <w:proofErr w:type="gramStart"/>
            <w:r w:rsidRPr="746E41C9">
              <w:rPr>
                <w:rFonts w:ascii="Calibri" w:eastAsia="Calibri" w:hAnsi="Calibri" w:cs="Calibri"/>
              </w:rPr>
              <w:t>-[</w:t>
            </w:r>
            <w:proofErr w:type="gramEnd"/>
            <w:r w:rsidRPr="746E41C9">
              <w:rPr>
                <w:rFonts w:ascii="Calibri" w:eastAsia="Calibri" w:hAnsi="Calibri" w:cs="Calibri"/>
              </w:rPr>
              <w:t>Two-Digit Year]</w:t>
            </w:r>
            <w:proofErr w:type="gramStart"/>
            <w:r w:rsidRPr="746E41C9">
              <w:rPr>
                <w:rFonts w:ascii="Calibri" w:eastAsia="Calibri" w:hAnsi="Calibri" w:cs="Calibri"/>
              </w:rPr>
              <w:t>-[</w:t>
            </w:r>
            <w:proofErr w:type="gramEnd"/>
            <w:r w:rsidRPr="746E41C9">
              <w:rPr>
                <w:rFonts w:ascii="Calibri" w:eastAsia="Calibri" w:hAnsi="Calibri" w:cs="Calibri"/>
              </w:rPr>
              <w:t xml:space="preserve">Three-Digit Serial Number]. </w:t>
            </w:r>
            <w:proofErr w:type="gramStart"/>
            <w:r w:rsidRPr="746E41C9">
              <w:rPr>
                <w:rFonts w:ascii="Calibri" w:eastAsia="Calibri" w:hAnsi="Calibri" w:cs="Calibri"/>
              </w:rPr>
              <w:t>Example :</w:t>
            </w:r>
            <w:proofErr w:type="gramEnd"/>
            <w:r w:rsidRPr="746E41C9">
              <w:rPr>
                <w:rFonts w:ascii="Calibri" w:eastAsia="Calibri" w:hAnsi="Calibri" w:cs="Calibri"/>
              </w:rPr>
              <w:t xml:space="preserve"> PMO-IT-24-001, PMO- INF-24-002</w:t>
            </w:r>
          </w:p>
          <w:p w14:paraId="0333E056" w14:textId="0BA56C16" w:rsidR="1255E0CB" w:rsidRDefault="7C2B9311" w:rsidP="0934506E">
            <w:pPr>
              <w:spacing w:after="0"/>
              <w:rPr>
                <w:rFonts w:ascii="Calibri" w:eastAsia="Calibri" w:hAnsi="Calibri" w:cs="Calibri"/>
              </w:rPr>
            </w:pPr>
            <w:r w:rsidRPr="746E41C9">
              <w:rPr>
                <w:rFonts w:ascii="Calibri" w:eastAsia="Calibri" w:hAnsi="Calibri" w:cs="Calibri"/>
              </w:rPr>
              <w:t>Here is the list of ITR Department Abbreviations:</w:t>
            </w:r>
            <w:r w:rsidR="1255E0CB">
              <w:br/>
            </w:r>
            <w:r w:rsidRPr="746E41C9">
              <w:rPr>
                <w:rFonts w:ascii="Calibri" w:eastAsia="Calibri" w:hAnsi="Calibri" w:cs="Calibri"/>
              </w:rPr>
              <w:t xml:space="preserve">BM = Building Maintenance </w:t>
            </w:r>
            <w:r w:rsidR="1255E0CB">
              <w:br/>
            </w:r>
            <w:r w:rsidRPr="746E41C9">
              <w:rPr>
                <w:rFonts w:ascii="Calibri" w:eastAsia="Calibri" w:hAnsi="Calibri" w:cs="Calibri"/>
              </w:rPr>
              <w:t xml:space="preserve">EHS = Environmental, Health, and Safety </w:t>
            </w:r>
            <w:r w:rsidR="1255E0CB">
              <w:br/>
            </w:r>
            <w:r w:rsidRPr="746E41C9">
              <w:rPr>
                <w:rFonts w:ascii="Calibri" w:eastAsia="Calibri" w:hAnsi="Calibri" w:cs="Calibri"/>
              </w:rPr>
              <w:t xml:space="preserve">FP = Finance and Procurement </w:t>
            </w:r>
            <w:r w:rsidR="1255E0CB">
              <w:br/>
            </w:r>
            <w:r w:rsidRPr="746E41C9">
              <w:rPr>
                <w:rFonts w:ascii="Calibri" w:eastAsia="Calibri" w:hAnsi="Calibri" w:cs="Calibri"/>
              </w:rPr>
              <w:t>HUB = HR, Corporate Strategy, ESG, Communications, and</w:t>
            </w:r>
          </w:p>
          <w:p w14:paraId="55806AC3" w14:textId="2A96A1B6" w:rsidR="1255E0CB" w:rsidRDefault="7C2B9311" w:rsidP="0934506E">
            <w:pPr>
              <w:spacing w:after="0"/>
              <w:rPr>
                <w:rFonts w:ascii="Calibri" w:eastAsia="Calibri" w:hAnsi="Calibri" w:cs="Calibri"/>
              </w:rPr>
            </w:pPr>
            <w:r w:rsidRPr="746E41C9">
              <w:rPr>
                <w:rFonts w:ascii="Calibri" w:eastAsia="Calibri" w:hAnsi="Calibri" w:cs="Calibri"/>
              </w:rPr>
              <w:t>Customer Service</w:t>
            </w:r>
            <w:r w:rsidR="1255E0CB">
              <w:br/>
            </w:r>
            <w:r w:rsidRPr="746E41C9">
              <w:rPr>
                <w:rFonts w:ascii="Calibri" w:eastAsia="Calibri" w:hAnsi="Calibri" w:cs="Calibri"/>
              </w:rPr>
              <w:t xml:space="preserve">INF = Infrastructure </w:t>
            </w:r>
            <w:r w:rsidR="1255E0CB">
              <w:br/>
            </w:r>
            <w:proofErr w:type="gramStart"/>
            <w:r w:rsidRPr="746E41C9">
              <w:rPr>
                <w:rFonts w:ascii="Calibri" w:eastAsia="Calibri" w:hAnsi="Calibri" w:cs="Calibri"/>
              </w:rPr>
              <w:t>IT  =</w:t>
            </w:r>
            <w:proofErr w:type="gramEnd"/>
            <w:r w:rsidRPr="746E41C9">
              <w:rPr>
                <w:rFonts w:ascii="Calibri" w:eastAsia="Calibri" w:hAnsi="Calibri" w:cs="Calibri"/>
              </w:rPr>
              <w:t xml:space="preserve"> Information Technology</w:t>
            </w:r>
            <w:r w:rsidR="1255E0CB">
              <w:br/>
            </w:r>
            <w:r w:rsidRPr="746E41C9">
              <w:rPr>
                <w:rFonts w:ascii="Calibri" w:eastAsia="Calibri" w:hAnsi="Calibri" w:cs="Calibri"/>
              </w:rPr>
              <w:t xml:space="preserve"> RW = </w:t>
            </w:r>
            <w:proofErr w:type="gramStart"/>
            <w:r w:rsidRPr="746E41C9">
              <w:rPr>
                <w:rFonts w:ascii="Calibri" w:eastAsia="Calibri" w:hAnsi="Calibri" w:cs="Calibri"/>
              </w:rPr>
              <w:t>Road Way</w:t>
            </w:r>
            <w:proofErr w:type="gramEnd"/>
            <w:r w:rsidR="1255E0CB">
              <w:br/>
            </w:r>
            <w:r w:rsidRPr="746E41C9">
              <w:rPr>
                <w:rFonts w:ascii="Calibri" w:eastAsia="Calibri" w:hAnsi="Calibri" w:cs="Calibri"/>
              </w:rPr>
              <w:t xml:space="preserve"> TM = Traffic Management</w:t>
            </w:r>
            <w:r w:rsidR="1255E0CB">
              <w:br/>
            </w:r>
            <w:r w:rsidRPr="746E41C9">
              <w:rPr>
                <w:rFonts w:ascii="Calibri" w:eastAsia="Calibri" w:hAnsi="Calibri" w:cs="Calibri"/>
              </w:rPr>
              <w:t xml:space="preserve"> TO = Toll Operations</w:t>
            </w:r>
          </w:p>
          <w:p w14:paraId="3FD2FCF0" w14:textId="64B0D121" w:rsidR="1255E0CB" w:rsidRDefault="7C2B9311" w:rsidP="746E41C9">
            <w:pPr>
              <w:spacing w:after="0"/>
              <w:rPr>
                <w:rFonts w:ascii="Calibri" w:eastAsia="Calibri" w:hAnsi="Calibri" w:cs="Calibri"/>
              </w:rPr>
            </w:pPr>
            <w:r w:rsidRPr="746E41C9">
              <w:rPr>
                <w:rFonts w:ascii="Calibri" w:eastAsia="Calibri" w:hAnsi="Calibri" w:cs="Calibri"/>
              </w:rPr>
              <w:t xml:space="preserve"> </w:t>
            </w:r>
          </w:p>
          <w:p w14:paraId="306153BA" w14:textId="7A03D433" w:rsidR="1255E0CB" w:rsidRDefault="7C2B9311" w:rsidP="746E41C9">
            <w:pPr>
              <w:spacing w:after="0"/>
              <w:rPr>
                <w:rFonts w:ascii="Calibri" w:eastAsia="Calibri" w:hAnsi="Calibri" w:cs="Calibri"/>
              </w:rPr>
            </w:pPr>
            <w:r w:rsidRPr="746E41C9">
              <w:rPr>
                <w:rFonts w:ascii="Calibri" w:eastAsia="Calibri" w:hAnsi="Calibri" w:cs="Calibri"/>
              </w:rPr>
              <w:t>The proposer shall describe their process for naming projects and configurations and their client-side configuration abilities in their initial proposal.</w:t>
            </w:r>
          </w:p>
        </w:tc>
        <w:tc>
          <w:tcPr>
            <w:tcW w:w="817" w:type="dxa"/>
            <w:tcBorders>
              <w:top w:val="nil"/>
              <w:left w:val="nil"/>
              <w:bottom w:val="single" w:sz="4" w:space="0" w:color="000000" w:themeColor="text1"/>
              <w:right w:val="single" w:sz="4" w:space="0" w:color="auto"/>
            </w:tcBorders>
            <w:shd w:val="clear" w:color="auto" w:fill="auto"/>
            <w:vAlign w:val="center"/>
            <w:hideMark/>
          </w:tcPr>
          <w:p w14:paraId="48DBD1D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single" w:sz="4" w:space="0" w:color="auto"/>
              <w:bottom w:val="single" w:sz="4" w:space="0" w:color="000000" w:themeColor="text1"/>
              <w:right w:val="single" w:sz="4" w:space="0" w:color="auto"/>
            </w:tcBorders>
            <w:shd w:val="clear" w:color="auto" w:fill="auto"/>
            <w:vAlign w:val="center"/>
            <w:hideMark/>
          </w:tcPr>
          <w:p w14:paraId="340ED3E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1255E0CB" w14:paraId="66486F1B"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9EFBAC4" w14:textId="6E178E01" w:rsidR="2C5EBA66" w:rsidRDefault="04A50FC2"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PMO-PI-17</w:t>
            </w:r>
          </w:p>
          <w:p w14:paraId="5C5B6211" w14:textId="678EDE95" w:rsidR="1255E0CB" w:rsidRDefault="1255E0CB"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D65AC5B" w14:textId="0B237659" w:rsidR="2C5EBA66" w:rsidRDefault="04A50FC2" w:rsidP="1255E0CB">
            <w:pPr>
              <w:rPr>
                <w:rFonts w:ascii="Calibri" w:eastAsia="Calibri" w:hAnsi="Calibri" w:cs="Calibri"/>
              </w:rPr>
            </w:pPr>
            <w:r w:rsidRPr="746E41C9">
              <w:rPr>
                <w:rFonts w:ascii="Calibri" w:eastAsia="Calibri" w:hAnsi="Calibri" w:cs="Calibri"/>
              </w:rPr>
              <w:t>Upon the addition of a project entry — as per PMO-PI-16 — the Solution shall automatically create a Stakeholder Register, populate it with the stakeholders listed in the project initiation request, and send a notification to the project manager confirming its creation.</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6CCAED1" w14:textId="0D670D2B" w:rsidR="10A21D0C" w:rsidRDefault="49256AE6"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46433D2" w14:textId="454FE845" w:rsidR="10A21D0C" w:rsidRDefault="49256AE6"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1255E0CB" w14:paraId="184A7F0E" w14:textId="77777777" w:rsidTr="746E41C9">
        <w:trPr>
          <w:gridAfter w:val="1"/>
          <w:wAfter w:w="222" w:type="dxa"/>
          <w:trHeight w:val="300"/>
        </w:trPr>
        <w:tc>
          <w:tcPr>
            <w:tcW w:w="1665" w:type="dxa"/>
            <w:tcBorders>
              <w:top w:val="single" w:sz="4" w:space="0" w:color="000000" w:themeColor="text1"/>
              <w:left w:val="single" w:sz="4" w:space="0" w:color="auto"/>
              <w:bottom w:val="single" w:sz="4" w:space="0" w:color="auto"/>
              <w:right w:val="nil"/>
            </w:tcBorders>
            <w:shd w:val="clear" w:color="auto" w:fill="auto"/>
            <w:vAlign w:val="center"/>
            <w:hideMark/>
          </w:tcPr>
          <w:p w14:paraId="2309F24A" w14:textId="4E9ED84A" w:rsidR="41BBDB7F" w:rsidRDefault="7AD87C98"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PMO-PI-18</w:t>
            </w:r>
          </w:p>
          <w:p w14:paraId="36EB8499" w14:textId="678EDE95" w:rsidR="1255E0CB" w:rsidRDefault="1255E0CB" w:rsidP="746E41C9">
            <w:pPr>
              <w:spacing w:line="240" w:lineRule="auto"/>
              <w:rPr>
                <w:rFonts w:ascii="Calibri" w:eastAsia="Calibri" w:hAnsi="Calibri" w:cs="Calibri"/>
                <w:color w:val="000000" w:themeColor="text1"/>
              </w:rPr>
            </w:pPr>
          </w:p>
          <w:p w14:paraId="4D42BDC9" w14:textId="13363529" w:rsidR="1255E0CB" w:rsidRDefault="1255E0CB"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auto"/>
              <w:bottom w:val="nil"/>
              <w:right w:val="single" w:sz="4" w:space="0" w:color="auto"/>
            </w:tcBorders>
            <w:shd w:val="clear" w:color="auto" w:fill="auto"/>
            <w:vAlign w:val="center"/>
            <w:hideMark/>
          </w:tcPr>
          <w:p w14:paraId="1C3B10F2" w14:textId="4E2D1B2D" w:rsidR="41BBDB7F" w:rsidRDefault="7AD87C98" w:rsidP="1255E0CB">
            <w:pPr>
              <w:rPr>
                <w:rFonts w:ascii="Calibri" w:eastAsia="Calibri" w:hAnsi="Calibri" w:cs="Calibri"/>
              </w:rPr>
            </w:pPr>
            <w:r w:rsidRPr="746E41C9">
              <w:rPr>
                <w:rFonts w:ascii="Calibri" w:eastAsia="Calibri" w:hAnsi="Calibri" w:cs="Calibri"/>
              </w:rPr>
              <w:t xml:space="preserve">Upon receiving notification of the creation of the Stakeholder Register, the solution shall allow the Project Manager to add additional stakeholders to the register, with stakeholder details </w:t>
            </w:r>
            <w:r w:rsidRPr="746E41C9">
              <w:rPr>
                <w:rFonts w:ascii="Calibri" w:eastAsia="Calibri" w:hAnsi="Calibri" w:cs="Calibri"/>
              </w:rPr>
              <w:lastRenderedPageBreak/>
              <w:t xml:space="preserve">added either manually or via file import. For each stakeholder identified, the following details must </w:t>
            </w:r>
            <w:proofErr w:type="gramStart"/>
            <w:r w:rsidRPr="746E41C9">
              <w:rPr>
                <w:rFonts w:ascii="Calibri" w:eastAsia="Calibri" w:hAnsi="Calibri" w:cs="Calibri"/>
              </w:rPr>
              <w:t>be included</w:t>
            </w:r>
            <w:proofErr w:type="gramEnd"/>
            <w:r w:rsidRPr="746E41C9">
              <w:rPr>
                <w:rFonts w:ascii="Calibri" w:eastAsia="Calibri" w:hAnsi="Calibri" w:cs="Calibri"/>
              </w:rPr>
              <w:t xml:space="preserve">: </w:t>
            </w:r>
          </w:p>
          <w:p w14:paraId="4EDCCF21" w14:textId="65617B37" w:rsidR="41BBDB7F" w:rsidRDefault="7AD87C98" w:rsidP="0934506E">
            <w:pPr>
              <w:pStyle w:val="ListParagraph"/>
              <w:numPr>
                <w:ilvl w:val="0"/>
                <w:numId w:val="45"/>
              </w:numPr>
              <w:rPr>
                <w:rFonts w:ascii="Calibri" w:eastAsia="Calibri" w:hAnsi="Calibri" w:cs="Calibri"/>
              </w:rPr>
            </w:pPr>
            <w:r w:rsidRPr="746E41C9">
              <w:rPr>
                <w:rFonts w:ascii="Calibri" w:eastAsia="Calibri" w:hAnsi="Calibri" w:cs="Calibri"/>
              </w:rPr>
              <w:t>Name</w:t>
            </w:r>
          </w:p>
          <w:p w14:paraId="54395FAF" w14:textId="1F75B36B" w:rsidR="41BBDB7F" w:rsidRDefault="7AD87C98" w:rsidP="0934506E">
            <w:pPr>
              <w:pStyle w:val="ListParagraph"/>
              <w:numPr>
                <w:ilvl w:val="0"/>
                <w:numId w:val="45"/>
              </w:numPr>
              <w:rPr>
                <w:rFonts w:ascii="Calibri" w:eastAsia="Calibri" w:hAnsi="Calibri" w:cs="Calibri"/>
              </w:rPr>
            </w:pPr>
            <w:r w:rsidRPr="746E41C9">
              <w:rPr>
                <w:rFonts w:ascii="Calibri" w:eastAsia="Calibri" w:hAnsi="Calibri" w:cs="Calibri"/>
              </w:rPr>
              <w:t>Company Name</w:t>
            </w:r>
          </w:p>
          <w:p w14:paraId="63FEE53F" w14:textId="6DF39141" w:rsidR="41BBDB7F" w:rsidRDefault="7AD87C98" w:rsidP="0934506E">
            <w:pPr>
              <w:pStyle w:val="ListParagraph"/>
              <w:numPr>
                <w:ilvl w:val="0"/>
                <w:numId w:val="45"/>
              </w:numPr>
              <w:rPr>
                <w:rFonts w:ascii="Calibri" w:eastAsia="Calibri" w:hAnsi="Calibri" w:cs="Calibri"/>
              </w:rPr>
            </w:pPr>
            <w:r w:rsidRPr="746E41C9">
              <w:rPr>
                <w:rFonts w:ascii="Calibri" w:eastAsia="Calibri" w:hAnsi="Calibri" w:cs="Calibri"/>
              </w:rPr>
              <w:t>Title</w:t>
            </w:r>
          </w:p>
          <w:p w14:paraId="3497F693" w14:textId="169C7797" w:rsidR="41BBDB7F" w:rsidRDefault="7AD87C98" w:rsidP="0934506E">
            <w:pPr>
              <w:pStyle w:val="ListParagraph"/>
              <w:numPr>
                <w:ilvl w:val="0"/>
                <w:numId w:val="45"/>
              </w:numPr>
              <w:rPr>
                <w:rFonts w:ascii="Calibri" w:eastAsia="Calibri" w:hAnsi="Calibri" w:cs="Calibri"/>
              </w:rPr>
            </w:pPr>
            <w:r w:rsidRPr="746E41C9">
              <w:rPr>
                <w:rFonts w:ascii="Calibri" w:eastAsia="Calibri" w:hAnsi="Calibri" w:cs="Calibri"/>
              </w:rPr>
              <w:t>Role in the Project</w:t>
            </w:r>
          </w:p>
          <w:p w14:paraId="5E893B05" w14:textId="34A4D971" w:rsidR="41BBDB7F" w:rsidRDefault="7AD87C98" w:rsidP="0934506E">
            <w:pPr>
              <w:pStyle w:val="ListParagraph"/>
              <w:numPr>
                <w:ilvl w:val="0"/>
                <w:numId w:val="45"/>
              </w:numPr>
              <w:rPr>
                <w:rFonts w:ascii="Calibri" w:eastAsia="Calibri" w:hAnsi="Calibri" w:cs="Calibri"/>
              </w:rPr>
            </w:pPr>
            <w:r w:rsidRPr="746E41C9">
              <w:rPr>
                <w:rFonts w:ascii="Calibri" w:eastAsia="Calibri" w:hAnsi="Calibri" w:cs="Calibri"/>
              </w:rPr>
              <w:t>Email Address</w:t>
            </w:r>
          </w:p>
          <w:p w14:paraId="303AA812" w14:textId="687AB08B" w:rsidR="41BBDB7F" w:rsidRDefault="7AD87C98" w:rsidP="0934506E">
            <w:pPr>
              <w:pStyle w:val="ListParagraph"/>
              <w:numPr>
                <w:ilvl w:val="0"/>
                <w:numId w:val="45"/>
              </w:numPr>
              <w:rPr>
                <w:rFonts w:ascii="Calibri" w:eastAsia="Calibri" w:hAnsi="Calibri" w:cs="Calibri"/>
              </w:rPr>
            </w:pPr>
            <w:r w:rsidRPr="746E41C9">
              <w:rPr>
                <w:rFonts w:ascii="Calibri" w:eastAsia="Calibri" w:hAnsi="Calibri" w:cs="Calibri"/>
              </w:rPr>
              <w:t>Phone Number</w:t>
            </w:r>
          </w:p>
          <w:p w14:paraId="0C068B74" w14:textId="226C98AF" w:rsidR="41BBDB7F" w:rsidRDefault="7AD87C98" w:rsidP="0934506E">
            <w:pPr>
              <w:pStyle w:val="ListParagraph"/>
              <w:numPr>
                <w:ilvl w:val="0"/>
                <w:numId w:val="45"/>
              </w:numPr>
              <w:rPr>
                <w:rFonts w:ascii="Calibri" w:eastAsia="Calibri" w:hAnsi="Calibri" w:cs="Calibri"/>
              </w:rPr>
            </w:pPr>
            <w:r w:rsidRPr="746E41C9">
              <w:rPr>
                <w:rFonts w:ascii="Calibri" w:eastAsia="Calibri" w:hAnsi="Calibri" w:cs="Calibri"/>
              </w:rPr>
              <w:t>Internal/External</w:t>
            </w:r>
          </w:p>
        </w:tc>
        <w:tc>
          <w:tcPr>
            <w:tcW w:w="817" w:type="dxa"/>
            <w:tcBorders>
              <w:top w:val="single" w:sz="4" w:space="0" w:color="000000" w:themeColor="text1"/>
              <w:left w:val="nil"/>
              <w:bottom w:val="single" w:sz="4" w:space="0" w:color="auto"/>
              <w:right w:val="single" w:sz="4" w:space="0" w:color="auto"/>
            </w:tcBorders>
            <w:shd w:val="clear" w:color="auto" w:fill="auto"/>
            <w:vAlign w:val="center"/>
            <w:hideMark/>
          </w:tcPr>
          <w:p w14:paraId="74FE6AAD" w14:textId="2C959CE0" w:rsidR="3D35DF58" w:rsidRDefault="5D210841"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lastRenderedPageBreak/>
              <w:t>PMO</w:t>
            </w:r>
          </w:p>
        </w:tc>
        <w:tc>
          <w:tcPr>
            <w:tcW w:w="1105" w:type="dxa"/>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7FF93CE2" w14:textId="2C9DB479" w:rsidR="3D35DF58" w:rsidRDefault="5D210841"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1255E0CB" w14:paraId="30D31CDF" w14:textId="77777777" w:rsidTr="746E41C9">
        <w:trPr>
          <w:gridAfter w:val="1"/>
          <w:wAfter w:w="222" w:type="dxa"/>
          <w:trHeight w:val="300"/>
        </w:trPr>
        <w:tc>
          <w:tcPr>
            <w:tcW w:w="1665" w:type="dxa"/>
            <w:tcBorders>
              <w:top w:val="nil"/>
              <w:left w:val="single" w:sz="4" w:space="0" w:color="auto"/>
              <w:bottom w:val="single" w:sz="4" w:space="0" w:color="auto"/>
              <w:right w:val="nil"/>
            </w:tcBorders>
            <w:shd w:val="clear" w:color="auto" w:fill="auto"/>
            <w:vAlign w:val="center"/>
            <w:hideMark/>
          </w:tcPr>
          <w:p w14:paraId="407F1A17" w14:textId="4DAC22C9" w:rsidR="04043CC3" w:rsidRDefault="2226AE38"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PMO-PI-19</w:t>
            </w:r>
          </w:p>
          <w:p w14:paraId="2E6F61CD" w14:textId="57E3BA6F" w:rsidR="1255E0CB" w:rsidRDefault="1255E0CB" w:rsidP="746E41C9">
            <w:pPr>
              <w:spacing w:line="240" w:lineRule="auto"/>
              <w:rPr>
                <w:rFonts w:ascii="Calibri" w:eastAsia="Calibri" w:hAnsi="Calibri" w:cs="Calibri"/>
                <w:color w:val="000000" w:themeColor="text1"/>
              </w:rPr>
            </w:pPr>
          </w:p>
        </w:tc>
        <w:tc>
          <w:tcPr>
            <w:tcW w:w="5993" w:type="dxa"/>
            <w:tcBorders>
              <w:top w:val="single" w:sz="4" w:space="0" w:color="auto"/>
              <w:left w:val="single" w:sz="4" w:space="0" w:color="auto"/>
              <w:bottom w:val="nil"/>
              <w:right w:val="single" w:sz="4" w:space="0" w:color="auto"/>
            </w:tcBorders>
            <w:shd w:val="clear" w:color="auto" w:fill="auto"/>
            <w:vAlign w:val="center"/>
            <w:hideMark/>
          </w:tcPr>
          <w:p w14:paraId="2D6B2D1E" w14:textId="796E8BB8" w:rsidR="04043CC3" w:rsidRDefault="2226AE38" w:rsidP="1255E0CB">
            <w:pPr>
              <w:rPr>
                <w:rFonts w:ascii="Calibri" w:eastAsia="Calibri" w:hAnsi="Calibri" w:cs="Calibri"/>
              </w:rPr>
            </w:pPr>
            <w:r w:rsidRPr="746E41C9">
              <w:rPr>
                <w:rFonts w:ascii="Calibri" w:eastAsia="Calibri" w:hAnsi="Calibri" w:cs="Calibri"/>
              </w:rPr>
              <w:t xml:space="preserve">Upon approval of the Project Initiation Request (PIR), the Solution shall automatically populate the Risk Register, Assumption and Constraint Log, and Dependency Log with any risks, assumptions and constraints, and dependencies, respectively, that </w:t>
            </w:r>
            <w:proofErr w:type="gramStart"/>
            <w:r w:rsidRPr="746E41C9">
              <w:rPr>
                <w:rFonts w:ascii="Calibri" w:eastAsia="Calibri" w:hAnsi="Calibri" w:cs="Calibri"/>
              </w:rPr>
              <w:t>are captured</w:t>
            </w:r>
            <w:proofErr w:type="gramEnd"/>
            <w:r w:rsidRPr="746E41C9">
              <w:rPr>
                <w:rFonts w:ascii="Calibri" w:eastAsia="Calibri" w:hAnsi="Calibri" w:cs="Calibri"/>
              </w:rPr>
              <w:t xml:space="preserve"> in the project charter.</w:t>
            </w:r>
          </w:p>
        </w:tc>
        <w:tc>
          <w:tcPr>
            <w:tcW w:w="817" w:type="dxa"/>
            <w:tcBorders>
              <w:top w:val="nil"/>
              <w:left w:val="nil"/>
              <w:bottom w:val="single" w:sz="4" w:space="0" w:color="auto"/>
              <w:right w:val="single" w:sz="4" w:space="0" w:color="auto"/>
            </w:tcBorders>
            <w:shd w:val="clear" w:color="auto" w:fill="auto"/>
            <w:vAlign w:val="center"/>
            <w:hideMark/>
          </w:tcPr>
          <w:p w14:paraId="672A68EA" w14:textId="5C73F5F9" w:rsidR="694B1A0B" w:rsidRDefault="16FBB4A3"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PMO </w:t>
            </w:r>
          </w:p>
        </w:tc>
        <w:tc>
          <w:tcPr>
            <w:tcW w:w="1105" w:type="dxa"/>
            <w:tcBorders>
              <w:top w:val="nil"/>
              <w:left w:val="single" w:sz="4" w:space="0" w:color="auto"/>
              <w:bottom w:val="single" w:sz="4" w:space="0" w:color="auto"/>
              <w:right w:val="single" w:sz="4" w:space="0" w:color="auto"/>
            </w:tcBorders>
            <w:shd w:val="clear" w:color="auto" w:fill="auto"/>
            <w:vAlign w:val="center"/>
            <w:hideMark/>
          </w:tcPr>
          <w:p w14:paraId="46CB7A06" w14:textId="311C83C3" w:rsidR="694B1A0B" w:rsidRDefault="16FBB4A3"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0397DF1" w:rsidRPr="00397DF1" w14:paraId="7F15ECB4" w14:textId="77777777" w:rsidTr="746E41C9">
        <w:trPr>
          <w:gridAfter w:val="1"/>
          <w:wAfter w:w="222" w:type="dxa"/>
          <w:trHeight w:val="1425"/>
        </w:trPr>
        <w:tc>
          <w:tcPr>
            <w:tcW w:w="1665" w:type="dxa"/>
            <w:vMerge w:val="restart"/>
            <w:tcBorders>
              <w:top w:val="nil"/>
              <w:left w:val="single" w:sz="4" w:space="0" w:color="auto"/>
              <w:bottom w:val="single" w:sz="4" w:space="0" w:color="auto"/>
              <w:right w:val="nil"/>
            </w:tcBorders>
            <w:shd w:val="clear" w:color="auto" w:fill="auto"/>
            <w:vAlign w:val="center"/>
            <w:hideMark/>
          </w:tcPr>
          <w:p w14:paraId="52241575" w14:textId="1FF6FF0B" w:rsidR="00397DF1" w:rsidRPr="00397DF1" w:rsidRDefault="296D852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PMO-PI-</w:t>
            </w:r>
            <w:r w:rsidR="49B5E617" w:rsidRPr="746E41C9">
              <w:rPr>
                <w:rFonts w:ascii="Calibri" w:eastAsia="Calibri" w:hAnsi="Calibri" w:cs="Calibri"/>
                <w:color w:val="000000"/>
                <w:kern w:val="0"/>
                <w14:ligatures w14:val="none"/>
              </w:rPr>
              <w:t>20</w:t>
            </w:r>
          </w:p>
        </w:tc>
        <w:tc>
          <w:tcPr>
            <w:tcW w:w="5993" w:type="dxa"/>
            <w:tcBorders>
              <w:top w:val="single" w:sz="4" w:space="0" w:color="auto"/>
              <w:left w:val="single" w:sz="4" w:space="0" w:color="auto"/>
              <w:bottom w:val="nil"/>
              <w:right w:val="single" w:sz="4" w:space="0" w:color="auto"/>
            </w:tcBorders>
            <w:shd w:val="clear" w:color="auto" w:fill="auto"/>
            <w:vAlign w:val="center"/>
            <w:hideMark/>
          </w:tcPr>
          <w:p w14:paraId="4D57FD93" w14:textId="22E46A48"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The Solution shall allow </w:t>
            </w:r>
            <w:r w:rsidR="0CB897C0" w:rsidRPr="746E41C9">
              <w:rPr>
                <w:rFonts w:ascii="Calibri" w:eastAsia="Calibri" w:hAnsi="Calibri" w:cs="Calibri"/>
                <w:kern w:val="0"/>
                <w14:ligatures w14:val="none"/>
              </w:rPr>
              <w:t>the Project</w:t>
            </w:r>
            <w:r w:rsidRPr="746E41C9">
              <w:rPr>
                <w:rFonts w:ascii="Calibri" w:eastAsia="Calibri" w:hAnsi="Calibri" w:cs="Calibri"/>
                <w:kern w:val="0"/>
                <w14:ligatures w14:val="none"/>
              </w:rPr>
              <w:t xml:space="preserve"> Manager to send a notification to stakeholders— as captured in the stakeholder register— as well as to the ITRCC </w:t>
            </w:r>
            <w:proofErr w:type="spellStart"/>
            <w:r w:rsidRPr="746E41C9">
              <w:rPr>
                <w:rFonts w:ascii="Calibri" w:eastAsia="Calibri" w:hAnsi="Calibri" w:cs="Calibri"/>
                <w:kern w:val="0"/>
                <w14:ligatures w14:val="none"/>
              </w:rPr>
              <w:t>ExCo</w:t>
            </w:r>
            <w:proofErr w:type="spellEnd"/>
            <w:r w:rsidRPr="746E41C9">
              <w:rPr>
                <w:rFonts w:ascii="Calibri" w:eastAsia="Calibri" w:hAnsi="Calibri" w:cs="Calibri"/>
                <w:kern w:val="0"/>
                <w14:ligatures w14:val="none"/>
              </w:rPr>
              <w:t>, ITRCC PMO, and Procurement distribution lists by informing them of the official initiation of the project and outlining the next steps.</w:t>
            </w:r>
          </w:p>
        </w:tc>
        <w:tc>
          <w:tcPr>
            <w:tcW w:w="817" w:type="dxa"/>
            <w:vMerge w:val="restart"/>
            <w:tcBorders>
              <w:top w:val="nil"/>
              <w:left w:val="nil"/>
              <w:bottom w:val="single" w:sz="4" w:space="0" w:color="auto"/>
              <w:right w:val="single" w:sz="4" w:space="0" w:color="auto"/>
            </w:tcBorders>
            <w:shd w:val="clear" w:color="auto" w:fill="auto"/>
            <w:vAlign w:val="center"/>
            <w:hideMark/>
          </w:tcPr>
          <w:p w14:paraId="43A7C29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15E14B6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597C607B" w14:textId="77777777" w:rsidTr="746E41C9">
        <w:trPr>
          <w:gridAfter w:val="1"/>
          <w:wAfter w:w="222" w:type="dxa"/>
          <w:trHeight w:val="570"/>
        </w:trPr>
        <w:tc>
          <w:tcPr>
            <w:tcW w:w="1665" w:type="dxa"/>
            <w:vMerge/>
            <w:vAlign w:val="center"/>
            <w:hideMark/>
          </w:tcPr>
          <w:p w14:paraId="0726AA22"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single" w:sz="4" w:space="0" w:color="auto"/>
              <w:right w:val="single" w:sz="4" w:space="0" w:color="auto"/>
            </w:tcBorders>
            <w:shd w:val="clear" w:color="auto" w:fill="auto"/>
            <w:vAlign w:val="center"/>
            <w:hideMark/>
          </w:tcPr>
          <w:p w14:paraId="71598DD3"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The proposer must provide options for how this notification will </w:t>
            </w:r>
            <w:proofErr w:type="gramStart"/>
            <w:r w:rsidRPr="746E41C9">
              <w:rPr>
                <w:rFonts w:ascii="Calibri" w:eastAsia="Calibri" w:hAnsi="Calibri" w:cs="Calibri"/>
                <w:kern w:val="0"/>
                <w14:ligatures w14:val="none"/>
              </w:rPr>
              <w:t>be delivered</w:t>
            </w:r>
            <w:proofErr w:type="gramEnd"/>
            <w:r w:rsidRPr="746E41C9">
              <w:rPr>
                <w:rFonts w:ascii="Calibri" w:eastAsia="Calibri" w:hAnsi="Calibri" w:cs="Calibri"/>
                <w:kern w:val="0"/>
                <w14:ligatures w14:val="none"/>
              </w:rPr>
              <w:t>.</w:t>
            </w:r>
          </w:p>
        </w:tc>
        <w:tc>
          <w:tcPr>
            <w:tcW w:w="817" w:type="dxa"/>
            <w:vMerge/>
            <w:vAlign w:val="center"/>
            <w:hideMark/>
          </w:tcPr>
          <w:p w14:paraId="13A2CFB1"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68066C7A"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r>
      <w:tr w:rsidR="1255E0CB" w14:paraId="1A90278E" w14:textId="77777777" w:rsidTr="746E41C9">
        <w:trPr>
          <w:gridAfter w:val="1"/>
          <w:wAfter w:w="222" w:type="dxa"/>
          <w:trHeight w:val="300"/>
        </w:trPr>
        <w:tc>
          <w:tcPr>
            <w:tcW w:w="1665" w:type="dxa"/>
            <w:tcBorders>
              <w:top w:val="nil"/>
              <w:left w:val="single" w:sz="4" w:space="0" w:color="auto"/>
              <w:bottom w:val="single" w:sz="4" w:space="0" w:color="auto"/>
              <w:right w:val="nil"/>
            </w:tcBorders>
            <w:shd w:val="clear" w:color="auto" w:fill="auto"/>
            <w:vAlign w:val="center"/>
            <w:hideMark/>
          </w:tcPr>
          <w:p w14:paraId="2E9A6365" w14:textId="64E7DC7F" w:rsidR="27DF9E52" w:rsidRDefault="39C1F3F6"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PMO-PI-21</w:t>
            </w:r>
          </w:p>
          <w:p w14:paraId="7BAB7EFA" w14:textId="5A689656" w:rsidR="1255E0CB" w:rsidRDefault="1255E0CB" w:rsidP="746E41C9">
            <w:pPr>
              <w:spacing w:line="240" w:lineRule="auto"/>
              <w:rPr>
                <w:rFonts w:ascii="Calibri" w:eastAsia="Calibri" w:hAnsi="Calibri" w:cs="Calibri"/>
                <w:color w:val="000000" w:themeColor="text1"/>
              </w:rPr>
            </w:pPr>
          </w:p>
        </w:tc>
        <w:tc>
          <w:tcPr>
            <w:tcW w:w="5993" w:type="dxa"/>
            <w:tcBorders>
              <w:top w:val="nil"/>
              <w:left w:val="single" w:sz="4" w:space="0" w:color="auto"/>
              <w:bottom w:val="single" w:sz="4" w:space="0" w:color="auto"/>
              <w:right w:val="single" w:sz="4" w:space="0" w:color="auto"/>
            </w:tcBorders>
            <w:shd w:val="clear" w:color="auto" w:fill="auto"/>
            <w:vAlign w:val="center"/>
            <w:hideMark/>
          </w:tcPr>
          <w:p w14:paraId="6D032E7C" w14:textId="092F84A5" w:rsidR="27DF9E52" w:rsidRDefault="39C1F3F6" w:rsidP="746E41C9">
            <w:pPr>
              <w:spacing w:line="240" w:lineRule="auto"/>
              <w:rPr>
                <w:rFonts w:ascii="Calibri" w:eastAsia="Calibri" w:hAnsi="Calibri" w:cs="Calibri"/>
              </w:rPr>
            </w:pPr>
            <w:r w:rsidRPr="746E41C9">
              <w:rPr>
                <w:rFonts w:ascii="Calibri" w:eastAsia="Calibri" w:hAnsi="Calibri" w:cs="Calibri"/>
              </w:rPr>
              <w:t>The Solution shall either automatically assig or allow the PMO Director to assign a project document repository for the initiated project, provide Project Manager with owner access to the repository, and notify Project Manager of the repository assignment.</w:t>
            </w:r>
          </w:p>
        </w:tc>
        <w:tc>
          <w:tcPr>
            <w:tcW w:w="817" w:type="dxa"/>
            <w:tcBorders>
              <w:top w:val="nil"/>
              <w:left w:val="nil"/>
              <w:bottom w:val="single" w:sz="4" w:space="0" w:color="auto"/>
              <w:right w:val="single" w:sz="4" w:space="0" w:color="auto"/>
            </w:tcBorders>
            <w:shd w:val="clear" w:color="auto" w:fill="auto"/>
            <w:vAlign w:val="center"/>
            <w:hideMark/>
          </w:tcPr>
          <w:p w14:paraId="68811B22" w14:textId="7FF4E0CB" w:rsidR="27DF9E52" w:rsidRDefault="39C1F3F6"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single" w:sz="4" w:space="0" w:color="auto"/>
              <w:bottom w:val="single" w:sz="4" w:space="0" w:color="auto"/>
              <w:right w:val="single" w:sz="4" w:space="0" w:color="auto"/>
            </w:tcBorders>
            <w:shd w:val="clear" w:color="auto" w:fill="auto"/>
            <w:vAlign w:val="center"/>
            <w:hideMark/>
          </w:tcPr>
          <w:p w14:paraId="703C3CC3" w14:textId="05A7FDD1" w:rsidR="27DF9E52" w:rsidRDefault="39C1F3F6"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1255E0CB" w14:paraId="7DFE2790" w14:textId="77777777" w:rsidTr="746E41C9">
        <w:trPr>
          <w:gridAfter w:val="1"/>
          <w:wAfter w:w="222" w:type="dxa"/>
          <w:trHeight w:val="300"/>
        </w:trPr>
        <w:tc>
          <w:tcPr>
            <w:tcW w:w="1665" w:type="dxa"/>
            <w:tcBorders>
              <w:top w:val="nil"/>
              <w:left w:val="single" w:sz="4" w:space="0" w:color="auto"/>
              <w:bottom w:val="single" w:sz="4" w:space="0" w:color="auto"/>
              <w:right w:val="nil"/>
            </w:tcBorders>
            <w:shd w:val="clear" w:color="auto" w:fill="auto"/>
            <w:vAlign w:val="center"/>
            <w:hideMark/>
          </w:tcPr>
          <w:p w14:paraId="570C944F" w14:textId="1139F1E4" w:rsidR="27DF9E52" w:rsidRDefault="39C1F3F6"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PMO-PI-22</w:t>
            </w:r>
          </w:p>
          <w:p w14:paraId="7C041700" w14:textId="76CE468B" w:rsidR="1255E0CB" w:rsidRDefault="1255E0CB" w:rsidP="746E41C9">
            <w:pPr>
              <w:spacing w:line="240" w:lineRule="auto"/>
              <w:rPr>
                <w:rFonts w:ascii="Calibri" w:eastAsia="Calibri" w:hAnsi="Calibri" w:cs="Calibri"/>
                <w:color w:val="000000" w:themeColor="text1"/>
              </w:rPr>
            </w:pPr>
          </w:p>
        </w:tc>
        <w:tc>
          <w:tcPr>
            <w:tcW w:w="5993" w:type="dxa"/>
            <w:tcBorders>
              <w:top w:val="nil"/>
              <w:left w:val="single" w:sz="4" w:space="0" w:color="auto"/>
              <w:bottom w:val="single" w:sz="4" w:space="0" w:color="auto"/>
              <w:right w:val="single" w:sz="4" w:space="0" w:color="auto"/>
            </w:tcBorders>
            <w:shd w:val="clear" w:color="auto" w:fill="auto"/>
            <w:vAlign w:val="center"/>
            <w:hideMark/>
          </w:tcPr>
          <w:p w14:paraId="74CD188B" w14:textId="63450C30" w:rsidR="27DF9E52" w:rsidRDefault="39C1F3F6" w:rsidP="746E41C9">
            <w:pPr>
              <w:spacing w:line="240" w:lineRule="auto"/>
              <w:rPr>
                <w:rFonts w:ascii="Calibri" w:eastAsia="Calibri" w:hAnsi="Calibri" w:cs="Calibri"/>
              </w:rPr>
            </w:pPr>
            <w:r w:rsidRPr="746E41C9">
              <w:rPr>
                <w:rFonts w:ascii="Calibri" w:eastAsia="Calibri" w:hAnsi="Calibri" w:cs="Calibri"/>
              </w:rPr>
              <w:t xml:space="preserve">Upon receipt of the notification for repository assignment, the solution shall allow the Project Manager to add stakeholders to the project repository and assign </w:t>
            </w:r>
            <w:proofErr w:type="gramStart"/>
            <w:r w:rsidRPr="746E41C9">
              <w:rPr>
                <w:rFonts w:ascii="Calibri" w:eastAsia="Calibri" w:hAnsi="Calibri" w:cs="Calibri"/>
              </w:rPr>
              <w:t>different levels</w:t>
            </w:r>
            <w:proofErr w:type="gramEnd"/>
            <w:r w:rsidRPr="746E41C9">
              <w:rPr>
                <w:rFonts w:ascii="Calibri" w:eastAsia="Calibri" w:hAnsi="Calibri" w:cs="Calibri"/>
              </w:rPr>
              <w:t xml:space="preserve"> of access to them.</w:t>
            </w:r>
          </w:p>
        </w:tc>
        <w:tc>
          <w:tcPr>
            <w:tcW w:w="817" w:type="dxa"/>
            <w:tcBorders>
              <w:top w:val="nil"/>
              <w:left w:val="nil"/>
              <w:bottom w:val="single" w:sz="4" w:space="0" w:color="auto"/>
              <w:right w:val="single" w:sz="4" w:space="0" w:color="auto"/>
            </w:tcBorders>
            <w:shd w:val="clear" w:color="auto" w:fill="auto"/>
            <w:vAlign w:val="center"/>
            <w:hideMark/>
          </w:tcPr>
          <w:p w14:paraId="22417D28" w14:textId="018F64E5" w:rsidR="27DF9E52" w:rsidRDefault="39C1F3F6"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single" w:sz="4" w:space="0" w:color="auto"/>
              <w:bottom w:val="single" w:sz="4" w:space="0" w:color="auto"/>
              <w:right w:val="single" w:sz="4" w:space="0" w:color="auto"/>
            </w:tcBorders>
            <w:shd w:val="clear" w:color="auto" w:fill="auto"/>
            <w:vAlign w:val="center"/>
            <w:hideMark/>
          </w:tcPr>
          <w:p w14:paraId="722BF4E2" w14:textId="1CCB6FD0" w:rsidR="27DF9E52" w:rsidRDefault="39C1F3F6"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0397DF1" w:rsidRPr="00397DF1" w14:paraId="521C92AD"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E388F"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Planning, Executing, Monitoring, &amp; Controlling (PEMC)</w:t>
            </w:r>
          </w:p>
        </w:tc>
      </w:tr>
      <w:tr w:rsidR="00397DF1" w:rsidRPr="00397DF1" w14:paraId="37D9C19C"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3D0B0" w14:textId="3DD7B34A"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PEMC</w:t>
            </w:r>
            <w:r w:rsidR="158FE733" w:rsidRPr="746E41C9">
              <w:rPr>
                <w:rFonts w:ascii="Calibri" w:eastAsia="Calibri" w:hAnsi="Calibri" w:cs="Calibri"/>
                <w:b/>
                <w:bCs/>
                <w:color w:val="000000"/>
                <w:kern w:val="0"/>
                <w:sz w:val="28"/>
                <w:szCs w:val="28"/>
                <w14:ligatures w14:val="none"/>
              </w:rPr>
              <w:t xml:space="preserve"> – Delivery Approach &amp; Planning</w:t>
            </w:r>
          </w:p>
        </w:tc>
      </w:tr>
      <w:tr w:rsidR="0934506E" w14:paraId="3255ADBB"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7D195427" w14:textId="46FBA1A4" w:rsidR="6871F71D" w:rsidRDefault="0307C6F2"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PMO-PEMC-1</w:t>
            </w:r>
          </w:p>
        </w:tc>
        <w:tc>
          <w:tcPr>
            <w:tcW w:w="5993" w:type="dxa"/>
            <w:tcBorders>
              <w:top w:val="nil"/>
              <w:left w:val="nil"/>
              <w:bottom w:val="single" w:sz="4" w:space="0" w:color="auto"/>
              <w:right w:val="single" w:sz="4" w:space="0" w:color="auto"/>
            </w:tcBorders>
            <w:shd w:val="clear" w:color="auto" w:fill="auto"/>
            <w:vAlign w:val="center"/>
          </w:tcPr>
          <w:p w14:paraId="4970F977" w14:textId="7931EFDF" w:rsidR="5D48E702" w:rsidRDefault="158FE733"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support the configuration and management of projects using either Waterfall, Agile, or hybrid methodologies based primarily on the PMI PMBOK® Guide and Agile Alliance principles, unless otherwise explicitly specified by the requirement.</w:t>
            </w:r>
          </w:p>
        </w:tc>
        <w:tc>
          <w:tcPr>
            <w:tcW w:w="817" w:type="dxa"/>
            <w:tcBorders>
              <w:top w:val="nil"/>
              <w:left w:val="nil"/>
              <w:bottom w:val="single" w:sz="4" w:space="0" w:color="auto"/>
              <w:right w:val="single" w:sz="4" w:space="0" w:color="auto"/>
            </w:tcBorders>
            <w:shd w:val="clear" w:color="auto" w:fill="auto"/>
            <w:vAlign w:val="center"/>
          </w:tcPr>
          <w:p w14:paraId="5A35A42C" w14:textId="35FA1D16" w:rsidR="286EFE2D" w:rsidRDefault="468C5CAF"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tcPr>
          <w:p w14:paraId="74115172" w14:textId="09A7D085" w:rsidR="286EFE2D" w:rsidRDefault="468C5CAF"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61453E3E"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4A682A00" w14:textId="7848B529" w:rsidR="158D6946" w:rsidRDefault="002A4CAD"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w:t>
            </w:r>
            <w:r w:rsidR="0FAA21BD" w:rsidRPr="746E41C9">
              <w:rPr>
                <w:rFonts w:ascii="Calibri" w:eastAsia="Calibri" w:hAnsi="Calibri" w:cs="Calibri"/>
                <w:color w:val="000000" w:themeColor="text1"/>
              </w:rPr>
              <w:t>2</w:t>
            </w:r>
          </w:p>
          <w:p w14:paraId="1C3A7CFA" w14:textId="388E3F27"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tcPr>
          <w:p w14:paraId="6AD02ABD" w14:textId="5151A4BD" w:rsidR="5D48E702" w:rsidRDefault="158FE733"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support the application of multiple project delivery approaches based on project type. The Solution shall support infrastructure delivery methods (such as Design-Bid-Build, Design-Build, and CM/GC) as well as IT/technology SDLC </w:t>
            </w:r>
            <w:r w:rsidRPr="746E41C9">
              <w:rPr>
                <w:rFonts w:ascii="Calibri" w:eastAsia="Calibri" w:hAnsi="Calibri" w:cs="Calibri"/>
                <w:color w:val="000000" w:themeColor="text1"/>
              </w:rPr>
              <w:lastRenderedPageBreak/>
              <w:t>(requirements analysis, design, implementation, testing, deployment, and maintenance).</w:t>
            </w:r>
          </w:p>
        </w:tc>
        <w:tc>
          <w:tcPr>
            <w:tcW w:w="817" w:type="dxa"/>
            <w:tcBorders>
              <w:top w:val="nil"/>
              <w:left w:val="nil"/>
              <w:bottom w:val="single" w:sz="4" w:space="0" w:color="auto"/>
              <w:right w:val="single" w:sz="4" w:space="0" w:color="auto"/>
            </w:tcBorders>
            <w:shd w:val="clear" w:color="auto" w:fill="auto"/>
            <w:vAlign w:val="center"/>
          </w:tcPr>
          <w:p w14:paraId="768D2AE6" w14:textId="7BF50FD9"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lastRenderedPageBreak/>
              <w:t>PMO</w:t>
            </w:r>
          </w:p>
        </w:tc>
        <w:tc>
          <w:tcPr>
            <w:tcW w:w="1105" w:type="dxa"/>
            <w:tcBorders>
              <w:top w:val="nil"/>
              <w:left w:val="nil"/>
              <w:bottom w:val="single" w:sz="4" w:space="0" w:color="auto"/>
              <w:right w:val="single" w:sz="4" w:space="0" w:color="auto"/>
            </w:tcBorders>
            <w:shd w:val="clear" w:color="auto" w:fill="auto"/>
            <w:vAlign w:val="center"/>
          </w:tcPr>
          <w:p w14:paraId="4BBF91A0" w14:textId="1F8CD695"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02111D63"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2B919ED2" w14:textId="2D233BA6" w:rsidR="0E92EECA" w:rsidRDefault="5893F377"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w:t>
            </w:r>
            <w:r w:rsidR="0201F529" w:rsidRPr="746E41C9">
              <w:rPr>
                <w:rFonts w:ascii="Calibri" w:eastAsia="Calibri" w:hAnsi="Calibri" w:cs="Calibri"/>
                <w:color w:val="000000" w:themeColor="text1"/>
              </w:rPr>
              <w:t>3</w:t>
            </w:r>
          </w:p>
          <w:p w14:paraId="4296A9F7" w14:textId="40977C35" w:rsidR="0934506E" w:rsidRDefault="0934506E" w:rsidP="746E41C9">
            <w:pPr>
              <w:spacing w:after="0"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tcPr>
          <w:p w14:paraId="2CDE6227" w14:textId="02138BBF" w:rsidR="0934506E" w:rsidRDefault="4D06C2AC" w:rsidP="746E41C9">
            <w:pPr>
              <w:spacing w:after="0"/>
              <w:rPr>
                <w:rFonts w:ascii="Calibri" w:eastAsia="Calibri" w:hAnsi="Calibri" w:cs="Calibri"/>
              </w:rPr>
            </w:pPr>
            <w:r w:rsidRPr="746E41C9">
              <w:rPr>
                <w:rFonts w:ascii="Calibri" w:eastAsia="Calibri" w:hAnsi="Calibri" w:cs="Calibri"/>
              </w:rPr>
              <w:t xml:space="preserve">The Solution shall allow </w:t>
            </w:r>
            <w:proofErr w:type="gramStart"/>
            <w:r w:rsidRPr="746E41C9">
              <w:rPr>
                <w:rFonts w:ascii="Calibri" w:eastAsia="Calibri" w:hAnsi="Calibri" w:cs="Calibri"/>
              </w:rPr>
              <w:t>Project</w:t>
            </w:r>
            <w:proofErr w:type="gramEnd"/>
            <w:r w:rsidRPr="746E41C9">
              <w:rPr>
                <w:rFonts w:ascii="Calibri" w:eastAsia="Calibri" w:hAnsi="Calibri" w:cs="Calibri"/>
              </w:rPr>
              <w:t xml:space="preserve"> Manager to select and </w:t>
            </w:r>
            <w:r w:rsidR="478A9C76" w:rsidRPr="746E41C9">
              <w:rPr>
                <w:rFonts w:ascii="Calibri" w:eastAsia="Calibri" w:hAnsi="Calibri" w:cs="Calibri"/>
              </w:rPr>
              <w:t>configure the</w:t>
            </w:r>
            <w:r w:rsidRPr="746E41C9">
              <w:rPr>
                <w:rFonts w:ascii="Calibri" w:eastAsia="Calibri" w:hAnsi="Calibri" w:cs="Calibri"/>
              </w:rPr>
              <w:t xml:space="preserve"> project delivery approach and methodology (Waterfall, Agile, Hybrid) at the start of the planning </w:t>
            </w:r>
            <w:r w:rsidR="38688DA8" w:rsidRPr="746E41C9">
              <w:rPr>
                <w:rFonts w:ascii="Calibri" w:eastAsia="Calibri" w:hAnsi="Calibri" w:cs="Calibri"/>
              </w:rPr>
              <w:t>phase.</w:t>
            </w:r>
          </w:p>
        </w:tc>
        <w:tc>
          <w:tcPr>
            <w:tcW w:w="817" w:type="dxa"/>
            <w:tcBorders>
              <w:top w:val="nil"/>
              <w:left w:val="nil"/>
              <w:bottom w:val="single" w:sz="4" w:space="0" w:color="auto"/>
              <w:right w:val="single" w:sz="4" w:space="0" w:color="auto"/>
            </w:tcBorders>
            <w:shd w:val="clear" w:color="auto" w:fill="auto"/>
            <w:vAlign w:val="center"/>
          </w:tcPr>
          <w:p w14:paraId="041B1FAB" w14:textId="77777777" w:rsidR="0934506E" w:rsidRDefault="4D06C2AC"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tcPr>
          <w:p w14:paraId="6CCAA38A" w14:textId="77777777" w:rsidR="0934506E" w:rsidRDefault="4D06C2AC"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Phase 2 </w:t>
            </w:r>
          </w:p>
        </w:tc>
      </w:tr>
      <w:tr w:rsidR="00397DF1" w:rsidRPr="00397DF1" w14:paraId="5C51453D" w14:textId="77777777" w:rsidTr="746E41C9">
        <w:trPr>
          <w:gridAfter w:val="1"/>
          <w:wAfter w:w="222" w:type="dxa"/>
          <w:trHeight w:val="142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32F4D1EE" w14:textId="7E8D7C74" w:rsidR="00397DF1" w:rsidRPr="00397DF1" w:rsidRDefault="4FD2B46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w:t>
            </w:r>
            <w:r w:rsidR="3746F222" w:rsidRPr="746E41C9">
              <w:rPr>
                <w:rFonts w:ascii="Calibri" w:eastAsia="Calibri" w:hAnsi="Calibri" w:cs="Calibri"/>
                <w:color w:val="000000" w:themeColor="text1"/>
              </w:rPr>
              <w:t>4</w:t>
            </w:r>
          </w:p>
          <w:p w14:paraId="02DD05BD"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5993" w:type="dxa"/>
            <w:tcBorders>
              <w:top w:val="nil"/>
              <w:left w:val="nil"/>
              <w:bottom w:val="single" w:sz="4" w:space="0" w:color="auto"/>
              <w:right w:val="single" w:sz="4" w:space="0" w:color="auto"/>
            </w:tcBorders>
            <w:shd w:val="clear" w:color="auto" w:fill="auto"/>
            <w:vAlign w:val="center"/>
            <w:hideMark/>
          </w:tcPr>
          <w:p w14:paraId="7431D350" w14:textId="61507BA1" w:rsidR="00397DF1" w:rsidRPr="00397DF1" w:rsidRDefault="6D129D9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allow the Project Manager to create, update, and maintain version control of the Project Management Plan (PMP), either by using a built-in template or by integrating subsidiary management plans (scope, schedule, cost, quality, resource, risk, communication, procurement, stakeholder, EHS, Sustainability, and Document Management). The Solution shall also allow </w:t>
            </w:r>
            <w:proofErr w:type="gramStart"/>
            <w:r w:rsidRPr="746E41C9">
              <w:rPr>
                <w:rFonts w:ascii="Calibri" w:eastAsia="Calibri" w:hAnsi="Calibri" w:cs="Calibri"/>
                <w:color w:val="000000" w:themeColor="text1"/>
              </w:rPr>
              <w:t>Project</w:t>
            </w:r>
            <w:proofErr w:type="gramEnd"/>
            <w:r w:rsidRPr="746E41C9">
              <w:rPr>
                <w:rFonts w:ascii="Calibri" w:eastAsia="Calibri" w:hAnsi="Calibri" w:cs="Calibri"/>
                <w:color w:val="000000" w:themeColor="text1"/>
              </w:rPr>
              <w:t xml:space="preserve"> Manager to route the completed or updated PMP for review and approval.</w:t>
            </w:r>
          </w:p>
        </w:tc>
        <w:tc>
          <w:tcPr>
            <w:tcW w:w="817" w:type="dxa"/>
            <w:tcBorders>
              <w:top w:val="nil"/>
              <w:left w:val="nil"/>
              <w:bottom w:val="single" w:sz="4" w:space="0" w:color="auto"/>
              <w:right w:val="single" w:sz="4" w:space="0" w:color="auto"/>
            </w:tcBorders>
            <w:shd w:val="clear" w:color="auto" w:fill="auto"/>
            <w:vAlign w:val="center"/>
            <w:hideMark/>
          </w:tcPr>
          <w:p w14:paraId="368491FC" w14:textId="77777777" w:rsidR="00397DF1" w:rsidRPr="00397DF1" w:rsidRDefault="15BE8CA0"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6E14CF0" w14:textId="77777777" w:rsidR="00397DF1" w:rsidRPr="00397DF1" w:rsidRDefault="15BE8CA0"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r>
      <w:tr w:rsidR="00397DF1" w:rsidRPr="00397DF1" w14:paraId="5674412A" w14:textId="77777777" w:rsidTr="746E41C9">
        <w:trPr>
          <w:gridAfter w:val="1"/>
          <w:wAfter w:w="222" w:type="dxa"/>
          <w:trHeight w:val="57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463042AE" w14:textId="653276D5" w:rsidR="00397DF1" w:rsidRPr="00397DF1" w:rsidRDefault="05997E11"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w:t>
            </w:r>
            <w:r w:rsidR="41865EC1" w:rsidRPr="746E41C9">
              <w:rPr>
                <w:rFonts w:ascii="Calibri" w:eastAsia="Calibri" w:hAnsi="Calibri" w:cs="Calibri"/>
                <w:color w:val="000000" w:themeColor="text1"/>
              </w:rPr>
              <w:t>5</w:t>
            </w:r>
          </w:p>
          <w:p w14:paraId="34DA1BE3"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5993" w:type="dxa"/>
            <w:tcBorders>
              <w:top w:val="nil"/>
              <w:left w:val="nil"/>
              <w:bottom w:val="single" w:sz="4" w:space="0" w:color="auto"/>
              <w:right w:val="single" w:sz="4" w:space="0" w:color="auto"/>
            </w:tcBorders>
            <w:shd w:val="clear" w:color="auto" w:fill="auto"/>
            <w:vAlign w:val="center"/>
            <w:hideMark/>
          </w:tcPr>
          <w:p w14:paraId="43FB3B41" w14:textId="30DCE7C0" w:rsidR="0934506E" w:rsidRDefault="4D06C2AC" w:rsidP="746E41C9">
            <w:pPr>
              <w:spacing w:after="0"/>
              <w:rPr>
                <w:rFonts w:ascii="Calibri" w:eastAsia="Calibri" w:hAnsi="Calibri" w:cs="Calibri"/>
              </w:rPr>
            </w:pPr>
            <w:r w:rsidRPr="746E41C9">
              <w:rPr>
                <w:rFonts w:ascii="Calibri" w:eastAsia="Calibri" w:hAnsi="Calibri" w:cs="Calibri"/>
              </w:rPr>
              <w:t>The Solution shall support the creation and comparison of multiple project baselines (scope, cost, schedule).</w:t>
            </w:r>
          </w:p>
        </w:tc>
        <w:tc>
          <w:tcPr>
            <w:tcW w:w="817" w:type="dxa"/>
            <w:tcBorders>
              <w:top w:val="nil"/>
              <w:left w:val="nil"/>
              <w:bottom w:val="single" w:sz="4" w:space="0" w:color="auto"/>
              <w:right w:val="single" w:sz="4" w:space="0" w:color="auto"/>
            </w:tcBorders>
            <w:shd w:val="clear" w:color="auto" w:fill="auto"/>
            <w:vAlign w:val="center"/>
            <w:hideMark/>
          </w:tcPr>
          <w:p w14:paraId="1A6C7912" w14:textId="77777777" w:rsidR="00397DF1" w:rsidRPr="00397DF1" w:rsidRDefault="684C5208"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E6D697A" w14:textId="77777777" w:rsidR="00397DF1" w:rsidRPr="00397DF1" w:rsidRDefault="684C5208"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r>
      <w:tr w:rsidR="0934506E" w14:paraId="41557B00" w14:textId="77777777" w:rsidTr="746E41C9">
        <w:trPr>
          <w:gridAfter w:val="1"/>
          <w:wAfter w:w="222" w:type="dxa"/>
          <w:trHeight w:val="90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5459342E" w14:textId="13ABCC96" w:rsidR="030F56B4" w:rsidRDefault="62C4F4E1"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w:t>
            </w:r>
            <w:r w:rsidR="74E18B5D" w:rsidRPr="746E41C9">
              <w:rPr>
                <w:rFonts w:ascii="Calibri" w:eastAsia="Calibri" w:hAnsi="Calibri" w:cs="Calibri"/>
                <w:color w:val="000000" w:themeColor="text1"/>
              </w:rPr>
              <w:t>6</w:t>
            </w:r>
          </w:p>
          <w:p w14:paraId="36A50F12" w14:textId="7EF45905"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78250BA2" w14:textId="33D7054B" w:rsidR="12EF4FC2" w:rsidRDefault="7B4449B1" w:rsidP="746E41C9">
            <w:pPr>
              <w:spacing w:line="257" w:lineRule="auto"/>
              <w:rPr>
                <w:rFonts w:ascii="Calibri" w:eastAsia="Calibri" w:hAnsi="Calibri" w:cs="Calibri"/>
              </w:rPr>
            </w:pPr>
            <w:r w:rsidRPr="746E41C9">
              <w:rPr>
                <w:rFonts w:ascii="Calibri" w:eastAsia="Calibri" w:hAnsi="Calibri" w:cs="Calibri"/>
              </w:rPr>
              <w:t xml:space="preserve">The Solution shall allow PMO Director to assign relevant KPIs to projects– </w:t>
            </w:r>
            <w:r w:rsidRPr="746E41C9">
              <w:rPr>
                <w:rFonts w:ascii="Calibri" w:eastAsia="Calibri" w:hAnsi="Calibri" w:cs="Calibri"/>
                <w:i/>
                <w:iCs/>
              </w:rPr>
              <w:t>based on the delivery approach and methodology used</w:t>
            </w:r>
            <w:r w:rsidRPr="746E41C9">
              <w:rPr>
                <w:rFonts w:ascii="Calibri" w:eastAsia="Calibri" w:hAnsi="Calibri" w:cs="Calibri"/>
              </w:rPr>
              <w:t xml:space="preserve">- during the planning phase, along with corresponding targets. </w:t>
            </w:r>
          </w:p>
        </w:tc>
        <w:tc>
          <w:tcPr>
            <w:tcW w:w="817" w:type="dxa"/>
            <w:tcBorders>
              <w:top w:val="nil"/>
              <w:left w:val="nil"/>
              <w:bottom w:val="single" w:sz="4" w:space="0" w:color="auto"/>
              <w:right w:val="single" w:sz="4" w:space="0" w:color="auto"/>
            </w:tcBorders>
            <w:shd w:val="clear" w:color="auto" w:fill="auto"/>
            <w:vAlign w:val="center"/>
            <w:hideMark/>
          </w:tcPr>
          <w:p w14:paraId="6E008668" w14:textId="01166B28" w:rsidR="475B4F03" w:rsidRDefault="60E13A54"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5246D931" w14:textId="2BE39744" w:rsidR="475B4F03" w:rsidRDefault="60E13A54"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0FD7C7A1" w14:textId="77777777" w:rsidTr="746E41C9">
        <w:trPr>
          <w:gridAfter w:val="1"/>
          <w:wAfter w:w="222" w:type="dxa"/>
          <w:trHeight w:val="90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106EBA87" w14:textId="320B3406" w:rsidR="0934506E" w:rsidRDefault="4D06C2AC"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PMO-PEMC-7</w:t>
            </w:r>
          </w:p>
        </w:tc>
        <w:tc>
          <w:tcPr>
            <w:tcW w:w="5993" w:type="dxa"/>
            <w:tcBorders>
              <w:top w:val="nil"/>
              <w:left w:val="nil"/>
              <w:bottom w:val="single" w:sz="4" w:space="0" w:color="auto"/>
              <w:right w:val="single" w:sz="4" w:space="0" w:color="auto"/>
            </w:tcBorders>
            <w:shd w:val="clear" w:color="auto" w:fill="auto"/>
            <w:vAlign w:val="center"/>
            <w:hideMark/>
          </w:tcPr>
          <w:p w14:paraId="64A938A0" w14:textId="0DC80A50" w:rsidR="0934506E" w:rsidRDefault="4D06C2AC"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allow PMO Director to assign relevant KPIs to projects– based on the delivery approach and methodology used- during the planning phase, along with corresponding targets.</w:t>
            </w:r>
          </w:p>
        </w:tc>
        <w:tc>
          <w:tcPr>
            <w:tcW w:w="817" w:type="dxa"/>
            <w:tcBorders>
              <w:top w:val="nil"/>
              <w:left w:val="nil"/>
              <w:bottom w:val="single" w:sz="4" w:space="0" w:color="auto"/>
              <w:right w:val="single" w:sz="4" w:space="0" w:color="auto"/>
            </w:tcBorders>
            <w:shd w:val="clear" w:color="auto" w:fill="auto"/>
            <w:vAlign w:val="center"/>
            <w:hideMark/>
          </w:tcPr>
          <w:p w14:paraId="2B040A13" w14:textId="28FBDCD5" w:rsidR="0934506E" w:rsidRDefault="4D06C2AC"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69C584B5" w14:textId="177D5175" w:rsidR="0934506E" w:rsidRDefault="4D06C2AC"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1142151E" w14:textId="77777777" w:rsidTr="746E41C9">
        <w:trPr>
          <w:gridAfter w:val="1"/>
          <w:wAfter w:w="222" w:type="dxa"/>
          <w:trHeight w:val="495"/>
        </w:trPr>
        <w:tc>
          <w:tcPr>
            <w:tcW w:w="9580" w:type="dxa"/>
            <w:gridSpan w:val="4"/>
            <w:tcBorders>
              <w:top w:val="nil"/>
              <w:left w:val="single" w:sz="4" w:space="0" w:color="auto"/>
              <w:bottom w:val="single" w:sz="4" w:space="0" w:color="000000" w:themeColor="text1"/>
              <w:right w:val="single" w:sz="4" w:space="0" w:color="auto"/>
            </w:tcBorders>
            <w:shd w:val="clear" w:color="auto" w:fill="auto"/>
            <w:noWrap/>
            <w:vAlign w:val="center"/>
            <w:hideMark/>
          </w:tcPr>
          <w:p w14:paraId="0FE9A24C" w14:textId="011D5DF1" w:rsidR="4DD0320C" w:rsidRDefault="563599C1" w:rsidP="746E41C9">
            <w:pPr>
              <w:spacing w:after="0" w:line="240" w:lineRule="auto"/>
              <w:jc w:val="center"/>
              <w:rPr>
                <w:rFonts w:ascii="Calibri" w:eastAsia="Calibri" w:hAnsi="Calibri" w:cs="Calibri"/>
                <w:b/>
                <w:bCs/>
                <w:color w:val="000000" w:themeColor="text1"/>
                <w:sz w:val="28"/>
                <w:szCs w:val="28"/>
              </w:rPr>
            </w:pPr>
            <w:r w:rsidRPr="746E41C9">
              <w:rPr>
                <w:rFonts w:ascii="Calibri" w:eastAsia="Calibri" w:hAnsi="Calibri" w:cs="Calibri"/>
                <w:b/>
                <w:bCs/>
                <w:color w:val="000000" w:themeColor="text1"/>
                <w:sz w:val="28"/>
                <w:szCs w:val="28"/>
              </w:rPr>
              <w:t>PEMC – Scope &amp; Scheduling</w:t>
            </w:r>
          </w:p>
        </w:tc>
      </w:tr>
      <w:tr w:rsidR="00397DF1" w:rsidRPr="00397DF1" w14:paraId="722D0972" w14:textId="77777777" w:rsidTr="746E41C9">
        <w:trPr>
          <w:gridAfter w:val="1"/>
          <w:wAfter w:w="222" w:type="dxa"/>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vAlign w:val="center"/>
            <w:hideMark/>
          </w:tcPr>
          <w:p w14:paraId="401EEBBB" w14:textId="56E533EE" w:rsidR="00397DF1" w:rsidRPr="00397DF1" w:rsidRDefault="0585368E"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w:t>
            </w:r>
            <w:r w:rsidR="242272DF" w:rsidRPr="746E41C9">
              <w:rPr>
                <w:rFonts w:ascii="Calibri" w:eastAsia="Calibri" w:hAnsi="Calibri" w:cs="Calibri"/>
                <w:color w:val="000000" w:themeColor="text1"/>
              </w:rPr>
              <w:t>8</w:t>
            </w:r>
          </w:p>
          <w:p w14:paraId="44F4CBEA"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E3F99CF" w14:textId="0DC80A50" w:rsidR="00397DF1" w:rsidRPr="00397DF1" w:rsidRDefault="7B4449B1"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Solution shall allow PMO Director to assign relevant KPIs to projects– based on the delivery approach and methodology used- during the planning phase, along with corresponding targets.</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8FC972D" w14:textId="77777777" w:rsidR="00397DF1" w:rsidRPr="00397DF1" w:rsidRDefault="48951FE2"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D4098A7" w14:textId="77777777" w:rsidR="00397DF1" w:rsidRPr="00397DF1" w:rsidRDefault="48951FE2"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r>
      <w:tr w:rsidR="0934506E" w14:paraId="1905BFE6"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vAlign w:val="center"/>
            <w:hideMark/>
          </w:tcPr>
          <w:p w14:paraId="5F8A4027" w14:textId="0CFB9668" w:rsidR="655E259A" w:rsidRDefault="1809C7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PMO-PEMC-9</w:t>
            </w:r>
          </w:p>
          <w:p w14:paraId="1523F24D" w14:textId="6BFDABE3" w:rsidR="0934506E" w:rsidRDefault="0934506E"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983990F" w14:textId="4B60F6D6" w:rsidR="0934506E" w:rsidRDefault="4D06C2AC" w:rsidP="746E41C9">
            <w:pPr>
              <w:spacing w:after="0"/>
              <w:rPr>
                <w:rFonts w:ascii="Calibri" w:eastAsia="Calibri" w:hAnsi="Calibri" w:cs="Calibri"/>
              </w:rPr>
            </w:pPr>
            <w:r w:rsidRPr="746E41C9">
              <w:rPr>
                <w:rFonts w:ascii="Calibri" w:eastAsia="Calibri" w:hAnsi="Calibri" w:cs="Calibri"/>
              </w:rPr>
              <w:t>The Solution shall allow Project Manager to create and update Project Scope Statement by using a built-in template and route it for review and approval.</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2E3A12C" w14:textId="7C85C12E"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A605448" w14:textId="755B21A3"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53B1E517"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vAlign w:val="center"/>
            <w:hideMark/>
          </w:tcPr>
          <w:p w14:paraId="168C79DC" w14:textId="148076E7" w:rsidR="655E259A" w:rsidRDefault="1809C7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PMO-PEMC-10</w:t>
            </w:r>
          </w:p>
          <w:p w14:paraId="6550910F" w14:textId="08F5C816" w:rsidR="0934506E" w:rsidRDefault="0934506E"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F7F5D3E" w14:textId="6718B098" w:rsidR="0934506E" w:rsidRDefault="4D06C2AC" w:rsidP="746E41C9">
            <w:pPr>
              <w:spacing w:after="0"/>
              <w:rPr>
                <w:rFonts w:ascii="Calibri" w:eastAsia="Calibri" w:hAnsi="Calibri" w:cs="Calibri"/>
              </w:rPr>
            </w:pPr>
            <w:r w:rsidRPr="746E41C9">
              <w:rPr>
                <w:rFonts w:ascii="Calibri" w:eastAsia="Calibri" w:hAnsi="Calibri" w:cs="Calibri"/>
              </w:rPr>
              <w:t xml:space="preserve">The Solution shall support the creation, visualization, and </w:t>
            </w:r>
            <w:proofErr w:type="gramStart"/>
            <w:r w:rsidRPr="746E41C9">
              <w:rPr>
                <w:rFonts w:ascii="Calibri" w:eastAsia="Calibri" w:hAnsi="Calibri" w:cs="Calibri"/>
              </w:rPr>
              <w:t>baselining</w:t>
            </w:r>
            <w:proofErr w:type="gramEnd"/>
            <w:r w:rsidRPr="746E41C9">
              <w:rPr>
                <w:rFonts w:ascii="Calibri" w:eastAsia="Calibri" w:hAnsi="Calibri" w:cs="Calibri"/>
              </w:rPr>
              <w:t xml:space="preserve"> of Work Breakdown Structure (WBS).</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BF7654B" w14:textId="4484DC63"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7870C90" w14:textId="3A93EE68"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0E098FDD"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vAlign w:val="center"/>
            <w:hideMark/>
          </w:tcPr>
          <w:p w14:paraId="52585A0A" w14:textId="342F2852" w:rsidR="655E259A" w:rsidRDefault="1809C7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PMO-PEMC-11</w:t>
            </w:r>
          </w:p>
          <w:p w14:paraId="6B098EEB" w14:textId="39C1CAB4" w:rsidR="0934506E" w:rsidRDefault="0934506E"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E2F9299" w14:textId="06D90168"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allow sprint creation, resource allocation, and task tracking within each sprint.</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D6E9954" w14:textId="333B330A"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FEDB8F9" w14:textId="1555860F"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4B1156BE"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vAlign w:val="center"/>
            <w:hideMark/>
          </w:tcPr>
          <w:p w14:paraId="66018A28" w14:textId="251240FF" w:rsidR="655E259A" w:rsidRDefault="1809C7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PMO-PEMC-12</w:t>
            </w:r>
          </w:p>
          <w:p w14:paraId="3A78B921" w14:textId="6A90F569" w:rsidR="0934506E" w:rsidRDefault="0934506E"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221F4F7" w14:textId="7664CD51"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support Gantt charts and other visual tools for effective project planning and scheduling.</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6E9D187" w14:textId="5185BEE4"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8EC8CDB" w14:textId="5383C2A3"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7403EC39"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vAlign w:val="center"/>
            <w:hideMark/>
          </w:tcPr>
          <w:p w14:paraId="5BA5F83B" w14:textId="416AE8A8" w:rsidR="655E259A" w:rsidRDefault="1809C7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PMO-PEMC-13</w:t>
            </w:r>
          </w:p>
          <w:p w14:paraId="7C64393D" w14:textId="363875C1" w:rsidR="0934506E" w:rsidRDefault="0934506E"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947C7D6" w14:textId="6F1A184D"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enable </w:t>
            </w:r>
            <w:proofErr w:type="gramStart"/>
            <w:r w:rsidRPr="746E41C9">
              <w:rPr>
                <w:rFonts w:ascii="Calibri" w:eastAsia="Calibri" w:hAnsi="Calibri" w:cs="Calibri"/>
                <w:color w:val="000000" w:themeColor="text1"/>
              </w:rPr>
              <w:t>Project</w:t>
            </w:r>
            <w:proofErr w:type="gramEnd"/>
            <w:r w:rsidRPr="746E41C9">
              <w:rPr>
                <w:rFonts w:ascii="Calibri" w:eastAsia="Calibri" w:hAnsi="Calibri" w:cs="Calibri"/>
                <w:color w:val="000000" w:themeColor="text1"/>
              </w:rPr>
              <w:t xml:space="preserve"> Manager to create and update project plans, including timelines, milestones, and deliverables at all the phases of the project life cycle. </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3BA5D28" w14:textId="057A5F42"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686C24D" w14:textId="17F17DE6"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01B2973A"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vAlign w:val="center"/>
            <w:hideMark/>
          </w:tcPr>
          <w:p w14:paraId="4CE9539F" w14:textId="2B9CDD2D" w:rsidR="655E259A" w:rsidRDefault="1809C7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PMO-PEMC-14</w:t>
            </w:r>
          </w:p>
          <w:p w14:paraId="171F5A1A" w14:textId="0A8B7F9B" w:rsidR="0934506E" w:rsidRDefault="0934506E"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70F8999" w14:textId="28E4D39F"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allow </w:t>
            </w:r>
            <w:proofErr w:type="gramStart"/>
            <w:r w:rsidRPr="746E41C9">
              <w:rPr>
                <w:rFonts w:ascii="Calibri" w:eastAsia="Calibri" w:hAnsi="Calibri" w:cs="Calibri"/>
                <w:color w:val="000000" w:themeColor="text1"/>
              </w:rPr>
              <w:t>Project</w:t>
            </w:r>
            <w:proofErr w:type="gramEnd"/>
            <w:r w:rsidRPr="746E41C9">
              <w:rPr>
                <w:rFonts w:ascii="Calibri" w:eastAsia="Calibri" w:hAnsi="Calibri" w:cs="Calibri"/>
                <w:color w:val="000000" w:themeColor="text1"/>
              </w:rPr>
              <w:t xml:space="preserve"> Manager to upload third-party schedules either as standalone schedules or merge them with </w:t>
            </w:r>
            <w:r w:rsidRPr="746E41C9">
              <w:rPr>
                <w:rFonts w:ascii="Calibri" w:eastAsia="Calibri" w:hAnsi="Calibri" w:cs="Calibri"/>
                <w:color w:val="000000" w:themeColor="text1"/>
              </w:rPr>
              <w:lastRenderedPageBreak/>
              <w:t xml:space="preserve">other existing schedules to create an integrated project schedule. The solution must ensure that dependencies, durations, and resource allocations from the third-party schedule </w:t>
            </w:r>
            <w:proofErr w:type="gramStart"/>
            <w:r w:rsidRPr="746E41C9">
              <w:rPr>
                <w:rFonts w:ascii="Calibri" w:eastAsia="Calibri" w:hAnsi="Calibri" w:cs="Calibri"/>
                <w:color w:val="000000" w:themeColor="text1"/>
              </w:rPr>
              <w:t>are properly preserved</w:t>
            </w:r>
            <w:proofErr w:type="gramEnd"/>
            <w:r w:rsidRPr="746E41C9">
              <w:rPr>
                <w:rFonts w:ascii="Calibri" w:eastAsia="Calibri" w:hAnsi="Calibri" w:cs="Calibri"/>
                <w:color w:val="000000" w:themeColor="text1"/>
              </w:rPr>
              <w:t xml:space="preserve"> during the upload and </w:t>
            </w:r>
            <w:proofErr w:type="gramStart"/>
            <w:r w:rsidRPr="746E41C9">
              <w:rPr>
                <w:rFonts w:ascii="Calibri" w:eastAsia="Calibri" w:hAnsi="Calibri" w:cs="Calibri"/>
                <w:color w:val="000000" w:themeColor="text1"/>
              </w:rPr>
              <w:t>merge</w:t>
            </w:r>
            <w:proofErr w:type="gramEnd"/>
            <w:r w:rsidRPr="746E41C9">
              <w:rPr>
                <w:rFonts w:ascii="Calibri" w:eastAsia="Calibri" w:hAnsi="Calibri" w:cs="Calibri"/>
                <w:color w:val="000000" w:themeColor="text1"/>
              </w:rPr>
              <w:t xml:space="preserve"> process.</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EC93A06" w14:textId="2918D01B"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lastRenderedPageBreak/>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CD25577" w14:textId="33EA9DF7" w:rsidR="655E259A" w:rsidRDefault="1809C7F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0397DF1" w:rsidRPr="00397DF1" w14:paraId="0409A100"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03EE5"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PEMC - Cost &amp; Budgeting</w:t>
            </w:r>
          </w:p>
        </w:tc>
      </w:tr>
      <w:tr w:rsidR="00397DF1" w:rsidRPr="00397DF1" w14:paraId="100297A6" w14:textId="77777777" w:rsidTr="746E41C9">
        <w:trPr>
          <w:gridAfter w:val="1"/>
          <w:wAfter w:w="222" w:type="dxa"/>
          <w:trHeight w:val="300"/>
        </w:trPr>
        <w:tc>
          <w:tcPr>
            <w:tcW w:w="1665" w:type="dxa"/>
            <w:tcBorders>
              <w:top w:val="nil"/>
              <w:left w:val="single" w:sz="4" w:space="0" w:color="auto"/>
              <w:bottom w:val="single" w:sz="4" w:space="0" w:color="000000" w:themeColor="text1"/>
              <w:right w:val="single" w:sz="4" w:space="0" w:color="auto"/>
            </w:tcBorders>
            <w:noWrap/>
            <w:vAlign w:val="center"/>
            <w:hideMark/>
          </w:tcPr>
          <w:p w14:paraId="7172FA07" w14:textId="2B9CDD2D" w:rsidR="00397DF1" w:rsidRPr="00397DF1" w:rsidRDefault="441E2995"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PMO-PEMC-14</w:t>
            </w:r>
          </w:p>
          <w:p w14:paraId="00722D42"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5993" w:type="dxa"/>
            <w:tcBorders>
              <w:top w:val="nil"/>
              <w:left w:val="nil"/>
              <w:bottom w:val="single" w:sz="4" w:space="0" w:color="000000" w:themeColor="text1"/>
              <w:right w:val="single" w:sz="4" w:space="0" w:color="auto"/>
            </w:tcBorders>
            <w:vAlign w:val="center"/>
            <w:hideMark/>
          </w:tcPr>
          <w:p w14:paraId="373EEF8E" w14:textId="1891EE0E" w:rsidR="00397DF1" w:rsidRPr="00397DF1" w:rsidRDefault="4A63B236"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allow Project Manager to develop cost estimates at the planning phase including line items for various cost categories (e.g., labor, materials, contractor/vendor, overhead, etc.), aggregate those budget line items to develop a project cost estimate, and route it for approval to </w:t>
            </w:r>
            <w:proofErr w:type="spellStart"/>
            <w:r w:rsidRPr="746E41C9">
              <w:rPr>
                <w:rFonts w:ascii="Calibri" w:eastAsia="Calibri" w:hAnsi="Calibri" w:cs="Calibri"/>
                <w:color w:val="000000" w:themeColor="text1"/>
              </w:rPr>
              <w:t>ExCo</w:t>
            </w:r>
            <w:proofErr w:type="spellEnd"/>
            <w:r w:rsidRPr="746E41C9">
              <w:rPr>
                <w:rFonts w:ascii="Calibri" w:eastAsia="Calibri" w:hAnsi="Calibri" w:cs="Calibri"/>
                <w:color w:val="000000" w:themeColor="text1"/>
              </w:rPr>
              <w:t xml:space="preserve"> Sponsor and Departmental Director/Manager.</w:t>
            </w:r>
          </w:p>
        </w:tc>
        <w:tc>
          <w:tcPr>
            <w:tcW w:w="817" w:type="dxa"/>
            <w:tcBorders>
              <w:top w:val="nil"/>
              <w:left w:val="nil"/>
              <w:bottom w:val="single" w:sz="4" w:space="0" w:color="000000" w:themeColor="text1"/>
              <w:right w:val="single" w:sz="4" w:space="0" w:color="auto"/>
            </w:tcBorders>
            <w:vAlign w:val="center"/>
            <w:hideMark/>
          </w:tcPr>
          <w:p w14:paraId="0478E55F" w14:textId="77777777" w:rsidR="00397DF1" w:rsidRPr="00397DF1" w:rsidRDefault="4A63B236"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auto"/>
            </w:tcBorders>
            <w:vAlign w:val="center"/>
            <w:hideMark/>
          </w:tcPr>
          <w:p w14:paraId="2D0410BB" w14:textId="77777777" w:rsidR="00397DF1" w:rsidRPr="00397DF1" w:rsidRDefault="4A63B236"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r>
      <w:tr w:rsidR="0934506E" w14:paraId="6B174029"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BC263B4" w14:textId="042FD9B7" w:rsidR="3D81043F" w:rsidRDefault="03EE7879"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PMO-PEMC-15</w:t>
            </w:r>
          </w:p>
          <w:p w14:paraId="3881423E" w14:textId="0B3D3342" w:rsidR="0934506E" w:rsidRDefault="0934506E" w:rsidP="746E41C9">
            <w:pPr>
              <w:spacing w:after="0"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7F845F" w14:textId="13B00516" w:rsidR="24CC23F8" w:rsidRDefault="55FA82F3"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allow </w:t>
            </w:r>
            <w:proofErr w:type="spellStart"/>
            <w:r w:rsidRPr="746E41C9">
              <w:rPr>
                <w:rFonts w:ascii="Calibri" w:eastAsia="Calibri" w:hAnsi="Calibri" w:cs="Calibri"/>
                <w:color w:val="000000" w:themeColor="text1"/>
              </w:rPr>
              <w:t>ExCo</w:t>
            </w:r>
            <w:proofErr w:type="spellEnd"/>
            <w:r w:rsidRPr="746E41C9">
              <w:rPr>
                <w:rFonts w:ascii="Calibri" w:eastAsia="Calibri" w:hAnsi="Calibri" w:cs="Calibri"/>
                <w:color w:val="000000" w:themeColor="text1"/>
              </w:rPr>
              <w:t xml:space="preserve"> Sponsor to allocate contingency funds for unforeseen expenses (risks, change orders, </w:t>
            </w:r>
            <w:proofErr w:type="gramStart"/>
            <w:r w:rsidRPr="746E41C9">
              <w:rPr>
                <w:rFonts w:ascii="Calibri" w:eastAsia="Calibri" w:hAnsi="Calibri" w:cs="Calibri"/>
                <w:color w:val="000000" w:themeColor="text1"/>
              </w:rPr>
              <w:t>etc.</w:t>
            </w:r>
            <w:proofErr w:type="gramEnd"/>
            <w:r w:rsidRPr="746E41C9">
              <w:rPr>
                <w:rFonts w:ascii="Calibri" w:eastAsia="Calibri" w:hAnsi="Calibri" w:cs="Calibri"/>
                <w:color w:val="000000" w:themeColor="text1"/>
              </w:rPr>
              <w:t>) and manage their utilization.</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95D4A4" w14:textId="77777777" w:rsidR="0934506E" w:rsidRDefault="4D06C2AC"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66E19E" w14:textId="77777777" w:rsidR="0934506E" w:rsidRDefault="4D06C2AC"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Phase 3</w:t>
            </w:r>
          </w:p>
        </w:tc>
      </w:tr>
      <w:tr w:rsidR="0934506E" w14:paraId="7703A240"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C85B26A" w14:textId="6125364B" w:rsidR="0F763C0A" w:rsidRDefault="5BBA86BF"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PMO-PEMC-16</w:t>
            </w:r>
          </w:p>
          <w:p w14:paraId="4F396F3A" w14:textId="6E7DC511" w:rsidR="0934506E" w:rsidRDefault="0934506E"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345EFD" w14:textId="4785EA79" w:rsidR="0934506E" w:rsidRDefault="4D06C2AC" w:rsidP="746E41C9">
            <w:pPr>
              <w:rPr>
                <w:rFonts w:ascii="Calibri" w:eastAsia="Calibri" w:hAnsi="Calibri" w:cs="Calibri"/>
              </w:rPr>
            </w:pPr>
            <w:r w:rsidRPr="746E41C9">
              <w:rPr>
                <w:rFonts w:ascii="Calibri" w:eastAsia="Calibri" w:hAnsi="Calibri" w:cs="Calibri"/>
              </w:rPr>
              <w:t>The Solution shall notify Project Manager when a contingency has been allocated to their projects.</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1C5907" w14:textId="36DF4900" w:rsidR="337915EA" w:rsidRDefault="419EB955"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1A2822" w14:textId="307DB4C6" w:rsidR="337915EA" w:rsidRDefault="419EB955"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3</w:t>
            </w:r>
          </w:p>
        </w:tc>
      </w:tr>
      <w:tr w:rsidR="0934506E" w14:paraId="217B64F6"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6096ED0" w14:textId="7235C35C" w:rsidR="341B2DA2" w:rsidRDefault="62D3ED3D"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PMO-PEMC-17</w:t>
            </w:r>
          </w:p>
          <w:p w14:paraId="7186EAC7" w14:textId="42AFF1D1" w:rsidR="0934506E" w:rsidRDefault="0934506E"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403111" w14:textId="493524E5" w:rsidR="0934506E" w:rsidRDefault="4D06C2AC" w:rsidP="746E41C9">
            <w:pPr>
              <w:rPr>
                <w:rFonts w:ascii="Calibri" w:eastAsia="Calibri" w:hAnsi="Calibri" w:cs="Calibri"/>
              </w:rPr>
            </w:pPr>
            <w:r w:rsidRPr="746E41C9">
              <w:rPr>
                <w:rFonts w:ascii="Calibri" w:eastAsia="Calibri" w:hAnsi="Calibri" w:cs="Calibri"/>
              </w:rPr>
              <w:t>The solution shall l track the difference between the approved budget and Budget at Completion (BAC) of the project cost baseline in a budget category called "Remaining Approved Budget."</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B57789" w14:textId="6EA4FD23" w:rsidR="6AC66508" w:rsidRDefault="7DF344E1"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960A20" w14:textId="710EDA54" w:rsidR="6AC66508" w:rsidRDefault="7DF344E1"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3</w:t>
            </w:r>
          </w:p>
        </w:tc>
      </w:tr>
      <w:tr w:rsidR="0934506E" w14:paraId="47E7EF54"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FF7E335" w14:textId="3ECEF2A9" w:rsidR="2B919973" w:rsidRDefault="048C8E78"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PMO-PEMC-18</w:t>
            </w:r>
          </w:p>
          <w:p w14:paraId="7FEB677C" w14:textId="74130973" w:rsidR="0934506E" w:rsidRDefault="0934506E"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5AF6EE" w14:textId="423F4AF2" w:rsidR="0934506E" w:rsidRDefault="4D06C2AC" w:rsidP="746E41C9">
            <w:pPr>
              <w:rPr>
                <w:rFonts w:ascii="Calibri" w:eastAsia="Calibri" w:hAnsi="Calibri" w:cs="Calibri"/>
              </w:rPr>
            </w:pPr>
            <w:r w:rsidRPr="746E41C9">
              <w:rPr>
                <w:rFonts w:ascii="Calibri" w:eastAsia="Calibri" w:hAnsi="Calibri" w:cs="Calibri"/>
              </w:rPr>
              <w:t xml:space="preserve">The Solution shall allow Project Manager to establish a project cost baseline (Budget at Completion or BAC) once the project cost estimate is </w:t>
            </w:r>
            <w:proofErr w:type="gramStart"/>
            <w:r w:rsidRPr="746E41C9">
              <w:rPr>
                <w:rFonts w:ascii="Calibri" w:eastAsia="Calibri" w:hAnsi="Calibri" w:cs="Calibri"/>
              </w:rPr>
              <w:t>finalized</w:t>
            </w:r>
            <w:proofErr w:type="gramEnd"/>
            <w:r w:rsidRPr="746E41C9">
              <w:rPr>
                <w:rFonts w:ascii="Calibri" w:eastAsia="Calibri" w:hAnsi="Calibri" w:cs="Calibri"/>
              </w:rPr>
              <w:t xml:space="preserve"> and contingency funds have been allocated. The Solution shall also support maintaining up to five cost baselines for comparison and historical tracking of project performance. The Project Cost Baseline (BAC) </w:t>
            </w:r>
            <w:proofErr w:type="gramStart"/>
            <w:r w:rsidRPr="746E41C9">
              <w:rPr>
                <w:rFonts w:ascii="Calibri" w:eastAsia="Calibri" w:hAnsi="Calibri" w:cs="Calibri"/>
              </w:rPr>
              <w:t>is defined</w:t>
            </w:r>
            <w:proofErr w:type="gramEnd"/>
            <w:r w:rsidRPr="746E41C9">
              <w:rPr>
                <w:rFonts w:ascii="Calibri" w:eastAsia="Calibri" w:hAnsi="Calibri" w:cs="Calibri"/>
              </w:rPr>
              <w:t xml:space="preserve"> as the sum of the Project Cost Estimate and the allocated Contingency.</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D901F9" w14:textId="5D176D92" w:rsidR="004A517D" w:rsidRDefault="743FB583"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DD8EBA" w14:textId="33270E79" w:rsidR="004A517D" w:rsidRDefault="743FB583"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3</w:t>
            </w:r>
          </w:p>
        </w:tc>
      </w:tr>
      <w:tr w:rsidR="0934506E" w14:paraId="392C4CDE" w14:textId="77777777" w:rsidTr="746E41C9">
        <w:trPr>
          <w:gridAfter w:val="1"/>
          <w:wAfter w:w="222" w:type="dxa"/>
          <w:trHeight w:val="30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7C79413" w14:textId="728C4F46" w:rsidR="126DF184" w:rsidRDefault="6A54DF18"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PMO-PEMC-19</w:t>
            </w:r>
          </w:p>
          <w:p w14:paraId="47129C7D" w14:textId="570DAE4D" w:rsidR="0934506E" w:rsidRDefault="0934506E"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4EDA6F" w14:textId="53465135" w:rsidR="0934506E" w:rsidRDefault="4D06C2AC" w:rsidP="746E41C9">
            <w:pPr>
              <w:spacing w:after="0"/>
              <w:rPr>
                <w:rFonts w:ascii="Calibri" w:eastAsia="Calibri" w:hAnsi="Calibri" w:cs="Calibri"/>
                <w:color w:val="000000" w:themeColor="text1"/>
              </w:rPr>
            </w:pPr>
            <w:r w:rsidRPr="746E41C9">
              <w:rPr>
                <w:rFonts w:ascii="Calibri" w:eastAsia="Calibri" w:hAnsi="Calibri" w:cs="Calibri"/>
                <w:color w:val="000000" w:themeColor="text1"/>
              </w:rPr>
              <w:t>The Solution shall provide tools for tracking actual expenditures against approved budgets and approved cost baseline in real-time.</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2BBC10" w14:textId="3A8D9F17" w:rsidR="1B6AF59F" w:rsidRDefault="3A47A29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A4684B" w14:textId="6EE4246A" w:rsidR="1B6AF59F" w:rsidRDefault="3A47A29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0397DF1" w:rsidRPr="00397DF1" w14:paraId="56E1EF6F" w14:textId="77777777" w:rsidTr="746E41C9">
        <w:trPr>
          <w:gridAfter w:val="1"/>
          <w:wAfter w:w="222" w:type="dxa"/>
          <w:trHeight w:val="855"/>
        </w:trPr>
        <w:tc>
          <w:tcPr>
            <w:tcW w:w="1665" w:type="dxa"/>
            <w:tcBorders>
              <w:top w:val="single" w:sz="4" w:space="0" w:color="000000" w:themeColor="text1"/>
              <w:left w:val="single" w:sz="4" w:space="0" w:color="auto"/>
              <w:bottom w:val="nil"/>
              <w:right w:val="single" w:sz="4" w:space="0" w:color="auto"/>
            </w:tcBorders>
            <w:noWrap/>
            <w:vAlign w:val="center"/>
            <w:hideMark/>
          </w:tcPr>
          <w:p w14:paraId="4A52CCFD" w14:textId="082997F0" w:rsidR="00397DF1" w:rsidRPr="00397DF1" w:rsidRDefault="4E7AC832"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w:t>
            </w:r>
            <w:r w:rsidR="064CC3DC" w:rsidRPr="746E41C9">
              <w:rPr>
                <w:rFonts w:ascii="Calibri" w:eastAsia="Calibri" w:hAnsi="Calibri" w:cs="Calibri"/>
                <w:color w:val="000000" w:themeColor="text1"/>
              </w:rPr>
              <w:t>20</w:t>
            </w:r>
          </w:p>
          <w:p w14:paraId="4E807A3E" w14:textId="5952B1CB" w:rsidR="00397DF1" w:rsidRPr="00397DF1" w:rsidRDefault="00397DF1" w:rsidP="746E41C9">
            <w:pPr>
              <w:spacing w:after="0" w:line="240" w:lineRule="auto"/>
              <w:rPr>
                <w:rFonts w:ascii="Calibri" w:eastAsia="Calibri" w:hAnsi="Calibri" w:cs="Calibri"/>
                <w:color w:val="000000"/>
                <w:kern w:val="0"/>
                <w14:ligatures w14:val="none"/>
              </w:rPr>
            </w:pPr>
          </w:p>
        </w:tc>
        <w:tc>
          <w:tcPr>
            <w:tcW w:w="5993" w:type="dxa"/>
            <w:tcBorders>
              <w:top w:val="single" w:sz="4" w:space="0" w:color="000000" w:themeColor="text1"/>
              <w:left w:val="nil"/>
              <w:bottom w:val="single" w:sz="4" w:space="0" w:color="auto"/>
              <w:right w:val="single" w:sz="4" w:space="0" w:color="auto"/>
            </w:tcBorders>
            <w:vAlign w:val="center"/>
            <w:hideMark/>
          </w:tcPr>
          <w:p w14:paraId="31DE8C8B" w14:textId="206A6A41"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enable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Sponsor to reallocate budgeted funds between categories or projects, subject to appropriate approvals.</w:t>
            </w:r>
            <w:r w:rsidR="0205099F" w:rsidRPr="746E41C9">
              <w:rPr>
                <w:rFonts w:ascii="Calibri" w:eastAsia="Calibri" w:hAnsi="Calibri" w:cs="Calibri"/>
                <w:color w:val="000000"/>
                <w:kern w:val="0"/>
                <w14:ligatures w14:val="none"/>
              </w:rPr>
              <w:t xml:space="preserve"> This shall allow for budget allocation at a program/bucket level and the projects within a program/bucket.</w:t>
            </w:r>
          </w:p>
        </w:tc>
        <w:tc>
          <w:tcPr>
            <w:tcW w:w="817" w:type="dxa"/>
            <w:tcBorders>
              <w:top w:val="single" w:sz="4" w:space="0" w:color="000000" w:themeColor="text1"/>
              <w:left w:val="nil"/>
              <w:bottom w:val="single" w:sz="4" w:space="0" w:color="auto"/>
              <w:right w:val="single" w:sz="4" w:space="0" w:color="auto"/>
            </w:tcBorders>
            <w:vAlign w:val="center"/>
            <w:hideMark/>
          </w:tcPr>
          <w:p w14:paraId="41C2792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nil"/>
              <w:bottom w:val="single" w:sz="4" w:space="0" w:color="auto"/>
              <w:right w:val="single" w:sz="4" w:space="0" w:color="auto"/>
            </w:tcBorders>
            <w:vAlign w:val="center"/>
            <w:hideMark/>
          </w:tcPr>
          <w:p w14:paraId="5CAF948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0397DF1" w:rsidRPr="00397DF1" w14:paraId="13906113" w14:textId="77777777" w:rsidTr="746E41C9">
        <w:trPr>
          <w:gridAfter w:val="1"/>
          <w:wAfter w:w="222" w:type="dxa"/>
          <w:trHeight w:val="570"/>
        </w:trPr>
        <w:tc>
          <w:tcPr>
            <w:tcW w:w="1665" w:type="dxa"/>
            <w:tcBorders>
              <w:top w:val="single" w:sz="4" w:space="0" w:color="auto"/>
              <w:left w:val="single" w:sz="4" w:space="0" w:color="auto"/>
              <w:bottom w:val="single" w:sz="4" w:space="0" w:color="000000" w:themeColor="text1"/>
              <w:right w:val="single" w:sz="4" w:space="0" w:color="auto"/>
            </w:tcBorders>
            <w:noWrap/>
            <w:vAlign w:val="center"/>
            <w:hideMark/>
          </w:tcPr>
          <w:p w14:paraId="699E1603" w14:textId="3B863BC4" w:rsidR="00397DF1" w:rsidRPr="00397DF1" w:rsidRDefault="1313ED4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w:t>
            </w:r>
            <w:r w:rsidR="1C493AE2" w:rsidRPr="746E41C9">
              <w:rPr>
                <w:rFonts w:ascii="Calibri" w:eastAsia="Calibri" w:hAnsi="Calibri" w:cs="Calibri"/>
                <w:color w:val="000000" w:themeColor="text1"/>
              </w:rPr>
              <w:t>21</w:t>
            </w:r>
          </w:p>
          <w:p w14:paraId="34AB60D9" w14:textId="2D50B337" w:rsidR="00397DF1" w:rsidRPr="00397DF1" w:rsidRDefault="00397DF1" w:rsidP="746E41C9">
            <w:pPr>
              <w:spacing w:after="0" w:line="240" w:lineRule="auto"/>
              <w:rPr>
                <w:rFonts w:ascii="Calibri" w:eastAsia="Calibri" w:hAnsi="Calibri" w:cs="Calibri"/>
                <w:color w:val="000000"/>
                <w:kern w:val="0"/>
                <w14:ligatures w14:val="none"/>
              </w:rPr>
            </w:pPr>
          </w:p>
        </w:tc>
        <w:tc>
          <w:tcPr>
            <w:tcW w:w="5993" w:type="dxa"/>
            <w:tcBorders>
              <w:top w:val="nil"/>
              <w:left w:val="nil"/>
              <w:bottom w:val="single" w:sz="4" w:space="0" w:color="000000" w:themeColor="text1"/>
              <w:right w:val="single" w:sz="4" w:space="0" w:color="auto"/>
            </w:tcBorders>
            <w:vAlign w:val="center"/>
            <w:hideMark/>
          </w:tcPr>
          <w:p w14:paraId="2DAF3169" w14:textId="6317C106"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notify Project Managers whenever an expense </w:t>
            </w:r>
            <w:proofErr w:type="gramStart"/>
            <w:r w:rsidRPr="746E41C9">
              <w:rPr>
                <w:rFonts w:ascii="Calibri" w:eastAsia="Calibri" w:hAnsi="Calibri" w:cs="Calibri"/>
                <w:color w:val="000000"/>
                <w:kern w:val="0"/>
                <w14:ligatures w14:val="none"/>
              </w:rPr>
              <w:t>is logged</w:t>
            </w:r>
            <w:proofErr w:type="gramEnd"/>
            <w:r w:rsidRPr="746E41C9">
              <w:rPr>
                <w:rFonts w:ascii="Calibri" w:eastAsia="Calibri" w:hAnsi="Calibri" w:cs="Calibri"/>
                <w:color w:val="000000"/>
                <w:kern w:val="0"/>
                <w14:ligatures w14:val="none"/>
              </w:rPr>
              <w:t xml:space="preserve"> </w:t>
            </w:r>
            <w:r w:rsidR="0CB897C0" w:rsidRPr="746E41C9">
              <w:rPr>
                <w:rFonts w:ascii="Calibri" w:eastAsia="Calibri" w:hAnsi="Calibri" w:cs="Calibri"/>
                <w:color w:val="000000"/>
                <w:kern w:val="0"/>
                <w14:ligatures w14:val="none"/>
              </w:rPr>
              <w:t>into</w:t>
            </w:r>
            <w:r w:rsidRPr="746E41C9">
              <w:rPr>
                <w:rFonts w:ascii="Calibri" w:eastAsia="Calibri" w:hAnsi="Calibri" w:cs="Calibri"/>
                <w:color w:val="000000"/>
                <w:kern w:val="0"/>
                <w14:ligatures w14:val="none"/>
              </w:rPr>
              <w:t xml:space="preserve"> their project.</w:t>
            </w:r>
          </w:p>
        </w:tc>
        <w:tc>
          <w:tcPr>
            <w:tcW w:w="817" w:type="dxa"/>
            <w:tcBorders>
              <w:top w:val="nil"/>
              <w:left w:val="nil"/>
              <w:bottom w:val="single" w:sz="4" w:space="0" w:color="000000" w:themeColor="text1"/>
              <w:right w:val="single" w:sz="4" w:space="0" w:color="auto"/>
            </w:tcBorders>
            <w:vAlign w:val="center"/>
            <w:hideMark/>
          </w:tcPr>
          <w:p w14:paraId="3507550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auto"/>
            </w:tcBorders>
            <w:vAlign w:val="center"/>
            <w:hideMark/>
          </w:tcPr>
          <w:p w14:paraId="7556874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0397DF1" w:rsidRPr="00397DF1" w14:paraId="525443C0" w14:textId="77777777" w:rsidTr="746E41C9">
        <w:trPr>
          <w:gridAfter w:val="1"/>
          <w:wAfter w:w="222" w:type="dxa"/>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AEFBEBE" w14:textId="717B9DA5" w:rsidR="00397DF1" w:rsidRPr="00397DF1" w:rsidRDefault="76CA1747"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w:t>
            </w:r>
            <w:r w:rsidR="57BA54CC" w:rsidRPr="746E41C9">
              <w:rPr>
                <w:rFonts w:ascii="Calibri" w:eastAsia="Calibri" w:hAnsi="Calibri" w:cs="Calibri"/>
                <w:color w:val="000000" w:themeColor="text1"/>
              </w:rPr>
              <w:t>22</w:t>
            </w:r>
          </w:p>
          <w:p w14:paraId="24E8C4E2" w14:textId="0F3CB78E" w:rsidR="00397DF1" w:rsidRPr="00397DF1" w:rsidRDefault="00397DF1" w:rsidP="746E41C9">
            <w:pPr>
              <w:spacing w:after="0" w:line="240" w:lineRule="auto"/>
              <w:rPr>
                <w:rFonts w:ascii="Calibri" w:eastAsia="Calibri" w:hAnsi="Calibri" w:cs="Calibri"/>
                <w:color w:val="000000"/>
                <w:kern w:val="0"/>
                <w14:ligatures w14:val="none"/>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D5E7A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provide tools for conducting cost-benefit analyses to evaluate the financial viability of projects and initiatives.</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25759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1D265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0397DF1" w:rsidRPr="00397DF1" w14:paraId="4CC15484" w14:textId="77777777" w:rsidTr="746E41C9">
        <w:trPr>
          <w:gridAfter w:val="1"/>
          <w:wAfter w:w="222" w:type="dxa"/>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44C1D71" w14:textId="3D0DDAFE" w:rsidR="00397DF1" w:rsidRPr="00397DF1" w:rsidRDefault="7F49DEFE"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w:t>
            </w:r>
            <w:r w:rsidR="1F0C5172" w:rsidRPr="746E41C9">
              <w:rPr>
                <w:rFonts w:ascii="Calibri" w:eastAsia="Calibri" w:hAnsi="Calibri" w:cs="Calibri"/>
                <w:color w:val="000000" w:themeColor="text1"/>
              </w:rPr>
              <w:t>23</w:t>
            </w:r>
          </w:p>
          <w:p w14:paraId="05B7F16C" w14:textId="770DA4B3" w:rsidR="00397DF1" w:rsidRPr="00397DF1" w:rsidRDefault="00397DF1" w:rsidP="746E41C9">
            <w:pPr>
              <w:spacing w:after="0" w:line="240" w:lineRule="auto"/>
              <w:rPr>
                <w:rFonts w:ascii="Calibri" w:eastAsia="Calibri" w:hAnsi="Calibri" w:cs="Calibri"/>
                <w:color w:val="000000"/>
                <w:kern w:val="0"/>
                <w14:ligatures w14:val="none"/>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B5797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notify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members and relevant stakeholders of significant budget changes, variances, or approvals required.</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0119F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4E669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0397DF1" w:rsidRPr="00397DF1" w14:paraId="31DD277A" w14:textId="77777777" w:rsidTr="746E41C9">
        <w:trPr>
          <w:gridAfter w:val="1"/>
          <w:wAfter w:w="222" w:type="dxa"/>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5A5ED5E" w14:textId="3F9DD9F9" w:rsidR="00397DF1" w:rsidRPr="00397DF1" w:rsidRDefault="0F50E027"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lastRenderedPageBreak/>
              <w:t>PMO-PEMC-</w:t>
            </w:r>
            <w:r w:rsidR="71B56797" w:rsidRPr="746E41C9">
              <w:rPr>
                <w:rFonts w:ascii="Calibri" w:eastAsia="Calibri" w:hAnsi="Calibri" w:cs="Calibri"/>
                <w:color w:val="000000" w:themeColor="text1"/>
              </w:rPr>
              <w:t>2</w:t>
            </w:r>
            <w:r w:rsidR="795A63D7" w:rsidRPr="746E41C9">
              <w:rPr>
                <w:rFonts w:ascii="Calibri" w:eastAsia="Calibri" w:hAnsi="Calibri" w:cs="Calibri"/>
                <w:color w:val="000000" w:themeColor="text1"/>
              </w:rPr>
              <w:t>4</w:t>
            </w:r>
          </w:p>
          <w:p w14:paraId="2FD41A41" w14:textId="1EF37E3F" w:rsidR="00397DF1" w:rsidRPr="00397DF1" w:rsidRDefault="00397DF1" w:rsidP="746E41C9">
            <w:pPr>
              <w:spacing w:after="0" w:line="240" w:lineRule="auto"/>
              <w:rPr>
                <w:rFonts w:ascii="Calibri" w:eastAsia="Calibri" w:hAnsi="Calibri" w:cs="Calibri"/>
                <w:color w:val="000000"/>
                <w:kern w:val="0"/>
                <w14:ligatures w14:val="none"/>
              </w:rPr>
            </w:pP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00025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maintain an audit trail of all budget-related changes, approvals, and comments for accountability and transparency.</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66651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41516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0397DF1" w:rsidRPr="00397DF1" w14:paraId="12FA0FBE" w14:textId="77777777" w:rsidTr="746E41C9">
        <w:trPr>
          <w:gridAfter w:val="1"/>
          <w:wAfter w:w="222" w:type="dxa"/>
          <w:trHeight w:val="855"/>
        </w:trPr>
        <w:tc>
          <w:tcPr>
            <w:tcW w:w="1665" w:type="dxa"/>
            <w:tcBorders>
              <w:top w:val="single" w:sz="4" w:space="0" w:color="000000" w:themeColor="text1"/>
              <w:left w:val="single" w:sz="4" w:space="0" w:color="auto"/>
              <w:bottom w:val="nil"/>
              <w:right w:val="single" w:sz="4" w:space="0" w:color="auto"/>
            </w:tcBorders>
            <w:noWrap/>
            <w:vAlign w:val="center"/>
            <w:hideMark/>
          </w:tcPr>
          <w:p w14:paraId="77B49636" w14:textId="6344CFB7" w:rsidR="00397DF1" w:rsidRPr="00397DF1" w:rsidRDefault="70710472"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w:t>
            </w:r>
            <w:r w:rsidR="0A016AEE" w:rsidRPr="746E41C9">
              <w:rPr>
                <w:rFonts w:ascii="Calibri" w:eastAsia="Calibri" w:hAnsi="Calibri" w:cs="Calibri"/>
                <w:color w:val="000000" w:themeColor="text1"/>
              </w:rPr>
              <w:t>2</w:t>
            </w:r>
            <w:r w:rsidR="4A8824BD" w:rsidRPr="746E41C9">
              <w:rPr>
                <w:rFonts w:ascii="Calibri" w:eastAsia="Calibri" w:hAnsi="Calibri" w:cs="Calibri"/>
                <w:color w:val="000000" w:themeColor="text1"/>
              </w:rPr>
              <w:t>5</w:t>
            </w:r>
          </w:p>
          <w:p w14:paraId="0C40303E" w14:textId="4B4673AA" w:rsidR="00397DF1" w:rsidRPr="00397DF1" w:rsidRDefault="00397DF1" w:rsidP="746E41C9">
            <w:pPr>
              <w:spacing w:after="0" w:line="240" w:lineRule="auto"/>
              <w:rPr>
                <w:rFonts w:ascii="Calibri" w:eastAsia="Calibri" w:hAnsi="Calibri" w:cs="Calibri"/>
                <w:color w:val="000000"/>
                <w:kern w:val="0"/>
                <w14:ligatures w14:val="none"/>
              </w:rPr>
            </w:pPr>
          </w:p>
        </w:tc>
        <w:tc>
          <w:tcPr>
            <w:tcW w:w="5993" w:type="dxa"/>
            <w:tcBorders>
              <w:top w:val="single" w:sz="4" w:space="0" w:color="000000" w:themeColor="text1"/>
              <w:left w:val="nil"/>
              <w:bottom w:val="single" w:sz="4" w:space="0" w:color="auto"/>
              <w:right w:val="single" w:sz="4" w:space="0" w:color="auto"/>
            </w:tcBorders>
            <w:vAlign w:val="center"/>
            <w:hideMark/>
          </w:tcPr>
          <w:p w14:paraId="1587617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support an approval workflow for budget revisions and additional funding requests to ensure accountability.</w:t>
            </w:r>
          </w:p>
        </w:tc>
        <w:tc>
          <w:tcPr>
            <w:tcW w:w="817" w:type="dxa"/>
            <w:tcBorders>
              <w:top w:val="single" w:sz="4" w:space="0" w:color="000000" w:themeColor="text1"/>
              <w:left w:val="nil"/>
              <w:bottom w:val="single" w:sz="4" w:space="0" w:color="auto"/>
              <w:right w:val="single" w:sz="4" w:space="0" w:color="auto"/>
            </w:tcBorders>
            <w:vAlign w:val="center"/>
            <w:hideMark/>
          </w:tcPr>
          <w:p w14:paraId="05B3BD4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nil"/>
              <w:bottom w:val="single" w:sz="4" w:space="0" w:color="auto"/>
              <w:right w:val="single" w:sz="4" w:space="0" w:color="auto"/>
            </w:tcBorders>
            <w:vAlign w:val="center"/>
            <w:hideMark/>
          </w:tcPr>
          <w:p w14:paraId="5B70D72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0397DF1" w:rsidRPr="00397DF1" w14:paraId="166D0A31" w14:textId="77777777" w:rsidTr="746E41C9">
        <w:trPr>
          <w:gridAfter w:val="1"/>
          <w:wAfter w:w="222" w:type="dxa"/>
          <w:trHeight w:val="855"/>
        </w:trPr>
        <w:tc>
          <w:tcPr>
            <w:tcW w:w="1665" w:type="dxa"/>
            <w:tcBorders>
              <w:top w:val="single" w:sz="4" w:space="0" w:color="auto"/>
              <w:left w:val="single" w:sz="4" w:space="0" w:color="auto"/>
              <w:bottom w:val="nil"/>
              <w:right w:val="single" w:sz="4" w:space="0" w:color="auto"/>
            </w:tcBorders>
            <w:noWrap/>
            <w:vAlign w:val="center"/>
            <w:hideMark/>
          </w:tcPr>
          <w:p w14:paraId="624FC927" w14:textId="7920A815" w:rsidR="00397DF1" w:rsidRPr="00397DF1" w:rsidRDefault="52D0D2F2"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w:t>
            </w:r>
            <w:r w:rsidR="5966DB12" w:rsidRPr="746E41C9">
              <w:rPr>
                <w:rFonts w:ascii="Calibri" w:eastAsia="Calibri" w:hAnsi="Calibri" w:cs="Calibri"/>
                <w:color w:val="000000" w:themeColor="text1"/>
              </w:rPr>
              <w:t>2</w:t>
            </w:r>
            <w:r w:rsidR="5C80DAB5" w:rsidRPr="746E41C9">
              <w:rPr>
                <w:rFonts w:ascii="Calibri" w:eastAsia="Calibri" w:hAnsi="Calibri" w:cs="Calibri"/>
                <w:color w:val="000000" w:themeColor="text1"/>
              </w:rPr>
              <w:t>6</w:t>
            </w:r>
          </w:p>
          <w:p w14:paraId="1E3A9E14" w14:textId="5570EF75" w:rsidR="00397DF1" w:rsidRPr="00397DF1" w:rsidRDefault="00397DF1" w:rsidP="746E41C9">
            <w:pPr>
              <w:spacing w:after="0" w:line="240" w:lineRule="auto"/>
              <w:rPr>
                <w:rFonts w:ascii="Calibri" w:eastAsia="Calibri" w:hAnsi="Calibri" w:cs="Calibri"/>
                <w:color w:val="000000"/>
                <w:kern w:val="0"/>
                <w14:ligatures w14:val="none"/>
              </w:rPr>
            </w:pPr>
          </w:p>
        </w:tc>
        <w:tc>
          <w:tcPr>
            <w:tcW w:w="5993" w:type="dxa"/>
            <w:tcBorders>
              <w:top w:val="nil"/>
              <w:left w:val="nil"/>
              <w:bottom w:val="single" w:sz="4" w:space="0" w:color="auto"/>
              <w:right w:val="single" w:sz="4" w:space="0" w:color="auto"/>
            </w:tcBorders>
            <w:vAlign w:val="center"/>
            <w:hideMark/>
          </w:tcPr>
          <w:p w14:paraId="49CF25A1"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The Solution shall provide tools for tracking actual expenditures against approved budgets in near real-time not to exceed 5 minutes.</w:t>
            </w:r>
          </w:p>
        </w:tc>
        <w:tc>
          <w:tcPr>
            <w:tcW w:w="817" w:type="dxa"/>
            <w:tcBorders>
              <w:top w:val="nil"/>
              <w:left w:val="nil"/>
              <w:bottom w:val="single" w:sz="4" w:space="0" w:color="auto"/>
              <w:right w:val="single" w:sz="4" w:space="0" w:color="auto"/>
            </w:tcBorders>
            <w:vAlign w:val="center"/>
            <w:hideMark/>
          </w:tcPr>
          <w:p w14:paraId="2AE36C7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vAlign w:val="center"/>
            <w:hideMark/>
          </w:tcPr>
          <w:p w14:paraId="71C4653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934506E" w14:paraId="7A118A24" w14:textId="77777777" w:rsidTr="746E41C9">
        <w:trPr>
          <w:gridAfter w:val="1"/>
          <w:wAfter w:w="222" w:type="dxa"/>
          <w:trHeight w:val="300"/>
        </w:trPr>
        <w:tc>
          <w:tcPr>
            <w:tcW w:w="1665" w:type="dxa"/>
            <w:tcBorders>
              <w:top w:val="single" w:sz="4" w:space="0" w:color="auto"/>
              <w:left w:val="single" w:sz="4" w:space="0" w:color="auto"/>
              <w:bottom w:val="nil"/>
              <w:right w:val="single" w:sz="4" w:space="0" w:color="auto"/>
            </w:tcBorders>
            <w:noWrap/>
            <w:vAlign w:val="center"/>
            <w:hideMark/>
          </w:tcPr>
          <w:p w14:paraId="176EA2AA" w14:textId="0CB068DD" w:rsidR="6E0476F8" w:rsidRDefault="39365ED3"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PMO-PEMC-2</w:t>
            </w:r>
            <w:r w:rsidR="7D58CBB9" w:rsidRPr="746E41C9">
              <w:rPr>
                <w:rFonts w:ascii="Calibri" w:eastAsia="Calibri" w:hAnsi="Calibri" w:cs="Calibri"/>
                <w:color w:val="000000" w:themeColor="text1"/>
              </w:rPr>
              <w:t>7</w:t>
            </w:r>
          </w:p>
          <w:p w14:paraId="2F9B3F09" w14:textId="5570EF75" w:rsidR="0934506E" w:rsidRDefault="0934506E" w:rsidP="746E41C9">
            <w:pPr>
              <w:spacing w:after="0" w:line="240" w:lineRule="auto"/>
              <w:rPr>
                <w:rFonts w:ascii="Calibri" w:eastAsia="Calibri" w:hAnsi="Calibri" w:cs="Calibri"/>
                <w:color w:val="000000" w:themeColor="text1"/>
              </w:rPr>
            </w:pPr>
          </w:p>
          <w:p w14:paraId="0C69C562" w14:textId="77B1AA91"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vAlign w:val="center"/>
            <w:hideMark/>
          </w:tcPr>
          <w:p w14:paraId="2DB8FEEF" w14:textId="4B5CD5C5" w:rsidR="6E0476F8" w:rsidRDefault="39365ED3" w:rsidP="746E41C9">
            <w:pPr>
              <w:spacing w:line="240" w:lineRule="auto"/>
              <w:rPr>
                <w:rFonts w:ascii="Calibri" w:eastAsia="Calibri" w:hAnsi="Calibri" w:cs="Calibri"/>
              </w:rPr>
            </w:pPr>
            <w:r w:rsidRPr="746E41C9">
              <w:rPr>
                <w:rFonts w:ascii="Calibri" w:eastAsia="Calibri" w:hAnsi="Calibri" w:cs="Calibri"/>
              </w:rPr>
              <w:t>The Solution shall allow Project Manager to manage and control project budgets, including tracking expenses and performing variance analysis by comparing planned budgets with actual costs, and automatically highlighting discrepancies.</w:t>
            </w:r>
          </w:p>
        </w:tc>
        <w:tc>
          <w:tcPr>
            <w:tcW w:w="817" w:type="dxa"/>
            <w:tcBorders>
              <w:top w:val="nil"/>
              <w:left w:val="nil"/>
              <w:bottom w:val="single" w:sz="4" w:space="0" w:color="auto"/>
              <w:right w:val="single" w:sz="4" w:space="0" w:color="auto"/>
            </w:tcBorders>
            <w:vAlign w:val="center"/>
            <w:hideMark/>
          </w:tcPr>
          <w:p w14:paraId="5FC86BD8" w14:textId="16366A9E" w:rsidR="67CBBB26" w:rsidRDefault="4410CC22"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vAlign w:val="center"/>
            <w:hideMark/>
          </w:tcPr>
          <w:p w14:paraId="3B69536A" w14:textId="5551B77C" w:rsidR="4DB4C810" w:rsidRDefault="7A514655"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3</w:t>
            </w:r>
          </w:p>
        </w:tc>
      </w:tr>
      <w:tr w:rsidR="00397DF1" w:rsidRPr="00397DF1" w14:paraId="534399D3" w14:textId="77777777" w:rsidTr="746E41C9">
        <w:trPr>
          <w:gridAfter w:val="1"/>
          <w:wAfter w:w="222" w:type="dxa"/>
          <w:trHeight w:val="855"/>
        </w:trPr>
        <w:tc>
          <w:tcPr>
            <w:tcW w:w="1665" w:type="dxa"/>
            <w:tcBorders>
              <w:top w:val="single" w:sz="4" w:space="0" w:color="auto"/>
              <w:left w:val="single" w:sz="4" w:space="0" w:color="auto"/>
              <w:bottom w:val="nil"/>
              <w:right w:val="single" w:sz="4" w:space="0" w:color="auto"/>
            </w:tcBorders>
            <w:noWrap/>
            <w:vAlign w:val="center"/>
            <w:hideMark/>
          </w:tcPr>
          <w:p w14:paraId="0F2F6BC7" w14:textId="1861E950"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6D426258" w:rsidRPr="746E41C9">
              <w:rPr>
                <w:rFonts w:ascii="Calibri" w:eastAsia="Calibri" w:hAnsi="Calibri" w:cs="Calibri"/>
                <w:color w:val="000000"/>
                <w:kern w:val="0"/>
                <w14:ligatures w14:val="none"/>
              </w:rPr>
              <w:t>2</w:t>
            </w:r>
            <w:r w:rsidR="11AAC933" w:rsidRPr="746E41C9">
              <w:rPr>
                <w:rFonts w:ascii="Calibri" w:eastAsia="Calibri" w:hAnsi="Calibri" w:cs="Calibri"/>
                <w:color w:val="000000"/>
                <w:kern w:val="0"/>
                <w14:ligatures w14:val="none"/>
              </w:rPr>
              <w:t>8</w:t>
            </w:r>
          </w:p>
        </w:tc>
        <w:tc>
          <w:tcPr>
            <w:tcW w:w="5993" w:type="dxa"/>
            <w:tcBorders>
              <w:top w:val="nil"/>
              <w:left w:val="nil"/>
              <w:bottom w:val="single" w:sz="4" w:space="0" w:color="auto"/>
              <w:right w:val="single" w:sz="4" w:space="0" w:color="auto"/>
            </w:tcBorders>
            <w:vAlign w:val="center"/>
            <w:hideMark/>
          </w:tcPr>
          <w:p w14:paraId="2946642C" w14:textId="2C6C4AA3"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w:t>
            </w:r>
            <w:proofErr w:type="gramStart"/>
            <w:r w:rsidRPr="746E41C9">
              <w:rPr>
                <w:rFonts w:ascii="Calibri" w:eastAsia="Calibri" w:hAnsi="Calibri" w:cs="Calibri"/>
                <w:color w:val="000000"/>
                <w:kern w:val="0"/>
                <w14:ligatures w14:val="none"/>
              </w:rPr>
              <w:t>shall</w:t>
            </w:r>
            <w:proofErr w:type="gramEnd"/>
            <w:r w:rsidRPr="746E41C9">
              <w:rPr>
                <w:rFonts w:ascii="Calibri" w:eastAsia="Calibri" w:hAnsi="Calibri" w:cs="Calibri"/>
                <w:color w:val="000000"/>
                <w:kern w:val="0"/>
                <w14:ligatures w14:val="none"/>
              </w:rPr>
              <w:t xml:space="preserve"> enable </w:t>
            </w:r>
            <w:proofErr w:type="gramStart"/>
            <w:r w:rsidRPr="746E41C9">
              <w:rPr>
                <w:rFonts w:ascii="Calibri" w:eastAsia="Calibri" w:hAnsi="Calibri" w:cs="Calibri"/>
                <w:color w:val="000000"/>
                <w:kern w:val="0"/>
                <w14:ligatures w14:val="none"/>
              </w:rPr>
              <w:t>Project</w:t>
            </w:r>
            <w:proofErr w:type="gramEnd"/>
            <w:r w:rsidRPr="746E41C9">
              <w:rPr>
                <w:rFonts w:ascii="Calibri" w:eastAsia="Calibri" w:hAnsi="Calibri" w:cs="Calibri"/>
                <w:color w:val="000000"/>
                <w:kern w:val="0"/>
                <w14:ligatures w14:val="none"/>
              </w:rPr>
              <w:t xml:space="preserve"> Manager to forecast future costs based on current spending trends and project progress.</w:t>
            </w:r>
          </w:p>
        </w:tc>
        <w:tc>
          <w:tcPr>
            <w:tcW w:w="817" w:type="dxa"/>
            <w:tcBorders>
              <w:top w:val="nil"/>
              <w:left w:val="nil"/>
              <w:bottom w:val="single" w:sz="4" w:space="0" w:color="auto"/>
              <w:right w:val="single" w:sz="4" w:space="0" w:color="auto"/>
            </w:tcBorders>
            <w:vAlign w:val="center"/>
            <w:hideMark/>
          </w:tcPr>
          <w:p w14:paraId="0C7DAC4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vAlign w:val="center"/>
            <w:hideMark/>
          </w:tcPr>
          <w:p w14:paraId="4C46CD6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0397DF1" w:rsidRPr="00397DF1" w14:paraId="68EC2DEF" w14:textId="77777777" w:rsidTr="746E41C9">
        <w:trPr>
          <w:gridAfter w:val="1"/>
          <w:wAfter w:w="222" w:type="dxa"/>
          <w:trHeight w:val="855"/>
        </w:trPr>
        <w:tc>
          <w:tcPr>
            <w:tcW w:w="1665" w:type="dxa"/>
            <w:tcBorders>
              <w:top w:val="single" w:sz="4" w:space="0" w:color="auto"/>
              <w:left w:val="single" w:sz="4" w:space="0" w:color="auto"/>
              <w:bottom w:val="nil"/>
              <w:right w:val="single" w:sz="4" w:space="0" w:color="auto"/>
            </w:tcBorders>
            <w:noWrap/>
            <w:vAlign w:val="center"/>
            <w:hideMark/>
          </w:tcPr>
          <w:p w14:paraId="63711B93" w14:textId="1D07EA95"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6F370AF8" w:rsidRPr="746E41C9">
              <w:rPr>
                <w:rFonts w:ascii="Calibri" w:eastAsia="Calibri" w:hAnsi="Calibri" w:cs="Calibri"/>
                <w:color w:val="000000"/>
                <w:kern w:val="0"/>
                <w14:ligatures w14:val="none"/>
              </w:rPr>
              <w:t>2</w:t>
            </w:r>
            <w:r w:rsidR="03856C74" w:rsidRPr="746E41C9">
              <w:rPr>
                <w:rFonts w:ascii="Calibri" w:eastAsia="Calibri" w:hAnsi="Calibri" w:cs="Calibri"/>
                <w:color w:val="000000"/>
                <w:kern w:val="0"/>
                <w14:ligatures w14:val="none"/>
              </w:rPr>
              <w:t>9</w:t>
            </w:r>
          </w:p>
        </w:tc>
        <w:tc>
          <w:tcPr>
            <w:tcW w:w="5993" w:type="dxa"/>
            <w:tcBorders>
              <w:top w:val="nil"/>
              <w:left w:val="nil"/>
              <w:bottom w:val="single" w:sz="4" w:space="0" w:color="auto"/>
              <w:right w:val="single" w:sz="4" w:space="0" w:color="auto"/>
            </w:tcBorders>
            <w:vAlign w:val="center"/>
            <w:hideMark/>
          </w:tcPr>
          <w:p w14:paraId="053BD423" w14:textId="364F825D" w:rsidR="00397DF1" w:rsidRPr="00397DF1" w:rsidRDefault="524BC611" w:rsidP="746E41C9">
            <w:pPr>
              <w:spacing w:after="0" w:line="240" w:lineRule="auto"/>
              <w:rPr>
                <w:rFonts w:ascii="Calibri" w:eastAsia="Calibri" w:hAnsi="Calibri" w:cs="Calibri"/>
                <w:kern w:val="0"/>
                <w14:ligatures w14:val="none"/>
              </w:rPr>
            </w:pPr>
            <w:r w:rsidRPr="746E41C9">
              <w:rPr>
                <w:rFonts w:ascii="Calibri" w:eastAsia="Calibri" w:hAnsi="Calibri" w:cs="Calibri"/>
              </w:rPr>
              <w:t>The Solution shall allow Project Manager to update and track costs associated with resource allocations, including labor hours and utilization.</w:t>
            </w:r>
          </w:p>
        </w:tc>
        <w:tc>
          <w:tcPr>
            <w:tcW w:w="817" w:type="dxa"/>
            <w:tcBorders>
              <w:top w:val="nil"/>
              <w:left w:val="nil"/>
              <w:bottom w:val="single" w:sz="4" w:space="0" w:color="auto"/>
              <w:right w:val="single" w:sz="4" w:space="0" w:color="auto"/>
            </w:tcBorders>
            <w:vAlign w:val="center"/>
            <w:hideMark/>
          </w:tcPr>
          <w:p w14:paraId="6345EE3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vAlign w:val="center"/>
            <w:hideMark/>
          </w:tcPr>
          <w:p w14:paraId="0CD1D52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0397DF1" w:rsidRPr="00397DF1" w14:paraId="43A8B73C" w14:textId="77777777" w:rsidTr="746E41C9">
        <w:trPr>
          <w:gridAfter w:val="1"/>
          <w:wAfter w:w="222" w:type="dxa"/>
          <w:trHeight w:val="855"/>
        </w:trPr>
        <w:tc>
          <w:tcPr>
            <w:tcW w:w="1665" w:type="dxa"/>
            <w:tcBorders>
              <w:top w:val="single" w:sz="4" w:space="0" w:color="auto"/>
              <w:left w:val="single" w:sz="4" w:space="0" w:color="auto"/>
              <w:bottom w:val="nil"/>
              <w:right w:val="single" w:sz="4" w:space="0" w:color="auto"/>
            </w:tcBorders>
            <w:noWrap/>
            <w:vAlign w:val="center"/>
            <w:hideMark/>
          </w:tcPr>
          <w:p w14:paraId="5458AA8A" w14:textId="2E6E903F"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752554C3" w:rsidRPr="746E41C9">
              <w:rPr>
                <w:rFonts w:ascii="Calibri" w:eastAsia="Calibri" w:hAnsi="Calibri" w:cs="Calibri"/>
                <w:color w:val="000000"/>
                <w:kern w:val="0"/>
                <w14:ligatures w14:val="none"/>
              </w:rPr>
              <w:t>30</w:t>
            </w:r>
          </w:p>
        </w:tc>
        <w:tc>
          <w:tcPr>
            <w:tcW w:w="5993" w:type="dxa"/>
            <w:tcBorders>
              <w:top w:val="nil"/>
              <w:left w:val="nil"/>
              <w:bottom w:val="single" w:sz="4" w:space="0" w:color="auto"/>
              <w:right w:val="single" w:sz="4" w:space="0" w:color="auto"/>
            </w:tcBorders>
            <w:vAlign w:val="center"/>
            <w:hideMark/>
          </w:tcPr>
          <w:p w14:paraId="2496C5CD" w14:textId="6DF062C3" w:rsidR="0934506E" w:rsidRDefault="4D06C2AC" w:rsidP="746E41C9">
            <w:pPr>
              <w:spacing w:after="0"/>
              <w:rPr>
                <w:rFonts w:ascii="Calibri" w:eastAsia="Calibri" w:hAnsi="Calibri" w:cs="Calibri"/>
              </w:rPr>
            </w:pPr>
            <w:r w:rsidRPr="746E41C9">
              <w:rPr>
                <w:rFonts w:ascii="Calibri" w:eastAsia="Calibri" w:hAnsi="Calibri" w:cs="Calibri"/>
              </w:rPr>
              <w:t xml:space="preserve">The Solution shall create and maintain a Master Project Cost Register that captures and consolidates all project-related financial transactions across all active and closed projects in the PMO. The Master Project Cost Register shall include, at a minimum, the following fields for each expense entry with configurable default values: </w:t>
            </w:r>
          </w:p>
          <w:p w14:paraId="55A171EF" w14:textId="55BAE9F6"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Project ID</w:t>
            </w:r>
          </w:p>
          <w:p w14:paraId="46F5D5A9" w14:textId="1678CE9D"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Project Name</w:t>
            </w:r>
          </w:p>
          <w:p w14:paraId="1015A292" w14:textId="0B6A5899"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Project Accounting Code (PAC)</w:t>
            </w:r>
          </w:p>
          <w:p w14:paraId="3B97BC99" w14:textId="35F93322"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Project Manager</w:t>
            </w:r>
          </w:p>
          <w:p w14:paraId="4BE6E5B2" w14:textId="46B656A4"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WBS/Cost Code/Budget Line Item</w:t>
            </w:r>
          </w:p>
          <w:p w14:paraId="64951D32" w14:textId="0C0126F8"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 xml:space="preserve">Expense Category (e.g., Internal </w:t>
            </w:r>
            <w:proofErr w:type="spellStart"/>
            <w:r w:rsidRPr="746E41C9">
              <w:rPr>
                <w:rFonts w:ascii="Calibri" w:eastAsia="Calibri" w:hAnsi="Calibri" w:cs="Calibri"/>
              </w:rPr>
              <w:t>CapEx</w:t>
            </w:r>
            <w:proofErr w:type="spellEnd"/>
            <w:r w:rsidRPr="746E41C9">
              <w:rPr>
                <w:rFonts w:ascii="Calibri" w:eastAsia="Calibri" w:hAnsi="Calibri" w:cs="Calibri"/>
              </w:rPr>
              <w:t xml:space="preserve"> Cost, External Labor, Materials, Equipment, Consulting Services, Construction Services, Software License and Support, Permit Fees, </w:t>
            </w:r>
            <w:proofErr w:type="gramStart"/>
            <w:r w:rsidRPr="746E41C9">
              <w:rPr>
                <w:rFonts w:ascii="Calibri" w:eastAsia="Calibri" w:hAnsi="Calibri" w:cs="Calibri"/>
              </w:rPr>
              <w:t>etc.</w:t>
            </w:r>
            <w:proofErr w:type="gramEnd"/>
            <w:r w:rsidRPr="746E41C9">
              <w:rPr>
                <w:rFonts w:ascii="Calibri" w:eastAsia="Calibri" w:hAnsi="Calibri" w:cs="Calibri"/>
              </w:rPr>
              <w:t>)</w:t>
            </w:r>
          </w:p>
          <w:p w14:paraId="424706B3" w14:textId="317B73CD"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Description of Expense</w:t>
            </w:r>
          </w:p>
          <w:p w14:paraId="42E14676" w14:textId="3611E016"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 xml:space="preserve">Vendor/Supplier Name </w:t>
            </w:r>
          </w:p>
          <w:p w14:paraId="651DDF09" w14:textId="3C783301"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PO/Contract ID/MSA (if applicable)</w:t>
            </w:r>
          </w:p>
          <w:p w14:paraId="79868242" w14:textId="2C9D9D46"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Invoice Number</w:t>
            </w:r>
          </w:p>
          <w:p w14:paraId="17B0F400" w14:textId="297466FD"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Invoice Received Date</w:t>
            </w:r>
          </w:p>
          <w:p w14:paraId="6535F2AF" w14:textId="1DFBD296"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Invoice Due Date</w:t>
            </w:r>
          </w:p>
          <w:p w14:paraId="56FD2598" w14:textId="7F70B6E3"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Invoice Amount</w:t>
            </w:r>
          </w:p>
          <w:p w14:paraId="37DB5BAE" w14:textId="4EA6FA43"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 xml:space="preserve">Payment Type (Advance Payment, Progress Payment, Final Payment, One-time Payment) </w:t>
            </w:r>
          </w:p>
          <w:p w14:paraId="53D22A44" w14:textId="5ABDA2CD"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lastRenderedPageBreak/>
              <w:t>Status (e.g., Pending Approval, Approved, Paid, Disputed, Cancelled)</w:t>
            </w:r>
          </w:p>
          <w:p w14:paraId="693DDCB1" w14:textId="049A3CF0"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Payment Date</w:t>
            </w:r>
          </w:p>
          <w:p w14:paraId="5844407E" w14:textId="13938314"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Method of Payment (Bank Transfer, Credit/Debit Card, Check)</w:t>
            </w:r>
          </w:p>
          <w:p w14:paraId="10AE896D" w14:textId="2DC1F843"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 xml:space="preserve">Paid By </w:t>
            </w:r>
          </w:p>
          <w:p w14:paraId="321B1F5E" w14:textId="658E92A6"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Retainage</w:t>
            </w:r>
          </w:p>
          <w:p w14:paraId="0FEBD526" w14:textId="7DAE82FF" w:rsidR="0934506E" w:rsidRDefault="4D06C2AC" w:rsidP="746E41C9">
            <w:pPr>
              <w:pStyle w:val="ListParagraph"/>
              <w:numPr>
                <w:ilvl w:val="0"/>
                <w:numId w:val="39"/>
              </w:numPr>
              <w:spacing w:after="0"/>
              <w:rPr>
                <w:rFonts w:ascii="Calibri" w:eastAsia="Calibri" w:hAnsi="Calibri" w:cs="Calibri"/>
              </w:rPr>
            </w:pPr>
            <w:r w:rsidRPr="746E41C9">
              <w:rPr>
                <w:rFonts w:ascii="Calibri" w:eastAsia="Calibri" w:hAnsi="Calibri" w:cs="Calibri"/>
              </w:rPr>
              <w:t>Notes/Comments</w:t>
            </w:r>
          </w:p>
          <w:p w14:paraId="54C46577" w14:textId="6F9C7A75" w:rsidR="0934506E" w:rsidRDefault="4D06C2AC" w:rsidP="746E41C9">
            <w:pPr>
              <w:spacing w:after="0"/>
              <w:rPr>
                <w:rFonts w:ascii="Calibri" w:eastAsia="Calibri" w:hAnsi="Calibri" w:cs="Calibri"/>
              </w:rPr>
            </w:pPr>
            <w:r w:rsidRPr="746E41C9">
              <w:rPr>
                <w:rFonts w:ascii="Calibri" w:eastAsia="Calibri" w:hAnsi="Calibri" w:cs="Calibri"/>
              </w:rPr>
              <w:t>This register shall allow filtering and searching by Project Name, Vendor, Payment status, Expense Category, and Invoices and their status.</w:t>
            </w:r>
          </w:p>
        </w:tc>
        <w:tc>
          <w:tcPr>
            <w:tcW w:w="817" w:type="dxa"/>
            <w:tcBorders>
              <w:top w:val="nil"/>
              <w:left w:val="nil"/>
              <w:bottom w:val="single" w:sz="4" w:space="0" w:color="auto"/>
              <w:right w:val="single" w:sz="4" w:space="0" w:color="auto"/>
            </w:tcBorders>
            <w:vAlign w:val="center"/>
            <w:hideMark/>
          </w:tcPr>
          <w:p w14:paraId="792CFD3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w:t>
            </w:r>
          </w:p>
        </w:tc>
        <w:tc>
          <w:tcPr>
            <w:tcW w:w="1105" w:type="dxa"/>
            <w:tcBorders>
              <w:top w:val="nil"/>
              <w:left w:val="nil"/>
              <w:bottom w:val="single" w:sz="4" w:space="0" w:color="auto"/>
              <w:right w:val="single" w:sz="4" w:space="0" w:color="auto"/>
            </w:tcBorders>
            <w:vAlign w:val="center"/>
            <w:hideMark/>
          </w:tcPr>
          <w:p w14:paraId="4DFB7AF4" w14:textId="04BF6445"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w:t>
            </w:r>
            <w:r w:rsidR="168ADA0D" w:rsidRPr="746E41C9">
              <w:rPr>
                <w:rFonts w:ascii="Calibri" w:eastAsia="Calibri" w:hAnsi="Calibri" w:cs="Calibri"/>
                <w:color w:val="000000"/>
                <w:kern w:val="0"/>
                <w14:ligatures w14:val="none"/>
              </w:rPr>
              <w:t>2</w:t>
            </w:r>
          </w:p>
        </w:tc>
      </w:tr>
      <w:tr w:rsidR="00397DF1" w:rsidRPr="00397DF1" w14:paraId="75A07B6C" w14:textId="77777777" w:rsidTr="746E41C9">
        <w:trPr>
          <w:gridAfter w:val="1"/>
          <w:wAfter w:w="222" w:type="dxa"/>
          <w:trHeight w:val="855"/>
        </w:trPr>
        <w:tc>
          <w:tcPr>
            <w:tcW w:w="1665" w:type="dxa"/>
            <w:tcBorders>
              <w:top w:val="single" w:sz="4" w:space="0" w:color="auto"/>
              <w:left w:val="single" w:sz="4" w:space="0" w:color="auto"/>
              <w:bottom w:val="nil"/>
              <w:right w:val="single" w:sz="4" w:space="0" w:color="auto"/>
            </w:tcBorders>
            <w:shd w:val="clear" w:color="auto" w:fill="auto"/>
            <w:noWrap/>
            <w:vAlign w:val="center"/>
            <w:hideMark/>
          </w:tcPr>
          <w:p w14:paraId="3A8A5569" w14:textId="421B6B54"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4F78CEA5" w:rsidRPr="746E41C9">
              <w:rPr>
                <w:rFonts w:ascii="Calibri" w:eastAsia="Calibri" w:hAnsi="Calibri" w:cs="Calibri"/>
                <w:color w:val="000000"/>
                <w:kern w:val="0"/>
                <w14:ligatures w14:val="none"/>
              </w:rPr>
              <w:t>31</w:t>
            </w:r>
          </w:p>
        </w:tc>
        <w:tc>
          <w:tcPr>
            <w:tcW w:w="5993" w:type="dxa"/>
            <w:tcBorders>
              <w:top w:val="nil"/>
              <w:left w:val="nil"/>
              <w:bottom w:val="single" w:sz="4" w:space="0" w:color="auto"/>
              <w:right w:val="single" w:sz="4" w:space="0" w:color="auto"/>
            </w:tcBorders>
            <w:shd w:val="clear" w:color="auto" w:fill="auto"/>
            <w:vAlign w:val="center"/>
            <w:hideMark/>
          </w:tcPr>
          <w:p w14:paraId="6EE0C60B" w14:textId="59EF05D4" w:rsidR="0934506E" w:rsidRDefault="4D06C2AC" w:rsidP="746E41C9">
            <w:pPr>
              <w:spacing w:after="0"/>
              <w:rPr>
                <w:rFonts w:ascii="Calibri" w:eastAsia="Calibri" w:hAnsi="Calibri" w:cs="Calibri"/>
                <w:color w:val="000000" w:themeColor="text1"/>
              </w:rPr>
            </w:pPr>
            <w:r w:rsidRPr="746E41C9">
              <w:rPr>
                <w:rFonts w:ascii="Calibri" w:eastAsia="Calibri" w:hAnsi="Calibri" w:cs="Calibri"/>
                <w:color w:val="000000" w:themeColor="text1"/>
              </w:rPr>
              <w:t>The Solution shall allow Project Manager, PMO Assistant, and authorized personnel from the Procurement and Finance Departments to create, edit, and update project expense entries in the Master Project Cost Register.</w:t>
            </w:r>
          </w:p>
        </w:tc>
        <w:tc>
          <w:tcPr>
            <w:tcW w:w="817" w:type="dxa"/>
            <w:tcBorders>
              <w:top w:val="nil"/>
              <w:left w:val="nil"/>
              <w:bottom w:val="nil"/>
              <w:right w:val="single" w:sz="4" w:space="0" w:color="auto"/>
            </w:tcBorders>
            <w:shd w:val="clear" w:color="auto" w:fill="auto"/>
            <w:vAlign w:val="center"/>
            <w:hideMark/>
          </w:tcPr>
          <w:p w14:paraId="323C13C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5D0C849" w14:textId="36C9012E"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w:t>
            </w:r>
            <w:r w:rsidR="3DE1EA67" w:rsidRPr="746E41C9">
              <w:rPr>
                <w:rFonts w:ascii="Calibri" w:eastAsia="Calibri" w:hAnsi="Calibri" w:cs="Calibri"/>
                <w:color w:val="000000"/>
                <w:kern w:val="0"/>
                <w14:ligatures w14:val="none"/>
              </w:rPr>
              <w:t>2</w:t>
            </w:r>
          </w:p>
        </w:tc>
      </w:tr>
      <w:tr w:rsidR="00397DF1" w:rsidRPr="00397DF1" w14:paraId="690B540E" w14:textId="77777777" w:rsidTr="746E41C9">
        <w:trPr>
          <w:gridAfter w:val="1"/>
          <w:wAfter w:w="222" w:type="dxa"/>
          <w:trHeight w:val="1425"/>
        </w:trPr>
        <w:tc>
          <w:tcPr>
            <w:tcW w:w="1665" w:type="dxa"/>
            <w:tcBorders>
              <w:top w:val="single" w:sz="4" w:space="0" w:color="auto"/>
              <w:left w:val="single" w:sz="4" w:space="0" w:color="auto"/>
              <w:bottom w:val="nil"/>
              <w:right w:val="single" w:sz="4" w:space="0" w:color="auto"/>
            </w:tcBorders>
            <w:shd w:val="clear" w:color="auto" w:fill="auto"/>
            <w:noWrap/>
            <w:vAlign w:val="center"/>
            <w:hideMark/>
          </w:tcPr>
          <w:p w14:paraId="28ABD572" w14:textId="1A6C4138"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6257FE4D" w:rsidRPr="746E41C9">
              <w:rPr>
                <w:rFonts w:ascii="Calibri" w:eastAsia="Calibri" w:hAnsi="Calibri" w:cs="Calibri"/>
                <w:color w:val="000000"/>
                <w:kern w:val="0"/>
                <w14:ligatures w14:val="none"/>
              </w:rPr>
              <w:t>32</w:t>
            </w:r>
          </w:p>
        </w:tc>
        <w:tc>
          <w:tcPr>
            <w:tcW w:w="5993" w:type="dxa"/>
            <w:tcBorders>
              <w:top w:val="nil"/>
              <w:left w:val="nil"/>
              <w:bottom w:val="single" w:sz="4" w:space="0" w:color="auto"/>
              <w:right w:val="single" w:sz="4" w:space="0" w:color="auto"/>
            </w:tcBorders>
            <w:shd w:val="clear" w:color="auto" w:fill="auto"/>
            <w:vAlign w:val="center"/>
            <w:hideMark/>
          </w:tcPr>
          <w:p w14:paraId="17097013" w14:textId="54E3BA17" w:rsidR="0934506E" w:rsidRDefault="4D06C2AC" w:rsidP="746E41C9">
            <w:pPr>
              <w:spacing w:after="0"/>
              <w:rPr>
                <w:rFonts w:ascii="Calibri" w:eastAsia="Calibri" w:hAnsi="Calibri" w:cs="Calibri"/>
              </w:rPr>
            </w:pPr>
            <w:r w:rsidRPr="746E41C9">
              <w:rPr>
                <w:rFonts w:ascii="Calibri" w:eastAsia="Calibri" w:hAnsi="Calibri" w:cs="Calibri"/>
              </w:rPr>
              <w:t xml:space="preserve">The Solution shall allow PMO Director and authorized personnel from the Finance department to import monthly </w:t>
            </w:r>
            <w:proofErr w:type="spellStart"/>
            <w:r w:rsidRPr="746E41C9">
              <w:rPr>
                <w:rFonts w:ascii="Calibri" w:eastAsia="Calibri" w:hAnsi="Calibri" w:cs="Calibri"/>
              </w:rPr>
              <w:t>CapEx</w:t>
            </w:r>
            <w:proofErr w:type="spellEnd"/>
            <w:r w:rsidRPr="746E41C9">
              <w:rPr>
                <w:rFonts w:ascii="Calibri" w:eastAsia="Calibri" w:hAnsi="Calibri" w:cs="Calibri"/>
              </w:rPr>
              <w:t xml:space="preserve"> hours and their associated costs for both salaried and hourly employees, covering all projects—including PMO and non-PMO projects—into a dedicated </w:t>
            </w:r>
            <w:proofErr w:type="spellStart"/>
            <w:r w:rsidRPr="746E41C9">
              <w:rPr>
                <w:rFonts w:ascii="Calibri" w:eastAsia="Calibri" w:hAnsi="Calibri" w:cs="Calibri"/>
              </w:rPr>
              <w:t>CapEx</w:t>
            </w:r>
            <w:proofErr w:type="spellEnd"/>
            <w:r w:rsidRPr="746E41C9">
              <w:rPr>
                <w:rFonts w:ascii="Calibri" w:eastAsia="Calibri" w:hAnsi="Calibri" w:cs="Calibri"/>
              </w:rPr>
              <w:t xml:space="preserve"> Hours Database within the Solution.</w:t>
            </w:r>
          </w:p>
          <w:p w14:paraId="3710DCBA" w14:textId="5E8CFBC2" w:rsidR="0934506E" w:rsidRDefault="4D06C2AC" w:rsidP="746E41C9">
            <w:pPr>
              <w:spacing w:after="0"/>
              <w:rPr>
                <w:rFonts w:ascii="Calibri" w:eastAsia="Calibri" w:hAnsi="Calibri" w:cs="Calibri"/>
              </w:rPr>
            </w:pPr>
            <w:r w:rsidRPr="746E41C9">
              <w:rPr>
                <w:rFonts w:ascii="Calibri" w:eastAsia="Calibri" w:hAnsi="Calibri" w:cs="Calibri"/>
              </w:rPr>
              <w:t>The import file must include the following mandatory fields:</w:t>
            </w:r>
          </w:p>
          <w:p w14:paraId="76D8251C" w14:textId="1E07769C" w:rsidR="0934506E" w:rsidRDefault="4D06C2AC" w:rsidP="746E41C9">
            <w:pPr>
              <w:pStyle w:val="ListParagraph"/>
              <w:numPr>
                <w:ilvl w:val="0"/>
                <w:numId w:val="40"/>
              </w:numPr>
              <w:spacing w:after="0"/>
              <w:rPr>
                <w:rFonts w:ascii="Calibri" w:eastAsia="Calibri" w:hAnsi="Calibri" w:cs="Calibri"/>
              </w:rPr>
            </w:pPr>
            <w:r w:rsidRPr="746E41C9">
              <w:rPr>
                <w:rFonts w:ascii="Calibri" w:eastAsia="Calibri" w:hAnsi="Calibri" w:cs="Calibri"/>
              </w:rPr>
              <w:t>Project Name</w:t>
            </w:r>
          </w:p>
          <w:p w14:paraId="1BE4B773" w14:textId="422A3CCD" w:rsidR="0934506E" w:rsidRDefault="4D06C2AC" w:rsidP="746E41C9">
            <w:pPr>
              <w:pStyle w:val="ListParagraph"/>
              <w:numPr>
                <w:ilvl w:val="0"/>
                <w:numId w:val="40"/>
              </w:numPr>
              <w:spacing w:after="0"/>
              <w:rPr>
                <w:rFonts w:ascii="Calibri" w:eastAsia="Calibri" w:hAnsi="Calibri" w:cs="Calibri"/>
              </w:rPr>
            </w:pPr>
            <w:r w:rsidRPr="746E41C9">
              <w:rPr>
                <w:rFonts w:ascii="Calibri" w:eastAsia="Calibri" w:hAnsi="Calibri" w:cs="Calibri"/>
              </w:rPr>
              <w:t>Project Accounting Code (PAC)</w:t>
            </w:r>
          </w:p>
          <w:p w14:paraId="7BB2578C" w14:textId="1E1B3821" w:rsidR="0934506E" w:rsidRDefault="4D06C2AC" w:rsidP="746E41C9">
            <w:pPr>
              <w:pStyle w:val="ListParagraph"/>
              <w:numPr>
                <w:ilvl w:val="0"/>
                <w:numId w:val="40"/>
              </w:numPr>
              <w:spacing w:after="0"/>
              <w:rPr>
                <w:rFonts w:ascii="Calibri" w:eastAsia="Calibri" w:hAnsi="Calibri" w:cs="Calibri"/>
              </w:rPr>
            </w:pPr>
            <w:r w:rsidRPr="746E41C9">
              <w:rPr>
                <w:rFonts w:ascii="Calibri" w:eastAsia="Calibri" w:hAnsi="Calibri" w:cs="Calibri"/>
              </w:rPr>
              <w:t>Reporting Month</w:t>
            </w:r>
          </w:p>
          <w:p w14:paraId="4121FDF6" w14:textId="6F468565" w:rsidR="0934506E" w:rsidRDefault="4D06C2AC" w:rsidP="746E41C9">
            <w:pPr>
              <w:pStyle w:val="ListParagraph"/>
              <w:numPr>
                <w:ilvl w:val="0"/>
                <w:numId w:val="40"/>
              </w:numPr>
              <w:spacing w:after="0"/>
              <w:rPr>
                <w:rFonts w:ascii="Calibri" w:eastAsia="Calibri" w:hAnsi="Calibri" w:cs="Calibri"/>
              </w:rPr>
            </w:pPr>
            <w:r w:rsidRPr="746E41C9">
              <w:rPr>
                <w:rFonts w:ascii="Calibri" w:eastAsia="Calibri" w:hAnsi="Calibri" w:cs="Calibri"/>
              </w:rPr>
              <w:t>Total Hours for Salaried Employees</w:t>
            </w:r>
          </w:p>
          <w:p w14:paraId="2A978966" w14:textId="1CBF4277" w:rsidR="0934506E" w:rsidRDefault="4D06C2AC" w:rsidP="746E41C9">
            <w:pPr>
              <w:pStyle w:val="ListParagraph"/>
              <w:numPr>
                <w:ilvl w:val="0"/>
                <w:numId w:val="40"/>
              </w:numPr>
              <w:spacing w:after="0"/>
              <w:rPr>
                <w:rFonts w:ascii="Calibri" w:eastAsia="Calibri" w:hAnsi="Calibri" w:cs="Calibri"/>
              </w:rPr>
            </w:pPr>
            <w:r w:rsidRPr="746E41C9">
              <w:rPr>
                <w:rFonts w:ascii="Calibri" w:eastAsia="Calibri" w:hAnsi="Calibri" w:cs="Calibri"/>
              </w:rPr>
              <w:t>Total Hours for Hourly Employees</w:t>
            </w:r>
          </w:p>
          <w:p w14:paraId="3F92E4A0" w14:textId="1D0BED8B" w:rsidR="0934506E" w:rsidRDefault="4D06C2AC" w:rsidP="746E41C9">
            <w:pPr>
              <w:pStyle w:val="ListParagraph"/>
              <w:numPr>
                <w:ilvl w:val="0"/>
                <w:numId w:val="40"/>
              </w:numPr>
              <w:spacing w:after="0"/>
              <w:rPr>
                <w:rFonts w:ascii="Calibri" w:eastAsia="Calibri" w:hAnsi="Calibri" w:cs="Calibri"/>
              </w:rPr>
            </w:pPr>
            <w:r w:rsidRPr="746E41C9">
              <w:rPr>
                <w:rFonts w:ascii="Calibri" w:eastAsia="Calibri" w:hAnsi="Calibri" w:cs="Calibri"/>
              </w:rPr>
              <w:t>Total Combined Hours</w:t>
            </w:r>
          </w:p>
          <w:p w14:paraId="1B400193" w14:textId="773EF016" w:rsidR="0934506E" w:rsidRDefault="4D06C2AC" w:rsidP="746E41C9">
            <w:pPr>
              <w:pStyle w:val="ListParagraph"/>
              <w:numPr>
                <w:ilvl w:val="0"/>
                <w:numId w:val="40"/>
              </w:numPr>
              <w:spacing w:after="0"/>
              <w:rPr>
                <w:rFonts w:ascii="Calibri" w:eastAsia="Calibri" w:hAnsi="Calibri" w:cs="Calibri"/>
              </w:rPr>
            </w:pPr>
            <w:r w:rsidRPr="746E41C9">
              <w:rPr>
                <w:rFonts w:ascii="Calibri" w:eastAsia="Calibri" w:hAnsi="Calibri" w:cs="Calibri"/>
              </w:rPr>
              <w:t>Total Cost of Hours (excluding hourly rates or individual salary details)</w:t>
            </w:r>
          </w:p>
          <w:p w14:paraId="00122C45" w14:textId="61A7FFEF" w:rsidR="0934506E" w:rsidRDefault="0934506E" w:rsidP="746E41C9">
            <w:pPr>
              <w:spacing w:after="0"/>
              <w:rPr>
                <w:rFonts w:ascii="Calibri" w:eastAsia="Calibri" w:hAnsi="Calibri" w:cs="Calibri"/>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1C901FC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6020E558" w14:textId="127F5E28"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w:t>
            </w:r>
            <w:r w:rsidR="64B631DE" w:rsidRPr="746E41C9">
              <w:rPr>
                <w:rFonts w:ascii="Calibri" w:eastAsia="Calibri" w:hAnsi="Calibri" w:cs="Calibri"/>
                <w:color w:val="000000"/>
                <w:kern w:val="0"/>
                <w14:ligatures w14:val="none"/>
              </w:rPr>
              <w:t>2</w:t>
            </w:r>
          </w:p>
        </w:tc>
      </w:tr>
      <w:tr w:rsidR="00397DF1" w:rsidRPr="00397DF1" w14:paraId="0ECE51E6" w14:textId="77777777" w:rsidTr="746E41C9">
        <w:trPr>
          <w:gridAfter w:val="1"/>
          <w:wAfter w:w="222" w:type="dxa"/>
          <w:trHeight w:val="1140"/>
        </w:trPr>
        <w:tc>
          <w:tcPr>
            <w:tcW w:w="1665" w:type="dxa"/>
            <w:tcBorders>
              <w:top w:val="single" w:sz="4" w:space="0" w:color="auto"/>
              <w:left w:val="single" w:sz="4" w:space="0" w:color="auto"/>
              <w:bottom w:val="nil"/>
              <w:right w:val="single" w:sz="4" w:space="0" w:color="auto"/>
            </w:tcBorders>
            <w:shd w:val="clear" w:color="auto" w:fill="auto"/>
            <w:noWrap/>
            <w:vAlign w:val="center"/>
            <w:hideMark/>
          </w:tcPr>
          <w:p w14:paraId="72A49D49" w14:textId="196CFF12"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2EAFD1C7" w:rsidRPr="746E41C9">
              <w:rPr>
                <w:rFonts w:ascii="Calibri" w:eastAsia="Calibri" w:hAnsi="Calibri" w:cs="Calibri"/>
                <w:color w:val="000000"/>
                <w:kern w:val="0"/>
                <w14:ligatures w14:val="none"/>
              </w:rPr>
              <w:t>33</w:t>
            </w:r>
          </w:p>
        </w:tc>
        <w:tc>
          <w:tcPr>
            <w:tcW w:w="5993" w:type="dxa"/>
            <w:tcBorders>
              <w:top w:val="nil"/>
              <w:left w:val="nil"/>
              <w:bottom w:val="single" w:sz="4" w:space="0" w:color="auto"/>
              <w:right w:val="single" w:sz="4" w:space="0" w:color="auto"/>
            </w:tcBorders>
            <w:shd w:val="clear" w:color="auto" w:fill="auto"/>
            <w:vAlign w:val="center"/>
            <w:hideMark/>
          </w:tcPr>
          <w:p w14:paraId="216067F7" w14:textId="74586DEA" w:rsidR="0934506E" w:rsidRDefault="4D06C2AC" w:rsidP="746E41C9">
            <w:pPr>
              <w:spacing w:after="0"/>
              <w:rPr>
                <w:rFonts w:ascii="Calibri" w:eastAsia="Calibri" w:hAnsi="Calibri" w:cs="Calibri"/>
              </w:rPr>
            </w:pPr>
            <w:r w:rsidRPr="746E41C9">
              <w:rPr>
                <w:rFonts w:ascii="Calibri" w:eastAsia="Calibri" w:hAnsi="Calibri" w:cs="Calibri"/>
              </w:rPr>
              <w:t>The Solution shall notify Project Manager</w:t>
            </w:r>
            <w:r w:rsidR="0638488E" w:rsidRPr="746E41C9">
              <w:rPr>
                <w:rFonts w:ascii="Calibri" w:eastAsia="Calibri" w:hAnsi="Calibri" w:cs="Calibri"/>
              </w:rPr>
              <w:t>s</w:t>
            </w:r>
            <w:r w:rsidRPr="746E41C9">
              <w:rPr>
                <w:rFonts w:ascii="Calibri" w:eastAsia="Calibri" w:hAnsi="Calibri" w:cs="Calibri"/>
              </w:rPr>
              <w:t xml:space="preserve"> </w:t>
            </w:r>
            <w:proofErr w:type="gramStart"/>
            <w:r w:rsidRPr="746E41C9">
              <w:rPr>
                <w:rFonts w:ascii="Calibri" w:eastAsia="Calibri" w:hAnsi="Calibri" w:cs="Calibri"/>
              </w:rPr>
              <w:t>upon</w:t>
            </w:r>
            <w:proofErr w:type="gramEnd"/>
            <w:r w:rsidRPr="746E41C9">
              <w:rPr>
                <w:rFonts w:ascii="Calibri" w:eastAsia="Calibri" w:hAnsi="Calibri" w:cs="Calibri"/>
              </w:rPr>
              <w:t xml:space="preserve"> the successful import of </w:t>
            </w:r>
            <w:proofErr w:type="spellStart"/>
            <w:r w:rsidRPr="746E41C9">
              <w:rPr>
                <w:rFonts w:ascii="Calibri" w:eastAsia="Calibri" w:hAnsi="Calibri" w:cs="Calibri"/>
              </w:rPr>
              <w:t>CapEx</w:t>
            </w:r>
            <w:proofErr w:type="spellEnd"/>
            <w:r w:rsidRPr="746E41C9">
              <w:rPr>
                <w:rFonts w:ascii="Calibri" w:eastAsia="Calibri" w:hAnsi="Calibri" w:cs="Calibri"/>
              </w:rPr>
              <w:t xml:space="preserve"> hours into the </w:t>
            </w:r>
            <w:proofErr w:type="spellStart"/>
            <w:r w:rsidRPr="746E41C9">
              <w:rPr>
                <w:rFonts w:ascii="Calibri" w:eastAsia="Calibri" w:hAnsi="Calibri" w:cs="Calibri"/>
              </w:rPr>
              <w:t>CapEx</w:t>
            </w:r>
            <w:proofErr w:type="spellEnd"/>
            <w:r w:rsidRPr="746E41C9">
              <w:rPr>
                <w:rFonts w:ascii="Calibri" w:eastAsia="Calibri" w:hAnsi="Calibri" w:cs="Calibri"/>
              </w:rPr>
              <w:t xml:space="preserve"> Hours Database, provided their projects </w:t>
            </w:r>
            <w:proofErr w:type="gramStart"/>
            <w:r w:rsidRPr="746E41C9">
              <w:rPr>
                <w:rFonts w:ascii="Calibri" w:eastAsia="Calibri" w:hAnsi="Calibri" w:cs="Calibri"/>
              </w:rPr>
              <w:t>are included</w:t>
            </w:r>
            <w:proofErr w:type="gramEnd"/>
            <w:r w:rsidRPr="746E41C9">
              <w:rPr>
                <w:rFonts w:ascii="Calibri" w:eastAsia="Calibri" w:hAnsi="Calibri" w:cs="Calibri"/>
              </w:rPr>
              <w:t xml:space="preserve"> in the import batch.</w:t>
            </w:r>
          </w:p>
        </w:tc>
        <w:tc>
          <w:tcPr>
            <w:tcW w:w="817" w:type="dxa"/>
            <w:tcBorders>
              <w:top w:val="nil"/>
              <w:left w:val="nil"/>
              <w:bottom w:val="single" w:sz="4" w:space="0" w:color="auto"/>
              <w:right w:val="single" w:sz="4" w:space="0" w:color="auto"/>
            </w:tcBorders>
            <w:shd w:val="clear" w:color="auto" w:fill="auto"/>
            <w:vAlign w:val="center"/>
            <w:hideMark/>
          </w:tcPr>
          <w:p w14:paraId="2D69AE2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A49DDC9" w14:textId="129B783E"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w:t>
            </w:r>
            <w:r w:rsidR="19B71E66" w:rsidRPr="746E41C9">
              <w:rPr>
                <w:rFonts w:ascii="Calibri" w:eastAsia="Calibri" w:hAnsi="Calibri" w:cs="Calibri"/>
                <w:color w:val="000000"/>
                <w:kern w:val="0"/>
                <w14:ligatures w14:val="none"/>
              </w:rPr>
              <w:t>2</w:t>
            </w:r>
          </w:p>
        </w:tc>
      </w:tr>
      <w:tr w:rsidR="00397DF1" w:rsidRPr="00397DF1" w14:paraId="2FB06BA8" w14:textId="77777777" w:rsidTr="746E41C9">
        <w:trPr>
          <w:gridAfter w:val="1"/>
          <w:wAfter w:w="222" w:type="dxa"/>
          <w:trHeight w:val="855"/>
        </w:trPr>
        <w:tc>
          <w:tcPr>
            <w:tcW w:w="1665" w:type="dxa"/>
            <w:tcBorders>
              <w:top w:val="single" w:sz="4" w:space="0" w:color="auto"/>
              <w:left w:val="single" w:sz="4" w:space="0" w:color="auto"/>
              <w:bottom w:val="nil"/>
              <w:right w:val="single" w:sz="4" w:space="0" w:color="auto"/>
            </w:tcBorders>
            <w:shd w:val="clear" w:color="auto" w:fill="auto"/>
            <w:noWrap/>
            <w:vAlign w:val="center"/>
            <w:hideMark/>
          </w:tcPr>
          <w:p w14:paraId="1C288AEC" w14:textId="5814EC65"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4D35E8F5" w:rsidRPr="746E41C9">
              <w:rPr>
                <w:rFonts w:ascii="Calibri" w:eastAsia="Calibri" w:hAnsi="Calibri" w:cs="Calibri"/>
                <w:color w:val="000000"/>
                <w:kern w:val="0"/>
                <w14:ligatures w14:val="none"/>
              </w:rPr>
              <w:t>3</w:t>
            </w:r>
            <w:r w:rsidR="02616B6B" w:rsidRPr="746E41C9">
              <w:rPr>
                <w:rFonts w:ascii="Calibri" w:eastAsia="Calibri" w:hAnsi="Calibri" w:cs="Calibri"/>
                <w:color w:val="000000"/>
                <w:kern w:val="0"/>
                <w14:ligatures w14:val="none"/>
              </w:rPr>
              <w:t>4</w:t>
            </w:r>
          </w:p>
        </w:tc>
        <w:tc>
          <w:tcPr>
            <w:tcW w:w="5993" w:type="dxa"/>
            <w:tcBorders>
              <w:top w:val="nil"/>
              <w:left w:val="nil"/>
              <w:bottom w:val="single" w:sz="4" w:space="0" w:color="auto"/>
              <w:right w:val="single" w:sz="4" w:space="0" w:color="auto"/>
            </w:tcBorders>
            <w:shd w:val="clear" w:color="auto" w:fill="auto"/>
            <w:vAlign w:val="center"/>
            <w:hideMark/>
          </w:tcPr>
          <w:p w14:paraId="15CE0E4F" w14:textId="68CF8077" w:rsidR="0934506E" w:rsidRDefault="4D06C2AC" w:rsidP="746E41C9">
            <w:pPr>
              <w:spacing w:after="0"/>
              <w:rPr>
                <w:rFonts w:ascii="Calibri" w:eastAsia="Calibri" w:hAnsi="Calibri" w:cs="Calibri"/>
              </w:rPr>
            </w:pPr>
            <w:r w:rsidRPr="746E41C9">
              <w:rPr>
                <w:rFonts w:ascii="Calibri" w:eastAsia="Calibri" w:hAnsi="Calibri" w:cs="Calibri"/>
              </w:rPr>
              <w:t xml:space="preserve">The Solution shall allow </w:t>
            </w:r>
            <w:proofErr w:type="gramStart"/>
            <w:r w:rsidRPr="746E41C9">
              <w:rPr>
                <w:rFonts w:ascii="Calibri" w:eastAsia="Calibri" w:hAnsi="Calibri" w:cs="Calibri"/>
              </w:rPr>
              <w:t>PMO</w:t>
            </w:r>
            <w:proofErr w:type="gramEnd"/>
            <w:r w:rsidRPr="746E41C9">
              <w:rPr>
                <w:rFonts w:ascii="Calibri" w:eastAsia="Calibri" w:hAnsi="Calibri" w:cs="Calibri"/>
              </w:rPr>
              <w:t xml:space="preserve"> Director and authorized personnel from the Finance department to make updates or corrections to previously imported </w:t>
            </w:r>
            <w:proofErr w:type="spellStart"/>
            <w:r w:rsidRPr="746E41C9">
              <w:rPr>
                <w:rFonts w:ascii="Calibri" w:eastAsia="Calibri" w:hAnsi="Calibri" w:cs="Calibri"/>
              </w:rPr>
              <w:t>CapEx</w:t>
            </w:r>
            <w:proofErr w:type="spellEnd"/>
            <w:r w:rsidRPr="746E41C9">
              <w:rPr>
                <w:rFonts w:ascii="Calibri" w:eastAsia="Calibri" w:hAnsi="Calibri" w:cs="Calibri"/>
              </w:rPr>
              <w:t xml:space="preserve"> Hours and associated cost records. The system shall retain version history for all changes, including the original values, updated values, date/time of modification, and the identity of the user making the change.</w:t>
            </w:r>
          </w:p>
        </w:tc>
        <w:tc>
          <w:tcPr>
            <w:tcW w:w="817" w:type="dxa"/>
            <w:tcBorders>
              <w:top w:val="nil"/>
              <w:left w:val="nil"/>
              <w:bottom w:val="single" w:sz="4" w:space="0" w:color="auto"/>
              <w:right w:val="single" w:sz="4" w:space="0" w:color="auto"/>
            </w:tcBorders>
            <w:shd w:val="clear" w:color="auto" w:fill="auto"/>
            <w:vAlign w:val="center"/>
            <w:hideMark/>
          </w:tcPr>
          <w:p w14:paraId="1DC7704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72BA047" w14:textId="0A9D74C9"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w:t>
            </w:r>
            <w:r w:rsidR="3ADB6AAA" w:rsidRPr="746E41C9">
              <w:rPr>
                <w:rFonts w:ascii="Calibri" w:eastAsia="Calibri" w:hAnsi="Calibri" w:cs="Calibri"/>
                <w:color w:val="000000"/>
                <w:kern w:val="0"/>
                <w14:ligatures w14:val="none"/>
              </w:rPr>
              <w:t>2</w:t>
            </w:r>
          </w:p>
        </w:tc>
      </w:tr>
      <w:tr w:rsidR="00397DF1" w:rsidRPr="00397DF1" w14:paraId="5B4C8962" w14:textId="77777777" w:rsidTr="746E41C9">
        <w:trPr>
          <w:gridAfter w:val="1"/>
          <w:wAfter w:w="222" w:type="dxa"/>
          <w:trHeight w:val="1425"/>
        </w:trPr>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ED7C9" w14:textId="6BE45705"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PMO-PEMC-</w:t>
            </w:r>
            <w:r w:rsidR="7F2D9707" w:rsidRPr="746E41C9">
              <w:rPr>
                <w:rFonts w:ascii="Calibri" w:eastAsia="Calibri" w:hAnsi="Calibri" w:cs="Calibri"/>
                <w:color w:val="000000"/>
                <w:kern w:val="0"/>
                <w14:ligatures w14:val="none"/>
              </w:rPr>
              <w:t>3</w:t>
            </w:r>
            <w:r w:rsidR="347CD55F" w:rsidRPr="746E41C9">
              <w:rPr>
                <w:rFonts w:ascii="Calibri" w:eastAsia="Calibri" w:hAnsi="Calibri" w:cs="Calibri"/>
                <w:color w:val="000000"/>
                <w:kern w:val="0"/>
                <w14:ligatures w14:val="none"/>
              </w:rPr>
              <w:t>5</w:t>
            </w:r>
          </w:p>
        </w:tc>
        <w:tc>
          <w:tcPr>
            <w:tcW w:w="5993" w:type="dxa"/>
            <w:tcBorders>
              <w:top w:val="nil"/>
              <w:left w:val="nil"/>
              <w:bottom w:val="single" w:sz="4" w:space="0" w:color="auto"/>
              <w:right w:val="single" w:sz="4" w:space="0" w:color="auto"/>
            </w:tcBorders>
            <w:shd w:val="clear" w:color="auto" w:fill="auto"/>
            <w:vAlign w:val="center"/>
            <w:hideMark/>
          </w:tcPr>
          <w:p w14:paraId="572E5FD5" w14:textId="55074D5E" w:rsidR="0934506E" w:rsidRDefault="4D06C2AC" w:rsidP="746E41C9">
            <w:pPr>
              <w:spacing w:after="0"/>
              <w:rPr>
                <w:rFonts w:ascii="Calibri" w:eastAsia="Calibri" w:hAnsi="Calibri" w:cs="Calibri"/>
              </w:rPr>
            </w:pPr>
            <w:r w:rsidRPr="746E41C9">
              <w:rPr>
                <w:rFonts w:ascii="Calibri" w:eastAsia="Calibri" w:hAnsi="Calibri" w:cs="Calibri"/>
              </w:rPr>
              <w:t xml:space="preserve">The Solution shall allow </w:t>
            </w:r>
            <w:proofErr w:type="gramStart"/>
            <w:r w:rsidRPr="746E41C9">
              <w:rPr>
                <w:rFonts w:ascii="Calibri" w:eastAsia="Calibri" w:hAnsi="Calibri" w:cs="Calibri"/>
              </w:rPr>
              <w:t>Project</w:t>
            </w:r>
            <w:proofErr w:type="gramEnd"/>
            <w:r w:rsidRPr="746E41C9">
              <w:rPr>
                <w:rFonts w:ascii="Calibri" w:eastAsia="Calibri" w:hAnsi="Calibri" w:cs="Calibri"/>
              </w:rPr>
              <w:t xml:space="preserve"> Manager to </w:t>
            </w:r>
            <w:proofErr w:type="gramStart"/>
            <w:r w:rsidRPr="746E41C9">
              <w:rPr>
                <w:rFonts w:ascii="Calibri" w:eastAsia="Calibri" w:hAnsi="Calibri" w:cs="Calibri"/>
              </w:rPr>
              <w:t>view</w:t>
            </w:r>
            <w:proofErr w:type="gramEnd"/>
            <w:r w:rsidRPr="746E41C9">
              <w:rPr>
                <w:rFonts w:ascii="Calibri" w:eastAsia="Calibri" w:hAnsi="Calibri" w:cs="Calibri"/>
              </w:rPr>
              <w:t xml:space="preserve"> the number of </w:t>
            </w:r>
            <w:proofErr w:type="spellStart"/>
            <w:r w:rsidRPr="746E41C9">
              <w:rPr>
                <w:rFonts w:ascii="Calibri" w:eastAsia="Calibri" w:hAnsi="Calibri" w:cs="Calibri"/>
              </w:rPr>
              <w:t>CapEx</w:t>
            </w:r>
            <w:proofErr w:type="spellEnd"/>
            <w:r w:rsidRPr="746E41C9">
              <w:rPr>
                <w:rFonts w:ascii="Calibri" w:eastAsia="Calibri" w:hAnsi="Calibri" w:cs="Calibri"/>
              </w:rPr>
              <w:t xml:space="preserve"> hours reported under their projects with the option to choose the month and year.</w:t>
            </w:r>
          </w:p>
        </w:tc>
        <w:tc>
          <w:tcPr>
            <w:tcW w:w="817" w:type="dxa"/>
            <w:tcBorders>
              <w:top w:val="nil"/>
              <w:left w:val="nil"/>
              <w:bottom w:val="single" w:sz="4" w:space="0" w:color="auto"/>
              <w:right w:val="single" w:sz="4" w:space="0" w:color="auto"/>
            </w:tcBorders>
            <w:shd w:val="clear" w:color="auto" w:fill="auto"/>
            <w:vAlign w:val="center"/>
            <w:hideMark/>
          </w:tcPr>
          <w:p w14:paraId="2C77E88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F200AD7" w14:textId="4AE75431"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w:t>
            </w:r>
            <w:r w:rsidR="2FC33123" w:rsidRPr="746E41C9">
              <w:rPr>
                <w:rFonts w:ascii="Calibri" w:eastAsia="Calibri" w:hAnsi="Calibri" w:cs="Calibri"/>
                <w:color w:val="000000"/>
                <w:kern w:val="0"/>
                <w14:ligatures w14:val="none"/>
              </w:rPr>
              <w:t>2</w:t>
            </w:r>
          </w:p>
        </w:tc>
      </w:tr>
      <w:tr w:rsidR="0934506E" w14:paraId="7928B3E9" w14:textId="77777777" w:rsidTr="746E41C9">
        <w:trPr>
          <w:gridAfter w:val="1"/>
          <w:wAfter w:w="222" w:type="dxa"/>
          <w:trHeight w:val="300"/>
        </w:trPr>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5561A" w14:textId="32D1BF2A" w:rsidR="06D5997B" w:rsidRDefault="1593921D"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PMO-PEMC-3</w:t>
            </w:r>
            <w:r w:rsidR="707ADE40" w:rsidRPr="746E41C9">
              <w:rPr>
                <w:rFonts w:ascii="Calibri" w:eastAsia="Calibri" w:hAnsi="Calibri" w:cs="Calibri"/>
                <w:color w:val="000000" w:themeColor="text1"/>
              </w:rPr>
              <w:t>6</w:t>
            </w:r>
          </w:p>
          <w:p w14:paraId="45A2259C" w14:textId="2C572109"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46E73356" w14:textId="2F158480" w:rsidR="06D5997B" w:rsidRDefault="1593921D" w:rsidP="746E41C9">
            <w:pPr>
              <w:rPr>
                <w:rFonts w:ascii="Calibri" w:eastAsia="Calibri" w:hAnsi="Calibri" w:cs="Calibri"/>
              </w:rPr>
            </w:pPr>
            <w:r w:rsidRPr="746E41C9">
              <w:rPr>
                <w:rFonts w:ascii="Calibri" w:eastAsia="Calibri" w:hAnsi="Calibri" w:cs="Calibri"/>
              </w:rPr>
              <w:t>The Solution shall support Earned Value Management (EVM) by tracking Planned Value (PV), Earned Value (EV), and Actual Cost (AC), and by automatically calculating the following key performance indicators: Cost Performance Index (CPI), Schedule Performance Index (SPI), Estimate at Completion (EAC), and Variance at Completion (VAC).</w:t>
            </w:r>
          </w:p>
        </w:tc>
        <w:tc>
          <w:tcPr>
            <w:tcW w:w="817" w:type="dxa"/>
            <w:tcBorders>
              <w:top w:val="nil"/>
              <w:left w:val="nil"/>
              <w:bottom w:val="single" w:sz="4" w:space="0" w:color="auto"/>
              <w:right w:val="single" w:sz="4" w:space="0" w:color="auto"/>
            </w:tcBorders>
            <w:shd w:val="clear" w:color="auto" w:fill="auto"/>
            <w:vAlign w:val="center"/>
            <w:hideMark/>
          </w:tcPr>
          <w:p w14:paraId="6C6E0405" w14:textId="36B31E0C" w:rsidR="78517D55" w:rsidRDefault="0E6EECB1"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290E8A79" w14:textId="443EA011" w:rsidR="4B7A2691" w:rsidRDefault="4690D39C"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3</w:t>
            </w:r>
          </w:p>
        </w:tc>
      </w:tr>
      <w:tr w:rsidR="0934506E" w14:paraId="6CAF6DD3" w14:textId="77777777" w:rsidTr="746E41C9">
        <w:trPr>
          <w:gridAfter w:val="1"/>
          <w:wAfter w:w="222" w:type="dxa"/>
          <w:trHeight w:val="615"/>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09222" w14:textId="6D9FE0C9" w:rsidR="3D8408E6" w:rsidRDefault="1D866572" w:rsidP="746E41C9">
            <w:pPr>
              <w:spacing w:after="0" w:line="240" w:lineRule="auto"/>
              <w:jc w:val="center"/>
              <w:rPr>
                <w:rFonts w:ascii="Calibri" w:eastAsia="Calibri" w:hAnsi="Calibri" w:cs="Calibri"/>
                <w:b/>
                <w:bCs/>
                <w:color w:val="000000" w:themeColor="text1"/>
                <w:sz w:val="28"/>
                <w:szCs w:val="28"/>
              </w:rPr>
            </w:pPr>
            <w:r w:rsidRPr="746E41C9">
              <w:rPr>
                <w:rFonts w:ascii="Calibri" w:eastAsia="Calibri" w:hAnsi="Calibri" w:cs="Calibri"/>
                <w:b/>
                <w:bCs/>
                <w:color w:val="000000" w:themeColor="text1"/>
                <w:sz w:val="28"/>
                <w:szCs w:val="28"/>
              </w:rPr>
              <w:t>PEMC – Communications &amp; Stakeholders</w:t>
            </w:r>
          </w:p>
        </w:tc>
      </w:tr>
      <w:tr w:rsidR="0934506E" w14:paraId="75D6BAEC" w14:textId="77777777" w:rsidTr="746E41C9">
        <w:trPr>
          <w:gridAfter w:val="1"/>
          <w:wAfter w:w="222" w:type="dxa"/>
          <w:trHeight w:val="300"/>
        </w:trPr>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77678" w14:textId="1B1ADBD5" w:rsidR="1C2855A1" w:rsidRDefault="6B83AA0D"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PMO-PEMC-37</w:t>
            </w:r>
          </w:p>
          <w:p w14:paraId="7BEB5990" w14:textId="4FC2A095"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3BD26C31" w14:textId="03022787" w:rsidR="3D8408E6" w:rsidRDefault="1D866572"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include built-in messaging via SMS   or email or notifications within the applications to facilitate communication among project stakeholders.</w:t>
            </w:r>
          </w:p>
        </w:tc>
        <w:tc>
          <w:tcPr>
            <w:tcW w:w="817" w:type="dxa"/>
            <w:tcBorders>
              <w:top w:val="nil"/>
              <w:left w:val="nil"/>
              <w:bottom w:val="single" w:sz="4" w:space="0" w:color="auto"/>
              <w:right w:val="single" w:sz="4" w:space="0" w:color="auto"/>
            </w:tcBorders>
            <w:shd w:val="clear" w:color="auto" w:fill="auto"/>
            <w:vAlign w:val="center"/>
            <w:hideMark/>
          </w:tcPr>
          <w:p w14:paraId="066CBD3B" w14:textId="427A181C" w:rsidR="3D8408E6" w:rsidRDefault="1D866572"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3742C10A" w14:textId="5A4462CE" w:rsidR="3D8408E6" w:rsidRDefault="1D866572"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445D35D2" w14:textId="77777777" w:rsidTr="746E41C9">
        <w:trPr>
          <w:gridAfter w:val="1"/>
          <w:wAfter w:w="222" w:type="dxa"/>
          <w:trHeight w:val="300"/>
        </w:trPr>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34699" w14:textId="682A979A" w:rsidR="5FE268DA" w:rsidRDefault="06FACF6E"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PMO-PEMC-38</w:t>
            </w:r>
          </w:p>
          <w:p w14:paraId="7741C312" w14:textId="7837585E"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667E6230" w14:textId="7E343DB0" w:rsidR="3D8408E6" w:rsidRDefault="1D866572"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provide tools for scheduling and managing project meetings, including agenda creation and minute </w:t>
            </w:r>
            <w:proofErr w:type="gramStart"/>
            <w:r w:rsidRPr="746E41C9">
              <w:rPr>
                <w:rFonts w:ascii="Calibri" w:eastAsia="Calibri" w:hAnsi="Calibri" w:cs="Calibri"/>
                <w:color w:val="000000" w:themeColor="text1"/>
              </w:rPr>
              <w:t>tracking</w:t>
            </w:r>
            <w:proofErr w:type="gramEnd"/>
            <w:r w:rsidRPr="746E41C9">
              <w:rPr>
                <w:rFonts w:ascii="Calibri" w:eastAsia="Calibri" w:hAnsi="Calibri" w:cs="Calibri"/>
                <w:color w:val="000000" w:themeColor="text1"/>
              </w:rPr>
              <w:t xml:space="preserve"> or integrating with Microsoft collaboration and business productivity tools including MS Outlook, MS </w:t>
            </w:r>
            <w:proofErr w:type="gramStart"/>
            <w:r w:rsidRPr="746E41C9">
              <w:rPr>
                <w:rFonts w:ascii="Calibri" w:eastAsia="Calibri" w:hAnsi="Calibri" w:cs="Calibri"/>
                <w:color w:val="000000" w:themeColor="text1"/>
              </w:rPr>
              <w:t>Teams</w:t>
            </w:r>
            <w:proofErr w:type="gramEnd"/>
            <w:r w:rsidRPr="746E41C9">
              <w:rPr>
                <w:rFonts w:ascii="Calibri" w:eastAsia="Calibri" w:hAnsi="Calibri" w:cs="Calibri"/>
                <w:color w:val="000000" w:themeColor="text1"/>
              </w:rPr>
              <w:t xml:space="preserve"> and MS SharePoint.</w:t>
            </w:r>
          </w:p>
        </w:tc>
        <w:tc>
          <w:tcPr>
            <w:tcW w:w="817" w:type="dxa"/>
            <w:tcBorders>
              <w:top w:val="nil"/>
              <w:left w:val="nil"/>
              <w:bottom w:val="single" w:sz="4" w:space="0" w:color="auto"/>
              <w:right w:val="single" w:sz="4" w:space="0" w:color="auto"/>
            </w:tcBorders>
            <w:shd w:val="clear" w:color="auto" w:fill="auto"/>
            <w:vAlign w:val="center"/>
            <w:hideMark/>
          </w:tcPr>
          <w:p w14:paraId="742E594D" w14:textId="0A1FE1D8" w:rsidR="3D8408E6" w:rsidRDefault="1D866572"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7B9B0437" w14:textId="657A60DC" w:rsidR="3D8408E6" w:rsidRDefault="1D866572"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32607D85" w14:textId="77777777" w:rsidTr="746E41C9">
        <w:trPr>
          <w:gridAfter w:val="1"/>
          <w:wAfter w:w="222" w:type="dxa"/>
          <w:trHeight w:val="300"/>
        </w:trPr>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3AA2A" w14:textId="5085DD64" w:rsidR="3F6A08DE" w:rsidRDefault="130CACBE"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PMO-PEMC-39</w:t>
            </w:r>
          </w:p>
          <w:p w14:paraId="559D151C" w14:textId="60AB1AF6"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058C0EA0" w14:textId="5ADAF8B5" w:rsidR="3D8408E6" w:rsidRDefault="1D866572"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enable the Project Manager to assign action items during meetings and monitor their completion</w:t>
            </w:r>
            <w:proofErr w:type="gramStart"/>
            <w:r w:rsidRPr="746E41C9">
              <w:rPr>
                <w:rFonts w:ascii="Calibri" w:eastAsia="Calibri" w:hAnsi="Calibri" w:cs="Calibri"/>
                <w:color w:val="000000" w:themeColor="text1"/>
              </w:rPr>
              <w:t xml:space="preserve">.  </w:t>
            </w:r>
            <w:proofErr w:type="gramEnd"/>
          </w:p>
        </w:tc>
        <w:tc>
          <w:tcPr>
            <w:tcW w:w="817" w:type="dxa"/>
            <w:tcBorders>
              <w:top w:val="nil"/>
              <w:left w:val="nil"/>
              <w:bottom w:val="single" w:sz="4" w:space="0" w:color="auto"/>
              <w:right w:val="single" w:sz="4" w:space="0" w:color="auto"/>
            </w:tcBorders>
            <w:shd w:val="clear" w:color="auto" w:fill="auto"/>
            <w:vAlign w:val="center"/>
            <w:hideMark/>
          </w:tcPr>
          <w:p w14:paraId="41547F5E" w14:textId="2946D546" w:rsidR="3D8408E6" w:rsidRDefault="1D866572"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6589735F" w14:textId="2FA686A0" w:rsidR="3D8408E6" w:rsidRDefault="1D866572"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3F0B06C0" w14:textId="77777777" w:rsidTr="746E41C9">
        <w:trPr>
          <w:gridAfter w:val="1"/>
          <w:wAfter w:w="222" w:type="dxa"/>
          <w:trHeight w:val="300"/>
        </w:trPr>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D3AE7" w14:textId="2E145F33" w:rsidR="189A9504" w:rsidRDefault="1C73F0BF"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PMO-PEMC-40</w:t>
            </w:r>
          </w:p>
          <w:p w14:paraId="4C787120" w14:textId="1BA3B1BC"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4267990E" w14:textId="3C503845" w:rsidR="0934506E" w:rsidRDefault="4D06C2AC" w:rsidP="746E41C9">
            <w:pPr>
              <w:spacing w:after="0"/>
              <w:rPr>
                <w:rFonts w:ascii="Calibri" w:eastAsia="Calibri" w:hAnsi="Calibri" w:cs="Calibri"/>
              </w:rPr>
            </w:pPr>
            <w:r w:rsidRPr="746E41C9">
              <w:rPr>
                <w:rFonts w:ascii="Calibri" w:eastAsia="Calibri" w:hAnsi="Calibri" w:cs="Calibri"/>
              </w:rPr>
              <w:t xml:space="preserve">The Solution shall allow Project Manager to classify the current engagement level of each stakeholder using a built-in Stakeholder Engagement Assessment Matrix, define the desired engagement level, and monitor engagement throughout project planning and execution by comparing the current engagement level against the desired engagement level. The Solution shall support periodic updates and </w:t>
            </w:r>
            <w:proofErr w:type="gramStart"/>
            <w:r w:rsidRPr="746E41C9">
              <w:rPr>
                <w:rFonts w:ascii="Calibri" w:eastAsia="Calibri" w:hAnsi="Calibri" w:cs="Calibri"/>
              </w:rPr>
              <w:t>reporting</w:t>
            </w:r>
            <w:proofErr w:type="gramEnd"/>
            <w:r w:rsidRPr="746E41C9">
              <w:rPr>
                <w:rFonts w:ascii="Calibri" w:eastAsia="Calibri" w:hAnsi="Calibri" w:cs="Calibri"/>
              </w:rPr>
              <w:t xml:space="preserve"> on engagement shifts over time.</w:t>
            </w:r>
          </w:p>
        </w:tc>
        <w:tc>
          <w:tcPr>
            <w:tcW w:w="817" w:type="dxa"/>
            <w:tcBorders>
              <w:top w:val="nil"/>
              <w:left w:val="nil"/>
              <w:bottom w:val="single" w:sz="4" w:space="0" w:color="auto"/>
              <w:right w:val="single" w:sz="4" w:space="0" w:color="auto"/>
            </w:tcBorders>
            <w:shd w:val="clear" w:color="auto" w:fill="auto"/>
            <w:vAlign w:val="center"/>
            <w:hideMark/>
          </w:tcPr>
          <w:p w14:paraId="14A4330C" w14:textId="777F07D6" w:rsidR="4EC34B8D" w:rsidRDefault="1A03B891"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092C5DFF" w14:textId="2B7D66A0" w:rsidR="4EC34B8D" w:rsidRDefault="1A03B891"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6E698577" w14:textId="77777777" w:rsidTr="746E41C9">
        <w:trPr>
          <w:gridAfter w:val="1"/>
          <w:wAfter w:w="222" w:type="dxa"/>
          <w:trHeight w:val="300"/>
        </w:trPr>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8E365" w14:textId="56569396" w:rsidR="3DF24E35" w:rsidRDefault="4070DE1D"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PMO-PEMC-41</w:t>
            </w:r>
          </w:p>
          <w:p w14:paraId="2129C361" w14:textId="46153B3F"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0713B240" w14:textId="29BFC676" w:rsidR="0934506E" w:rsidRDefault="4D06C2AC" w:rsidP="746E41C9">
            <w:pPr>
              <w:spacing w:after="0"/>
              <w:rPr>
                <w:rFonts w:ascii="Calibri" w:eastAsia="Calibri" w:hAnsi="Calibri" w:cs="Calibri"/>
              </w:rPr>
            </w:pPr>
            <w:r w:rsidRPr="746E41C9">
              <w:rPr>
                <w:rFonts w:ascii="Calibri" w:eastAsia="Calibri" w:hAnsi="Calibri" w:cs="Calibri"/>
              </w:rPr>
              <w:t>The Solution shall allow Project stakeholders to comment on project updates, documents, and issues directly within the Solution or through using configurable surveys and feedback forms.</w:t>
            </w:r>
          </w:p>
        </w:tc>
        <w:tc>
          <w:tcPr>
            <w:tcW w:w="817" w:type="dxa"/>
            <w:tcBorders>
              <w:top w:val="nil"/>
              <w:left w:val="nil"/>
              <w:bottom w:val="single" w:sz="4" w:space="0" w:color="auto"/>
              <w:right w:val="single" w:sz="4" w:space="0" w:color="auto"/>
            </w:tcBorders>
            <w:shd w:val="clear" w:color="auto" w:fill="auto"/>
            <w:vAlign w:val="center"/>
            <w:hideMark/>
          </w:tcPr>
          <w:p w14:paraId="724FEE81" w14:textId="495D75BF" w:rsidR="4EC34B8D" w:rsidRDefault="1A03B891"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055C6581" w14:textId="7829952C" w:rsidR="4EC34B8D" w:rsidRDefault="1A03B891"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74C6D8EF" w14:textId="77777777" w:rsidTr="746E41C9">
        <w:trPr>
          <w:gridAfter w:val="1"/>
          <w:wAfter w:w="222" w:type="dxa"/>
          <w:trHeight w:val="300"/>
        </w:trPr>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51BFE" w14:textId="0717ECD6" w:rsidR="0D9D8024" w:rsidRDefault="36EF5E8B"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PMO-PEMC-42</w:t>
            </w:r>
          </w:p>
          <w:p w14:paraId="7E765661" w14:textId="726F29C8"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3627F60D" w14:textId="681B9E32" w:rsidR="0934506E" w:rsidRDefault="4D06C2AC" w:rsidP="746E41C9">
            <w:pPr>
              <w:spacing w:after="0"/>
              <w:rPr>
                <w:rFonts w:ascii="Calibri" w:eastAsia="Calibri" w:hAnsi="Calibri" w:cs="Calibri"/>
              </w:rPr>
            </w:pPr>
            <w:r w:rsidRPr="746E41C9">
              <w:rPr>
                <w:rFonts w:ascii="Calibri" w:eastAsia="Calibri" w:hAnsi="Calibri" w:cs="Calibri"/>
              </w:rPr>
              <w:t>The Solution shall allow Project Team Member to collaborate and share documents with project manager and rest of the project team</w:t>
            </w:r>
            <w:r w:rsidR="49B0AC4C" w:rsidRPr="746E41C9">
              <w:rPr>
                <w:rFonts w:ascii="Calibri" w:eastAsia="Calibri" w:hAnsi="Calibri" w:cs="Calibri"/>
              </w:rPr>
              <w:t>.</w:t>
            </w:r>
          </w:p>
        </w:tc>
        <w:tc>
          <w:tcPr>
            <w:tcW w:w="817" w:type="dxa"/>
            <w:tcBorders>
              <w:top w:val="nil"/>
              <w:left w:val="nil"/>
              <w:bottom w:val="single" w:sz="4" w:space="0" w:color="auto"/>
              <w:right w:val="single" w:sz="4" w:space="0" w:color="auto"/>
            </w:tcBorders>
            <w:shd w:val="clear" w:color="auto" w:fill="auto"/>
            <w:vAlign w:val="center"/>
            <w:hideMark/>
          </w:tcPr>
          <w:p w14:paraId="2DE58D7E" w14:textId="5A3C33F0" w:rsidR="061ABBA5" w:rsidRDefault="045D0FCC"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1E0B9136" w14:textId="7DA253AD" w:rsidR="061ABBA5" w:rsidRDefault="045D0FCC"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0397DF1" w:rsidRPr="00397DF1" w14:paraId="753A8DFB"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3F660C"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PEMC - Document Management</w:t>
            </w:r>
          </w:p>
        </w:tc>
      </w:tr>
      <w:tr w:rsidR="00397DF1" w:rsidRPr="00397DF1" w14:paraId="3300B1AD"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6265DC27" w14:textId="0528CD65"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4552D430" w:rsidRPr="746E41C9">
              <w:rPr>
                <w:rFonts w:ascii="Calibri" w:eastAsia="Calibri" w:hAnsi="Calibri" w:cs="Calibri"/>
                <w:color w:val="000000"/>
                <w:kern w:val="0"/>
                <w14:ligatures w14:val="none"/>
              </w:rPr>
              <w:t>4</w:t>
            </w:r>
            <w:r w:rsidR="06039E9E" w:rsidRPr="746E41C9">
              <w:rPr>
                <w:rFonts w:ascii="Calibri" w:eastAsia="Calibri" w:hAnsi="Calibri" w:cs="Calibri"/>
                <w:color w:val="000000"/>
                <w:kern w:val="0"/>
                <w14:ligatures w14:val="none"/>
              </w:rPr>
              <w:t>3</w:t>
            </w:r>
          </w:p>
        </w:tc>
        <w:tc>
          <w:tcPr>
            <w:tcW w:w="5993" w:type="dxa"/>
            <w:tcBorders>
              <w:top w:val="nil"/>
              <w:left w:val="nil"/>
              <w:bottom w:val="single" w:sz="4" w:space="0" w:color="auto"/>
              <w:right w:val="single" w:sz="4" w:space="0" w:color="auto"/>
            </w:tcBorders>
            <w:shd w:val="clear" w:color="auto" w:fill="auto"/>
            <w:vAlign w:val="center"/>
            <w:hideMark/>
          </w:tcPr>
          <w:p w14:paraId="78BBBBA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w:t>
            </w:r>
            <w:proofErr w:type="gramStart"/>
            <w:r w:rsidRPr="746E41C9">
              <w:rPr>
                <w:rFonts w:ascii="Calibri" w:eastAsia="Calibri" w:hAnsi="Calibri" w:cs="Calibri"/>
                <w:color w:val="000000"/>
                <w:kern w:val="0"/>
                <w14:ligatures w14:val="none"/>
              </w:rPr>
              <w:t>shall</w:t>
            </w:r>
            <w:proofErr w:type="gramEnd"/>
            <w:r w:rsidRPr="746E41C9">
              <w:rPr>
                <w:rFonts w:ascii="Calibri" w:eastAsia="Calibri" w:hAnsi="Calibri" w:cs="Calibri"/>
                <w:color w:val="000000"/>
                <w:kern w:val="0"/>
                <w14:ligatures w14:val="none"/>
              </w:rPr>
              <w:t xml:space="preserve"> provide functionality for the PMO Director to upload documents either to the overall PMO repository or to a repository specific to a particular project group of projects.</w:t>
            </w:r>
          </w:p>
        </w:tc>
        <w:tc>
          <w:tcPr>
            <w:tcW w:w="817" w:type="dxa"/>
            <w:tcBorders>
              <w:top w:val="nil"/>
              <w:left w:val="nil"/>
              <w:bottom w:val="single" w:sz="4" w:space="0" w:color="auto"/>
              <w:right w:val="single" w:sz="4" w:space="0" w:color="auto"/>
            </w:tcBorders>
            <w:shd w:val="clear" w:color="auto" w:fill="auto"/>
            <w:vAlign w:val="center"/>
            <w:hideMark/>
          </w:tcPr>
          <w:p w14:paraId="551BD12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2734E34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7BE9CBEE"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3CAD163C" w14:textId="053E122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PMO-PEMC-</w:t>
            </w:r>
            <w:r w:rsidR="67E1A16E" w:rsidRPr="746E41C9">
              <w:rPr>
                <w:rFonts w:ascii="Calibri" w:eastAsia="Calibri" w:hAnsi="Calibri" w:cs="Calibri"/>
                <w:color w:val="000000"/>
                <w:kern w:val="0"/>
                <w14:ligatures w14:val="none"/>
              </w:rPr>
              <w:t>4</w:t>
            </w:r>
            <w:r w:rsidR="17C999A0" w:rsidRPr="746E41C9">
              <w:rPr>
                <w:rFonts w:ascii="Calibri" w:eastAsia="Calibri" w:hAnsi="Calibri" w:cs="Calibri"/>
                <w:color w:val="000000"/>
                <w:kern w:val="0"/>
                <w14:ligatures w14:val="none"/>
              </w:rPr>
              <w:t>4</w:t>
            </w:r>
          </w:p>
        </w:tc>
        <w:tc>
          <w:tcPr>
            <w:tcW w:w="5993" w:type="dxa"/>
            <w:tcBorders>
              <w:top w:val="nil"/>
              <w:left w:val="nil"/>
              <w:bottom w:val="single" w:sz="4" w:space="0" w:color="auto"/>
              <w:right w:val="single" w:sz="4" w:space="0" w:color="auto"/>
            </w:tcBorders>
            <w:shd w:val="clear" w:color="auto" w:fill="auto"/>
            <w:vAlign w:val="center"/>
            <w:hideMark/>
          </w:tcPr>
          <w:p w14:paraId="573AD43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provide a centralized repository for project documents, including contracts, proposals, and reports, accessible to authorized users.</w:t>
            </w:r>
          </w:p>
        </w:tc>
        <w:tc>
          <w:tcPr>
            <w:tcW w:w="817" w:type="dxa"/>
            <w:tcBorders>
              <w:top w:val="nil"/>
              <w:left w:val="nil"/>
              <w:bottom w:val="single" w:sz="4" w:space="0" w:color="auto"/>
              <w:right w:val="single" w:sz="4" w:space="0" w:color="auto"/>
            </w:tcBorders>
            <w:shd w:val="clear" w:color="auto" w:fill="auto"/>
            <w:vAlign w:val="center"/>
            <w:hideMark/>
          </w:tcPr>
          <w:p w14:paraId="06EC025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2722C4E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21299C8" w14:textId="77777777" w:rsidTr="746E41C9">
        <w:trPr>
          <w:gridAfter w:val="1"/>
          <w:wAfter w:w="222" w:type="dxa"/>
          <w:trHeight w:val="57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534151C3" w14:textId="1D5A151B"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38C80EF7" w:rsidRPr="746E41C9">
              <w:rPr>
                <w:rFonts w:ascii="Calibri" w:eastAsia="Calibri" w:hAnsi="Calibri" w:cs="Calibri"/>
                <w:color w:val="000000"/>
                <w:kern w:val="0"/>
                <w14:ligatures w14:val="none"/>
              </w:rPr>
              <w:t>4</w:t>
            </w:r>
            <w:r w:rsidR="007BEB04" w:rsidRPr="746E41C9">
              <w:rPr>
                <w:rFonts w:ascii="Calibri" w:eastAsia="Calibri" w:hAnsi="Calibri" w:cs="Calibri"/>
                <w:color w:val="000000"/>
                <w:kern w:val="0"/>
                <w14:ligatures w14:val="none"/>
              </w:rPr>
              <w:t>5</w:t>
            </w:r>
          </w:p>
        </w:tc>
        <w:tc>
          <w:tcPr>
            <w:tcW w:w="5993" w:type="dxa"/>
            <w:tcBorders>
              <w:top w:val="nil"/>
              <w:left w:val="nil"/>
              <w:bottom w:val="single" w:sz="4" w:space="0" w:color="auto"/>
              <w:right w:val="single" w:sz="4" w:space="0" w:color="auto"/>
            </w:tcBorders>
            <w:shd w:val="clear" w:color="auto" w:fill="auto"/>
            <w:vAlign w:val="center"/>
            <w:hideMark/>
          </w:tcPr>
          <w:p w14:paraId="0BEA79B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support version control and document collaboration features for team members.</w:t>
            </w:r>
          </w:p>
        </w:tc>
        <w:tc>
          <w:tcPr>
            <w:tcW w:w="817" w:type="dxa"/>
            <w:tcBorders>
              <w:top w:val="nil"/>
              <w:left w:val="nil"/>
              <w:bottom w:val="single" w:sz="4" w:space="0" w:color="auto"/>
              <w:right w:val="single" w:sz="4" w:space="0" w:color="auto"/>
            </w:tcBorders>
            <w:shd w:val="clear" w:color="auto" w:fill="auto"/>
            <w:vAlign w:val="center"/>
            <w:hideMark/>
          </w:tcPr>
          <w:p w14:paraId="3D4B123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4072B3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0B8F0E7"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3EA2403C" w14:textId="7DDEF5C4"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1EA248B2" w:rsidRPr="746E41C9">
              <w:rPr>
                <w:rFonts w:ascii="Calibri" w:eastAsia="Calibri" w:hAnsi="Calibri" w:cs="Calibri"/>
                <w:color w:val="000000"/>
                <w:kern w:val="0"/>
                <w14:ligatures w14:val="none"/>
              </w:rPr>
              <w:t>4</w:t>
            </w:r>
            <w:r w:rsidR="02B4E46A" w:rsidRPr="746E41C9">
              <w:rPr>
                <w:rFonts w:ascii="Calibri" w:eastAsia="Calibri" w:hAnsi="Calibri" w:cs="Calibri"/>
                <w:color w:val="000000"/>
                <w:kern w:val="0"/>
                <w14:ligatures w14:val="none"/>
              </w:rPr>
              <w:t>6</w:t>
            </w:r>
          </w:p>
        </w:tc>
        <w:tc>
          <w:tcPr>
            <w:tcW w:w="5993" w:type="dxa"/>
            <w:tcBorders>
              <w:top w:val="nil"/>
              <w:left w:val="nil"/>
              <w:bottom w:val="single" w:sz="4" w:space="0" w:color="auto"/>
              <w:right w:val="single" w:sz="4" w:space="0" w:color="auto"/>
            </w:tcBorders>
            <w:shd w:val="clear" w:color="auto" w:fill="auto"/>
            <w:vAlign w:val="center"/>
            <w:hideMark/>
          </w:tcPr>
          <w:p w14:paraId="7187089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w:t>
            </w:r>
            <w:proofErr w:type="gramStart"/>
            <w:r w:rsidRPr="746E41C9">
              <w:rPr>
                <w:rFonts w:ascii="Calibri" w:eastAsia="Calibri" w:hAnsi="Calibri" w:cs="Calibri"/>
                <w:color w:val="000000"/>
                <w:kern w:val="0"/>
                <w14:ligatures w14:val="none"/>
              </w:rPr>
              <w:t>shall</w:t>
            </w:r>
            <w:proofErr w:type="gramEnd"/>
            <w:r w:rsidRPr="746E41C9">
              <w:rPr>
                <w:rFonts w:ascii="Calibri" w:eastAsia="Calibri" w:hAnsi="Calibri" w:cs="Calibri"/>
                <w:color w:val="000000"/>
                <w:kern w:val="0"/>
                <w14:ligatures w14:val="none"/>
              </w:rPr>
              <w:t xml:space="preserve"> provide functionality for the project managers, Department Director, and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Sponsor to upload documents either to the overall PMO repository or to a repository specific to one of their projects.</w:t>
            </w:r>
          </w:p>
        </w:tc>
        <w:tc>
          <w:tcPr>
            <w:tcW w:w="817" w:type="dxa"/>
            <w:tcBorders>
              <w:top w:val="nil"/>
              <w:left w:val="nil"/>
              <w:bottom w:val="single" w:sz="4" w:space="0" w:color="auto"/>
              <w:right w:val="single" w:sz="4" w:space="0" w:color="auto"/>
            </w:tcBorders>
            <w:shd w:val="clear" w:color="auto" w:fill="auto"/>
            <w:vAlign w:val="center"/>
            <w:hideMark/>
          </w:tcPr>
          <w:p w14:paraId="6460D3E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1AD4EE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7B4E5081"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71FE807E" w14:textId="37F9313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63DD38AD" w:rsidRPr="746E41C9">
              <w:rPr>
                <w:rFonts w:ascii="Calibri" w:eastAsia="Calibri" w:hAnsi="Calibri" w:cs="Calibri"/>
                <w:color w:val="000000"/>
                <w:kern w:val="0"/>
                <w14:ligatures w14:val="none"/>
              </w:rPr>
              <w:t>4</w:t>
            </w:r>
            <w:r w:rsidR="0F8BCED7" w:rsidRPr="746E41C9">
              <w:rPr>
                <w:rFonts w:ascii="Calibri" w:eastAsia="Calibri" w:hAnsi="Calibri" w:cs="Calibri"/>
                <w:color w:val="000000"/>
                <w:kern w:val="0"/>
                <w14:ligatures w14:val="none"/>
              </w:rPr>
              <w:t>7</w:t>
            </w:r>
          </w:p>
        </w:tc>
        <w:tc>
          <w:tcPr>
            <w:tcW w:w="5993" w:type="dxa"/>
            <w:tcBorders>
              <w:top w:val="nil"/>
              <w:left w:val="nil"/>
              <w:bottom w:val="single" w:sz="4" w:space="0" w:color="auto"/>
              <w:right w:val="single" w:sz="4" w:space="0" w:color="auto"/>
            </w:tcBorders>
            <w:shd w:val="clear" w:color="auto" w:fill="auto"/>
            <w:vAlign w:val="center"/>
            <w:hideMark/>
          </w:tcPr>
          <w:p w14:paraId="4B9452E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enable Project Stakeholders to upload relevant project documents to the designated project repository. The Solution shall allow one or more documents to </w:t>
            </w:r>
            <w:proofErr w:type="gramStart"/>
            <w:r w:rsidRPr="746E41C9">
              <w:rPr>
                <w:rFonts w:ascii="Calibri" w:eastAsia="Calibri" w:hAnsi="Calibri" w:cs="Calibri"/>
                <w:color w:val="000000"/>
                <w:kern w:val="0"/>
                <w14:ligatures w14:val="none"/>
              </w:rPr>
              <w:t>be uploaded</w:t>
            </w:r>
            <w:proofErr w:type="gramEnd"/>
            <w:r w:rsidRPr="746E41C9">
              <w:rPr>
                <w:rFonts w:ascii="Calibri" w:eastAsia="Calibri" w:hAnsi="Calibri" w:cs="Calibri"/>
                <w:color w:val="000000"/>
                <w:kern w:val="0"/>
                <w14:ligatures w14:val="none"/>
              </w:rPr>
              <w:t>.</w:t>
            </w:r>
          </w:p>
        </w:tc>
        <w:tc>
          <w:tcPr>
            <w:tcW w:w="817" w:type="dxa"/>
            <w:tcBorders>
              <w:top w:val="nil"/>
              <w:left w:val="nil"/>
              <w:bottom w:val="single" w:sz="4" w:space="0" w:color="auto"/>
              <w:right w:val="single" w:sz="4" w:space="0" w:color="auto"/>
            </w:tcBorders>
            <w:shd w:val="clear" w:color="auto" w:fill="auto"/>
            <w:vAlign w:val="center"/>
            <w:hideMark/>
          </w:tcPr>
          <w:p w14:paraId="143DBFA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FEDA7E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149167FF"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3690A" w14:textId="7B716934"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 xml:space="preserve">PEMC - Environmental, </w:t>
            </w:r>
            <w:r w:rsidR="0CB897C0" w:rsidRPr="746E41C9">
              <w:rPr>
                <w:rFonts w:ascii="Calibri" w:eastAsia="Calibri" w:hAnsi="Calibri" w:cs="Calibri"/>
                <w:b/>
                <w:bCs/>
                <w:color w:val="000000"/>
                <w:kern w:val="0"/>
                <w:sz w:val="28"/>
                <w:szCs w:val="28"/>
                <w14:ligatures w14:val="none"/>
              </w:rPr>
              <w:t>Health</w:t>
            </w:r>
            <w:r w:rsidRPr="746E41C9">
              <w:rPr>
                <w:rFonts w:ascii="Calibri" w:eastAsia="Calibri" w:hAnsi="Calibri" w:cs="Calibri"/>
                <w:b/>
                <w:bCs/>
                <w:color w:val="000000"/>
                <w:kern w:val="0"/>
                <w:sz w:val="28"/>
                <w:szCs w:val="28"/>
                <w14:ligatures w14:val="none"/>
              </w:rPr>
              <w:t xml:space="preserve"> and Safety (EHS)</w:t>
            </w:r>
          </w:p>
        </w:tc>
      </w:tr>
      <w:tr w:rsidR="00397DF1" w:rsidRPr="00397DF1" w14:paraId="18567F2B" w14:textId="77777777" w:rsidTr="746E41C9">
        <w:trPr>
          <w:gridAfter w:val="1"/>
          <w:wAfter w:w="222" w:type="dxa"/>
          <w:trHeight w:val="142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294F606E" w14:textId="5B426A66"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6A5D4809" w:rsidRPr="746E41C9">
              <w:rPr>
                <w:rFonts w:ascii="Calibri" w:eastAsia="Calibri" w:hAnsi="Calibri" w:cs="Calibri"/>
                <w:color w:val="000000"/>
                <w:kern w:val="0"/>
                <w14:ligatures w14:val="none"/>
              </w:rPr>
              <w:t>4</w:t>
            </w:r>
            <w:r w:rsidR="24C777C9" w:rsidRPr="746E41C9">
              <w:rPr>
                <w:rFonts w:ascii="Calibri" w:eastAsia="Calibri" w:hAnsi="Calibri" w:cs="Calibri"/>
                <w:color w:val="000000"/>
                <w:kern w:val="0"/>
                <w14:ligatures w14:val="none"/>
              </w:rPr>
              <w:t>8</w:t>
            </w:r>
          </w:p>
        </w:tc>
        <w:tc>
          <w:tcPr>
            <w:tcW w:w="5993" w:type="dxa"/>
            <w:tcBorders>
              <w:top w:val="nil"/>
              <w:left w:val="nil"/>
              <w:bottom w:val="single" w:sz="4" w:space="0" w:color="auto"/>
              <w:right w:val="single" w:sz="4" w:space="0" w:color="auto"/>
            </w:tcBorders>
            <w:shd w:val="clear" w:color="auto" w:fill="auto"/>
            <w:vAlign w:val="center"/>
            <w:hideMark/>
          </w:tcPr>
          <w:p w14:paraId="653317A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enable the definition, tracking, and reporting of EHS Key Performance Indicators (KPIs) to evaluate project EHS performance, </w:t>
            </w:r>
            <w:proofErr w:type="gramStart"/>
            <w:r w:rsidRPr="746E41C9">
              <w:rPr>
                <w:rFonts w:ascii="Calibri" w:eastAsia="Calibri" w:hAnsi="Calibri" w:cs="Calibri"/>
                <w:color w:val="000000"/>
                <w:kern w:val="0"/>
                <w14:ligatures w14:val="none"/>
              </w:rPr>
              <w:t>including but not limited to</w:t>
            </w:r>
            <w:proofErr w:type="gramEnd"/>
            <w:r w:rsidRPr="746E41C9">
              <w:rPr>
                <w:rFonts w:ascii="Calibri" w:eastAsia="Calibri" w:hAnsi="Calibri" w:cs="Calibri"/>
                <w:color w:val="000000"/>
                <w:kern w:val="0"/>
                <w14:ligatures w14:val="none"/>
              </w:rPr>
              <w:t xml:space="preserve"> incident rates, compliance rates, and training completion rates.</w:t>
            </w:r>
          </w:p>
        </w:tc>
        <w:tc>
          <w:tcPr>
            <w:tcW w:w="817" w:type="dxa"/>
            <w:tcBorders>
              <w:top w:val="nil"/>
              <w:left w:val="nil"/>
              <w:bottom w:val="single" w:sz="4" w:space="0" w:color="auto"/>
              <w:right w:val="single" w:sz="4" w:space="0" w:color="auto"/>
            </w:tcBorders>
            <w:shd w:val="clear" w:color="auto" w:fill="auto"/>
            <w:vAlign w:val="center"/>
            <w:hideMark/>
          </w:tcPr>
          <w:p w14:paraId="74203F2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422DBC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566EFA87" w14:textId="77777777" w:rsidTr="746E41C9">
        <w:trPr>
          <w:gridAfter w:val="1"/>
          <w:wAfter w:w="222" w:type="dxa"/>
          <w:trHeight w:val="160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49596398" w14:textId="537AF6E3"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1F85181F" w:rsidRPr="746E41C9">
              <w:rPr>
                <w:rFonts w:ascii="Calibri" w:eastAsia="Calibri" w:hAnsi="Calibri" w:cs="Calibri"/>
                <w:color w:val="000000"/>
                <w:kern w:val="0"/>
                <w14:ligatures w14:val="none"/>
              </w:rPr>
              <w:t>4</w:t>
            </w:r>
            <w:r w:rsidR="5AC0EEC5" w:rsidRPr="746E41C9">
              <w:rPr>
                <w:rFonts w:ascii="Calibri" w:eastAsia="Calibri" w:hAnsi="Calibri" w:cs="Calibri"/>
                <w:color w:val="000000"/>
                <w:kern w:val="0"/>
                <w14:ligatures w14:val="none"/>
              </w:rPr>
              <w:t>9</w:t>
            </w:r>
          </w:p>
        </w:tc>
        <w:tc>
          <w:tcPr>
            <w:tcW w:w="5993" w:type="dxa"/>
            <w:tcBorders>
              <w:top w:val="nil"/>
              <w:left w:val="nil"/>
              <w:bottom w:val="single" w:sz="4" w:space="0" w:color="auto"/>
              <w:right w:val="single" w:sz="4" w:space="0" w:color="auto"/>
            </w:tcBorders>
            <w:shd w:val="clear" w:color="auto" w:fill="auto"/>
            <w:vAlign w:val="center"/>
            <w:hideMark/>
          </w:tcPr>
          <w:p w14:paraId="054EA94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allow for the tracking of compliance with industry-specific EHS regulations and standards applicable to the projects, including automated compliance checklists and reporting mechanisms for non-compliance.</w:t>
            </w:r>
          </w:p>
        </w:tc>
        <w:tc>
          <w:tcPr>
            <w:tcW w:w="817" w:type="dxa"/>
            <w:tcBorders>
              <w:top w:val="nil"/>
              <w:left w:val="nil"/>
              <w:bottom w:val="single" w:sz="4" w:space="0" w:color="auto"/>
              <w:right w:val="single" w:sz="4" w:space="0" w:color="auto"/>
            </w:tcBorders>
            <w:shd w:val="clear" w:color="auto" w:fill="auto"/>
            <w:vAlign w:val="center"/>
            <w:hideMark/>
          </w:tcPr>
          <w:p w14:paraId="35C16B6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5841268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672835C"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7A8DFACF" w14:textId="2B3BCC48"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4FE4FED4" w:rsidRPr="746E41C9">
              <w:rPr>
                <w:rFonts w:ascii="Calibri" w:eastAsia="Calibri" w:hAnsi="Calibri" w:cs="Calibri"/>
                <w:color w:val="000000"/>
                <w:kern w:val="0"/>
                <w14:ligatures w14:val="none"/>
              </w:rPr>
              <w:t>50</w:t>
            </w:r>
          </w:p>
        </w:tc>
        <w:tc>
          <w:tcPr>
            <w:tcW w:w="5993" w:type="dxa"/>
            <w:tcBorders>
              <w:top w:val="nil"/>
              <w:left w:val="nil"/>
              <w:bottom w:val="single" w:sz="4" w:space="0" w:color="auto"/>
              <w:right w:val="single" w:sz="4" w:space="0" w:color="auto"/>
            </w:tcBorders>
            <w:shd w:val="clear" w:color="auto" w:fill="auto"/>
            <w:vAlign w:val="center"/>
            <w:hideMark/>
          </w:tcPr>
          <w:p w14:paraId="33DBDB6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w:t>
            </w:r>
            <w:proofErr w:type="gramStart"/>
            <w:r w:rsidRPr="746E41C9">
              <w:rPr>
                <w:rFonts w:ascii="Calibri" w:eastAsia="Calibri" w:hAnsi="Calibri" w:cs="Calibri"/>
                <w:color w:val="000000"/>
                <w:kern w:val="0"/>
                <w14:ligatures w14:val="none"/>
              </w:rPr>
              <w:t>shall</w:t>
            </w:r>
            <w:proofErr w:type="gramEnd"/>
            <w:r w:rsidRPr="746E41C9">
              <w:rPr>
                <w:rFonts w:ascii="Calibri" w:eastAsia="Calibri" w:hAnsi="Calibri" w:cs="Calibri"/>
                <w:color w:val="000000"/>
                <w:kern w:val="0"/>
                <w14:ligatures w14:val="none"/>
              </w:rPr>
              <w:t xml:space="preserve"> provide features for scheduling and documenting EHS training sessions for stakeholders, including attendance records and training content, to ensure compliance with safety standards and procedures.</w:t>
            </w:r>
          </w:p>
        </w:tc>
        <w:tc>
          <w:tcPr>
            <w:tcW w:w="817" w:type="dxa"/>
            <w:tcBorders>
              <w:top w:val="nil"/>
              <w:left w:val="nil"/>
              <w:bottom w:val="single" w:sz="4" w:space="0" w:color="auto"/>
              <w:right w:val="single" w:sz="4" w:space="0" w:color="auto"/>
            </w:tcBorders>
            <w:shd w:val="clear" w:color="auto" w:fill="auto"/>
            <w:vAlign w:val="center"/>
            <w:hideMark/>
          </w:tcPr>
          <w:p w14:paraId="147BB53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68E4A3F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7016B77C" w14:textId="77777777" w:rsidTr="746E41C9">
        <w:trPr>
          <w:gridAfter w:val="1"/>
          <w:wAfter w:w="222" w:type="dxa"/>
          <w:trHeight w:val="142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12263159" w14:textId="306DA26D"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7FA97439" w:rsidRPr="746E41C9">
              <w:rPr>
                <w:rFonts w:ascii="Calibri" w:eastAsia="Calibri" w:hAnsi="Calibri" w:cs="Calibri"/>
                <w:color w:val="000000"/>
                <w:kern w:val="0"/>
                <w14:ligatures w14:val="none"/>
              </w:rPr>
              <w:t>5</w:t>
            </w:r>
            <w:r w:rsidR="77C75C09" w:rsidRPr="746E41C9">
              <w:rPr>
                <w:rFonts w:ascii="Calibri" w:eastAsia="Calibri" w:hAnsi="Calibri" w:cs="Calibri"/>
                <w:color w:val="000000"/>
                <w:kern w:val="0"/>
                <w14:ligatures w14:val="none"/>
              </w:rPr>
              <w:t>1</w:t>
            </w:r>
          </w:p>
        </w:tc>
        <w:tc>
          <w:tcPr>
            <w:tcW w:w="5993" w:type="dxa"/>
            <w:tcBorders>
              <w:top w:val="nil"/>
              <w:left w:val="nil"/>
              <w:bottom w:val="single" w:sz="4" w:space="0" w:color="auto"/>
              <w:right w:val="single" w:sz="4" w:space="0" w:color="auto"/>
            </w:tcBorders>
            <w:shd w:val="clear" w:color="auto" w:fill="auto"/>
            <w:vAlign w:val="center"/>
            <w:hideMark/>
          </w:tcPr>
          <w:p w14:paraId="5E3FDD6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facilitate the scheduling and conducting of EHS audits and inspections to assess compliance with EHS standards and regulations, including both internal and external audits, with automated reminders for upcoming audits.</w:t>
            </w:r>
          </w:p>
        </w:tc>
        <w:tc>
          <w:tcPr>
            <w:tcW w:w="817" w:type="dxa"/>
            <w:tcBorders>
              <w:top w:val="nil"/>
              <w:left w:val="nil"/>
              <w:bottom w:val="single" w:sz="4" w:space="0" w:color="auto"/>
              <w:right w:val="single" w:sz="4" w:space="0" w:color="auto"/>
            </w:tcBorders>
            <w:shd w:val="clear" w:color="auto" w:fill="auto"/>
            <w:vAlign w:val="center"/>
            <w:hideMark/>
          </w:tcPr>
          <w:p w14:paraId="531D897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2F306EC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33A792C3"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3289FF2B" w14:textId="75F32712"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562E45B7" w:rsidRPr="746E41C9">
              <w:rPr>
                <w:rFonts w:ascii="Calibri" w:eastAsia="Calibri" w:hAnsi="Calibri" w:cs="Calibri"/>
                <w:color w:val="000000"/>
                <w:kern w:val="0"/>
                <w14:ligatures w14:val="none"/>
              </w:rPr>
              <w:t>5</w:t>
            </w:r>
            <w:r w:rsidR="6F2ACED9" w:rsidRPr="746E41C9">
              <w:rPr>
                <w:rFonts w:ascii="Calibri" w:eastAsia="Calibri" w:hAnsi="Calibri" w:cs="Calibri"/>
                <w:color w:val="000000"/>
                <w:kern w:val="0"/>
                <w14:ligatures w14:val="none"/>
              </w:rPr>
              <w:t>2</w:t>
            </w:r>
          </w:p>
        </w:tc>
        <w:tc>
          <w:tcPr>
            <w:tcW w:w="5993" w:type="dxa"/>
            <w:tcBorders>
              <w:top w:val="nil"/>
              <w:left w:val="nil"/>
              <w:bottom w:val="single" w:sz="4" w:space="0" w:color="auto"/>
              <w:right w:val="single" w:sz="4" w:space="0" w:color="auto"/>
            </w:tcBorders>
            <w:shd w:val="clear" w:color="auto" w:fill="auto"/>
            <w:vAlign w:val="center"/>
            <w:hideMark/>
          </w:tcPr>
          <w:p w14:paraId="730ED67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facilitate the scheduling and conducting of EHS audits to assess compliance with established standards and identify areas for improvement, including tracking the status of audit findings and recommendations.</w:t>
            </w:r>
          </w:p>
        </w:tc>
        <w:tc>
          <w:tcPr>
            <w:tcW w:w="817" w:type="dxa"/>
            <w:tcBorders>
              <w:top w:val="nil"/>
              <w:left w:val="nil"/>
              <w:bottom w:val="single" w:sz="4" w:space="0" w:color="auto"/>
              <w:right w:val="single" w:sz="4" w:space="0" w:color="auto"/>
            </w:tcBorders>
            <w:shd w:val="clear" w:color="auto" w:fill="auto"/>
            <w:vAlign w:val="center"/>
            <w:hideMark/>
          </w:tcPr>
          <w:p w14:paraId="1B471FE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2A088A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16B28DA4" w14:textId="77777777" w:rsidTr="746E41C9">
        <w:trPr>
          <w:gridAfter w:val="1"/>
          <w:wAfter w:w="222" w:type="dxa"/>
          <w:trHeight w:val="142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3EB614BD" w14:textId="4C00CA0F"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0E10CD4B" w:rsidRPr="746E41C9">
              <w:rPr>
                <w:rFonts w:ascii="Calibri" w:eastAsia="Calibri" w:hAnsi="Calibri" w:cs="Calibri"/>
                <w:color w:val="000000"/>
                <w:kern w:val="0"/>
                <w14:ligatures w14:val="none"/>
              </w:rPr>
              <w:t>5</w:t>
            </w:r>
            <w:r w:rsidR="729CCAF2" w:rsidRPr="746E41C9">
              <w:rPr>
                <w:rFonts w:ascii="Calibri" w:eastAsia="Calibri" w:hAnsi="Calibri" w:cs="Calibri"/>
                <w:color w:val="000000"/>
                <w:kern w:val="0"/>
                <w14:ligatures w14:val="none"/>
              </w:rPr>
              <w:t>3</w:t>
            </w:r>
          </w:p>
        </w:tc>
        <w:tc>
          <w:tcPr>
            <w:tcW w:w="5993" w:type="dxa"/>
            <w:tcBorders>
              <w:top w:val="nil"/>
              <w:left w:val="nil"/>
              <w:bottom w:val="single" w:sz="4" w:space="0" w:color="auto"/>
              <w:right w:val="single" w:sz="4" w:space="0" w:color="auto"/>
            </w:tcBorders>
            <w:shd w:val="clear" w:color="auto" w:fill="auto"/>
            <w:vAlign w:val="center"/>
            <w:hideMark/>
          </w:tcPr>
          <w:p w14:paraId="6A465E9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allow Project stakeholders to log corrective actions resulting from audits or incident investigations, including details on responsible parties, deadlines for completion, and the status of implementation, with reminders for overdue actions.</w:t>
            </w:r>
          </w:p>
        </w:tc>
        <w:tc>
          <w:tcPr>
            <w:tcW w:w="817" w:type="dxa"/>
            <w:tcBorders>
              <w:top w:val="nil"/>
              <w:left w:val="nil"/>
              <w:bottom w:val="single" w:sz="4" w:space="0" w:color="auto"/>
              <w:right w:val="single" w:sz="4" w:space="0" w:color="auto"/>
            </w:tcBorders>
            <w:shd w:val="clear" w:color="auto" w:fill="auto"/>
            <w:vAlign w:val="center"/>
            <w:hideMark/>
          </w:tcPr>
          <w:p w14:paraId="28A7AF1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3F4858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1108FB3F" w14:textId="77777777" w:rsidTr="746E41C9">
        <w:trPr>
          <w:gridAfter w:val="1"/>
          <w:wAfter w:w="222" w:type="dxa"/>
          <w:trHeight w:val="142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5AF09602" w14:textId="46658790"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PMO-PEMC-</w:t>
            </w:r>
            <w:r w:rsidR="59445234" w:rsidRPr="746E41C9">
              <w:rPr>
                <w:rFonts w:ascii="Calibri" w:eastAsia="Calibri" w:hAnsi="Calibri" w:cs="Calibri"/>
                <w:color w:val="000000"/>
                <w:kern w:val="0"/>
                <w14:ligatures w14:val="none"/>
              </w:rPr>
              <w:t>5</w:t>
            </w:r>
            <w:r w:rsidR="7F85D3F7" w:rsidRPr="746E41C9">
              <w:rPr>
                <w:rFonts w:ascii="Calibri" w:eastAsia="Calibri" w:hAnsi="Calibri" w:cs="Calibri"/>
                <w:color w:val="000000"/>
                <w:kern w:val="0"/>
                <w14:ligatures w14:val="none"/>
              </w:rPr>
              <w:t>4</w:t>
            </w:r>
          </w:p>
        </w:tc>
        <w:tc>
          <w:tcPr>
            <w:tcW w:w="5993" w:type="dxa"/>
            <w:tcBorders>
              <w:top w:val="nil"/>
              <w:left w:val="nil"/>
              <w:bottom w:val="single" w:sz="4" w:space="0" w:color="auto"/>
              <w:right w:val="single" w:sz="4" w:space="0" w:color="auto"/>
            </w:tcBorders>
            <w:shd w:val="clear" w:color="auto" w:fill="auto"/>
            <w:vAlign w:val="center"/>
            <w:hideMark/>
          </w:tcPr>
          <w:p w14:paraId="5AB7A4D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enable Project stakeholders to report EHS incidents, accidents, or near misses in real-time, capturing essential details such as date, time, location, description of the incident, individuals involved, and any immediate corrective actions taken.</w:t>
            </w:r>
          </w:p>
        </w:tc>
        <w:tc>
          <w:tcPr>
            <w:tcW w:w="817" w:type="dxa"/>
            <w:tcBorders>
              <w:top w:val="nil"/>
              <w:left w:val="nil"/>
              <w:bottom w:val="single" w:sz="4" w:space="0" w:color="auto"/>
              <w:right w:val="single" w:sz="4" w:space="0" w:color="auto"/>
            </w:tcBorders>
            <w:shd w:val="clear" w:color="auto" w:fill="auto"/>
            <w:vAlign w:val="center"/>
            <w:hideMark/>
          </w:tcPr>
          <w:p w14:paraId="523C9FD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ACC774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0360D6DF"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9B5D8E"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PEMC - ITR Project Management Framework (IPMF) Compliance</w:t>
            </w:r>
          </w:p>
        </w:tc>
      </w:tr>
      <w:tr w:rsidR="00397DF1" w:rsidRPr="00397DF1" w14:paraId="5D10D155"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351FEB06" w14:textId="67A0372D"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6DB7695B" w:rsidRPr="746E41C9">
              <w:rPr>
                <w:rFonts w:ascii="Calibri" w:eastAsia="Calibri" w:hAnsi="Calibri" w:cs="Calibri"/>
                <w:color w:val="000000"/>
                <w:kern w:val="0"/>
                <w14:ligatures w14:val="none"/>
              </w:rPr>
              <w:t>55</w:t>
            </w:r>
          </w:p>
        </w:tc>
        <w:tc>
          <w:tcPr>
            <w:tcW w:w="5993" w:type="dxa"/>
            <w:tcBorders>
              <w:top w:val="nil"/>
              <w:left w:val="nil"/>
              <w:bottom w:val="single" w:sz="4" w:space="0" w:color="auto"/>
              <w:right w:val="single" w:sz="4" w:space="0" w:color="auto"/>
            </w:tcBorders>
            <w:shd w:val="clear" w:color="auto" w:fill="auto"/>
            <w:vAlign w:val="center"/>
            <w:hideMark/>
          </w:tcPr>
          <w:p w14:paraId="24881FF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include a feedback mechanism for Project stakeholders to provide input on the ITR Project Management Framework and suggest improvements.</w:t>
            </w:r>
          </w:p>
        </w:tc>
        <w:tc>
          <w:tcPr>
            <w:tcW w:w="817" w:type="dxa"/>
            <w:tcBorders>
              <w:top w:val="nil"/>
              <w:left w:val="nil"/>
              <w:bottom w:val="single" w:sz="4" w:space="0" w:color="auto"/>
              <w:right w:val="single" w:sz="4" w:space="0" w:color="auto"/>
            </w:tcBorders>
            <w:shd w:val="clear" w:color="auto" w:fill="auto"/>
            <w:vAlign w:val="center"/>
            <w:hideMark/>
          </w:tcPr>
          <w:p w14:paraId="154032C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5AE9F96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624729F0"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693B9493" w14:textId="10467CE1"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29C42ED0" w:rsidRPr="746E41C9">
              <w:rPr>
                <w:rFonts w:ascii="Calibri" w:eastAsia="Calibri" w:hAnsi="Calibri" w:cs="Calibri"/>
                <w:color w:val="000000"/>
                <w:kern w:val="0"/>
                <w14:ligatures w14:val="none"/>
              </w:rPr>
              <w:t>5</w:t>
            </w:r>
            <w:r w:rsidR="6B6E46D2" w:rsidRPr="746E41C9">
              <w:rPr>
                <w:rFonts w:ascii="Calibri" w:eastAsia="Calibri" w:hAnsi="Calibri" w:cs="Calibri"/>
                <w:color w:val="000000"/>
                <w:kern w:val="0"/>
                <w14:ligatures w14:val="none"/>
              </w:rPr>
              <w:t>6</w:t>
            </w:r>
          </w:p>
        </w:tc>
        <w:tc>
          <w:tcPr>
            <w:tcW w:w="5993" w:type="dxa"/>
            <w:tcBorders>
              <w:top w:val="nil"/>
              <w:left w:val="nil"/>
              <w:bottom w:val="single" w:sz="4" w:space="0" w:color="auto"/>
              <w:right w:val="single" w:sz="4" w:space="0" w:color="auto"/>
            </w:tcBorders>
            <w:shd w:val="clear" w:color="auto" w:fill="auto"/>
            <w:vAlign w:val="center"/>
            <w:hideMark/>
          </w:tcPr>
          <w:p w14:paraId="2DBFBE6B" w14:textId="7773A46A"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notify</w:t>
            </w:r>
            <w:r w:rsidR="5E8ED2D0" w:rsidRPr="746E41C9">
              <w:rPr>
                <w:rFonts w:ascii="Calibri" w:eastAsia="Calibri" w:hAnsi="Calibri" w:cs="Calibri"/>
                <w:color w:val="000000"/>
                <w:kern w:val="0"/>
                <w14:ligatures w14:val="none"/>
              </w:rPr>
              <w:t xml:space="preserve"> </w:t>
            </w:r>
            <w:proofErr w:type="gramStart"/>
            <w:r w:rsidRPr="746E41C9">
              <w:rPr>
                <w:rFonts w:ascii="Calibri" w:eastAsia="Calibri" w:hAnsi="Calibri" w:cs="Calibri"/>
                <w:color w:val="000000"/>
                <w:kern w:val="0"/>
                <w14:ligatures w14:val="none"/>
              </w:rPr>
              <w:t>PMO</w:t>
            </w:r>
            <w:proofErr w:type="gramEnd"/>
            <w:r w:rsidRPr="746E41C9">
              <w:rPr>
                <w:rFonts w:ascii="Calibri" w:eastAsia="Calibri" w:hAnsi="Calibri" w:cs="Calibri"/>
                <w:color w:val="000000"/>
                <w:kern w:val="0"/>
                <w14:ligatures w14:val="none"/>
              </w:rPr>
              <w:t xml:space="preserve"> Director when a non-compliance instance with the ITR Project Management Framework is logged</w:t>
            </w:r>
            <w:proofErr w:type="gramStart"/>
            <w:r w:rsidRPr="746E41C9">
              <w:rPr>
                <w:rFonts w:ascii="Calibri" w:eastAsia="Calibri" w:hAnsi="Calibri" w:cs="Calibri"/>
                <w:color w:val="000000"/>
                <w:kern w:val="0"/>
                <w14:ligatures w14:val="none"/>
              </w:rPr>
              <w:t>.  </w:t>
            </w:r>
            <w:proofErr w:type="gramEnd"/>
          </w:p>
        </w:tc>
        <w:tc>
          <w:tcPr>
            <w:tcW w:w="817" w:type="dxa"/>
            <w:tcBorders>
              <w:top w:val="nil"/>
              <w:left w:val="nil"/>
              <w:bottom w:val="single" w:sz="4" w:space="0" w:color="auto"/>
              <w:right w:val="single" w:sz="4" w:space="0" w:color="auto"/>
            </w:tcBorders>
            <w:shd w:val="clear" w:color="auto" w:fill="auto"/>
            <w:vAlign w:val="center"/>
            <w:hideMark/>
          </w:tcPr>
          <w:p w14:paraId="2FF8E1B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9F90BD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55799C7C"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5F20D44C" w14:textId="70CFA3DF"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3543AD0B" w:rsidRPr="746E41C9">
              <w:rPr>
                <w:rFonts w:ascii="Calibri" w:eastAsia="Calibri" w:hAnsi="Calibri" w:cs="Calibri"/>
                <w:color w:val="000000"/>
                <w:kern w:val="0"/>
                <w14:ligatures w14:val="none"/>
              </w:rPr>
              <w:t>5</w:t>
            </w:r>
            <w:r w:rsidR="267938ED" w:rsidRPr="746E41C9">
              <w:rPr>
                <w:rFonts w:ascii="Calibri" w:eastAsia="Calibri" w:hAnsi="Calibri" w:cs="Calibri"/>
                <w:color w:val="000000"/>
                <w:kern w:val="0"/>
                <w14:ligatures w14:val="none"/>
              </w:rPr>
              <w:t>7</w:t>
            </w:r>
          </w:p>
        </w:tc>
        <w:tc>
          <w:tcPr>
            <w:tcW w:w="5993" w:type="dxa"/>
            <w:tcBorders>
              <w:top w:val="nil"/>
              <w:left w:val="nil"/>
              <w:bottom w:val="single" w:sz="4" w:space="0" w:color="auto"/>
              <w:right w:val="single" w:sz="4" w:space="0" w:color="auto"/>
            </w:tcBorders>
            <w:shd w:val="clear" w:color="auto" w:fill="auto"/>
            <w:vAlign w:val="center"/>
            <w:hideMark/>
          </w:tcPr>
          <w:p w14:paraId="097D47F9" w14:textId="5484B539"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allow</w:t>
            </w:r>
            <w:r w:rsidR="3C1025DD" w:rsidRPr="746E41C9">
              <w:rPr>
                <w:rFonts w:ascii="Calibri" w:eastAsia="Calibri" w:hAnsi="Calibri" w:cs="Calibri"/>
                <w:color w:val="000000"/>
                <w:kern w:val="0"/>
                <w14:ligatures w14:val="none"/>
              </w:rPr>
              <w:t xml:space="preserve"> </w:t>
            </w:r>
            <w:proofErr w:type="gramStart"/>
            <w:r w:rsidR="0CB897C0" w:rsidRPr="746E41C9">
              <w:rPr>
                <w:rFonts w:ascii="Calibri" w:eastAsia="Calibri" w:hAnsi="Calibri" w:cs="Calibri"/>
                <w:color w:val="000000"/>
                <w:kern w:val="0"/>
                <w14:ligatures w14:val="none"/>
              </w:rPr>
              <w:t>Project</w:t>
            </w:r>
            <w:proofErr w:type="gramEnd"/>
            <w:r w:rsidRPr="746E41C9">
              <w:rPr>
                <w:rFonts w:ascii="Calibri" w:eastAsia="Calibri" w:hAnsi="Calibri" w:cs="Calibri"/>
                <w:color w:val="000000"/>
                <w:kern w:val="0"/>
                <w14:ligatures w14:val="none"/>
              </w:rPr>
              <w:t xml:space="preserve"> Manager to document instances of non-compliance with the ITR Project Management Framework and specify corrective actions.</w:t>
            </w:r>
          </w:p>
        </w:tc>
        <w:tc>
          <w:tcPr>
            <w:tcW w:w="817" w:type="dxa"/>
            <w:tcBorders>
              <w:top w:val="nil"/>
              <w:left w:val="nil"/>
              <w:bottom w:val="single" w:sz="4" w:space="0" w:color="auto"/>
              <w:right w:val="single" w:sz="4" w:space="0" w:color="auto"/>
            </w:tcBorders>
            <w:shd w:val="clear" w:color="auto" w:fill="auto"/>
            <w:vAlign w:val="center"/>
            <w:hideMark/>
          </w:tcPr>
          <w:p w14:paraId="263EBF3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5039D3A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0A970E2A" w14:textId="77777777" w:rsidTr="746E41C9">
        <w:trPr>
          <w:gridAfter w:val="1"/>
          <w:wAfter w:w="222" w:type="dxa"/>
          <w:trHeight w:val="57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357533B0" w14:textId="1F5CC99E"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6AA207AE" w:rsidRPr="746E41C9">
              <w:rPr>
                <w:rFonts w:ascii="Calibri" w:eastAsia="Calibri" w:hAnsi="Calibri" w:cs="Calibri"/>
                <w:color w:val="000000"/>
                <w:kern w:val="0"/>
                <w14:ligatures w14:val="none"/>
              </w:rPr>
              <w:t>58</w:t>
            </w:r>
          </w:p>
        </w:tc>
        <w:tc>
          <w:tcPr>
            <w:tcW w:w="5993" w:type="dxa"/>
            <w:tcBorders>
              <w:top w:val="nil"/>
              <w:left w:val="nil"/>
              <w:bottom w:val="single" w:sz="4" w:space="0" w:color="auto"/>
              <w:right w:val="single" w:sz="4" w:space="0" w:color="auto"/>
            </w:tcBorders>
            <w:shd w:val="clear" w:color="auto" w:fill="auto"/>
            <w:vAlign w:val="center"/>
            <w:hideMark/>
          </w:tcPr>
          <w:p w14:paraId="6C4CBD54" w14:textId="46A0F422"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The solution shall allow all users of the product to view and download template and </w:t>
            </w:r>
            <w:r w:rsidR="0CB897C0" w:rsidRPr="746E41C9">
              <w:rPr>
                <w:rFonts w:ascii="Calibri" w:eastAsia="Calibri" w:hAnsi="Calibri" w:cs="Calibri"/>
                <w:kern w:val="0"/>
                <w14:ligatures w14:val="none"/>
              </w:rPr>
              <w:t>workflow</w:t>
            </w:r>
            <w:r w:rsidRPr="746E41C9">
              <w:rPr>
                <w:rFonts w:ascii="Calibri" w:eastAsia="Calibri" w:hAnsi="Calibri" w:cs="Calibri"/>
                <w:kern w:val="0"/>
                <w14:ligatures w14:val="none"/>
              </w:rPr>
              <w:t xml:space="preserve"> documentation</w:t>
            </w:r>
          </w:p>
        </w:tc>
        <w:tc>
          <w:tcPr>
            <w:tcW w:w="817" w:type="dxa"/>
            <w:tcBorders>
              <w:top w:val="nil"/>
              <w:left w:val="nil"/>
              <w:bottom w:val="single" w:sz="4" w:space="0" w:color="auto"/>
              <w:right w:val="single" w:sz="4" w:space="0" w:color="auto"/>
            </w:tcBorders>
            <w:shd w:val="clear" w:color="auto" w:fill="auto"/>
            <w:vAlign w:val="center"/>
            <w:hideMark/>
          </w:tcPr>
          <w:p w14:paraId="570829E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6F3CCD2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09E44B49"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70F56"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 xml:space="preserve">PEMC - Data Analytics and Search Functionality </w:t>
            </w:r>
          </w:p>
        </w:tc>
      </w:tr>
      <w:tr w:rsidR="00397DF1" w:rsidRPr="00397DF1" w14:paraId="4532C37C"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1628D85C" w14:textId="11EB71E9"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64CD9855" w:rsidRPr="746E41C9">
              <w:rPr>
                <w:rFonts w:ascii="Calibri" w:eastAsia="Calibri" w:hAnsi="Calibri" w:cs="Calibri"/>
                <w:color w:val="000000"/>
                <w:kern w:val="0"/>
                <w14:ligatures w14:val="none"/>
              </w:rPr>
              <w:t>59</w:t>
            </w:r>
          </w:p>
        </w:tc>
        <w:tc>
          <w:tcPr>
            <w:tcW w:w="5993" w:type="dxa"/>
            <w:tcBorders>
              <w:top w:val="nil"/>
              <w:left w:val="nil"/>
              <w:bottom w:val="single" w:sz="4" w:space="0" w:color="auto"/>
              <w:right w:val="single" w:sz="4" w:space="0" w:color="auto"/>
            </w:tcBorders>
            <w:shd w:val="clear" w:color="auto" w:fill="auto"/>
            <w:vAlign w:val="center"/>
            <w:hideMark/>
          </w:tcPr>
          <w:p w14:paraId="3800F4AC"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The </w:t>
            </w:r>
            <w:proofErr w:type="gramStart"/>
            <w:r w:rsidRPr="746E41C9">
              <w:rPr>
                <w:rFonts w:ascii="Calibri" w:eastAsia="Calibri" w:hAnsi="Calibri" w:cs="Calibri"/>
                <w:kern w:val="0"/>
                <w14:ligatures w14:val="none"/>
              </w:rPr>
              <w:t>Solution shall</w:t>
            </w:r>
            <w:proofErr w:type="gramEnd"/>
            <w:r w:rsidRPr="746E41C9">
              <w:rPr>
                <w:rFonts w:ascii="Calibri" w:eastAsia="Calibri" w:hAnsi="Calibri" w:cs="Calibri"/>
                <w:kern w:val="0"/>
                <w14:ligatures w14:val="none"/>
              </w:rPr>
              <w:t xml:space="preserve"> offer search and filter functionalities to allow ITR users to easily access specific lessons learned based on keywords, categories, or project names.</w:t>
            </w:r>
          </w:p>
        </w:tc>
        <w:tc>
          <w:tcPr>
            <w:tcW w:w="817" w:type="dxa"/>
            <w:tcBorders>
              <w:top w:val="nil"/>
              <w:left w:val="nil"/>
              <w:bottom w:val="single" w:sz="4" w:space="0" w:color="auto"/>
              <w:right w:val="single" w:sz="4" w:space="0" w:color="auto"/>
            </w:tcBorders>
            <w:shd w:val="clear" w:color="auto" w:fill="auto"/>
            <w:vAlign w:val="center"/>
            <w:hideMark/>
          </w:tcPr>
          <w:p w14:paraId="17B74D9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6E2965C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30C9DEFF"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47824270" w14:textId="34EFDA00"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41B62468" w:rsidRPr="746E41C9">
              <w:rPr>
                <w:rFonts w:ascii="Calibri" w:eastAsia="Calibri" w:hAnsi="Calibri" w:cs="Calibri"/>
                <w:color w:val="000000"/>
                <w:kern w:val="0"/>
                <w14:ligatures w14:val="none"/>
              </w:rPr>
              <w:t>60</w:t>
            </w:r>
          </w:p>
        </w:tc>
        <w:tc>
          <w:tcPr>
            <w:tcW w:w="5993" w:type="dxa"/>
            <w:tcBorders>
              <w:top w:val="nil"/>
              <w:left w:val="nil"/>
              <w:bottom w:val="single" w:sz="4" w:space="0" w:color="auto"/>
              <w:right w:val="single" w:sz="4" w:space="0" w:color="auto"/>
            </w:tcBorders>
            <w:shd w:val="clear" w:color="auto" w:fill="auto"/>
            <w:vAlign w:val="center"/>
            <w:hideMark/>
          </w:tcPr>
          <w:p w14:paraId="6B3BAD15"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The Solution shall provide a workflow for submitting lessons learned for review and approval by the PMO Director or designated reviewers</w:t>
            </w:r>
            <w:proofErr w:type="gramStart"/>
            <w:r w:rsidRPr="746E41C9">
              <w:rPr>
                <w:rFonts w:ascii="Calibri" w:eastAsia="Calibri" w:hAnsi="Calibri" w:cs="Calibri"/>
                <w:kern w:val="0"/>
                <w14:ligatures w14:val="none"/>
              </w:rPr>
              <w:t>.  </w:t>
            </w:r>
            <w:proofErr w:type="gramEnd"/>
          </w:p>
        </w:tc>
        <w:tc>
          <w:tcPr>
            <w:tcW w:w="817" w:type="dxa"/>
            <w:tcBorders>
              <w:top w:val="nil"/>
              <w:left w:val="nil"/>
              <w:bottom w:val="single" w:sz="4" w:space="0" w:color="auto"/>
              <w:right w:val="single" w:sz="4" w:space="0" w:color="auto"/>
            </w:tcBorders>
            <w:shd w:val="clear" w:color="auto" w:fill="auto"/>
            <w:vAlign w:val="center"/>
            <w:hideMark/>
          </w:tcPr>
          <w:p w14:paraId="6B6BFC2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28B487C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3A3681B5"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4B7CA039" w14:textId="723C7DB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4733AB0E" w:rsidRPr="746E41C9">
              <w:rPr>
                <w:rFonts w:ascii="Calibri" w:eastAsia="Calibri" w:hAnsi="Calibri" w:cs="Calibri"/>
                <w:color w:val="000000"/>
                <w:kern w:val="0"/>
                <w14:ligatures w14:val="none"/>
              </w:rPr>
              <w:t>61</w:t>
            </w:r>
          </w:p>
        </w:tc>
        <w:tc>
          <w:tcPr>
            <w:tcW w:w="5993" w:type="dxa"/>
            <w:tcBorders>
              <w:top w:val="nil"/>
              <w:left w:val="nil"/>
              <w:bottom w:val="single" w:sz="4" w:space="0" w:color="auto"/>
              <w:right w:val="single" w:sz="4" w:space="0" w:color="auto"/>
            </w:tcBorders>
            <w:shd w:val="clear" w:color="auto" w:fill="auto"/>
            <w:vAlign w:val="center"/>
            <w:hideMark/>
          </w:tcPr>
          <w:p w14:paraId="071B7E68"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The </w:t>
            </w:r>
            <w:proofErr w:type="gramStart"/>
            <w:r w:rsidRPr="746E41C9">
              <w:rPr>
                <w:rFonts w:ascii="Calibri" w:eastAsia="Calibri" w:hAnsi="Calibri" w:cs="Calibri"/>
                <w:kern w:val="0"/>
                <w14:ligatures w14:val="none"/>
              </w:rPr>
              <w:t>Solution shall</w:t>
            </w:r>
            <w:proofErr w:type="gramEnd"/>
            <w:r w:rsidRPr="746E41C9">
              <w:rPr>
                <w:rFonts w:ascii="Calibri" w:eastAsia="Calibri" w:hAnsi="Calibri" w:cs="Calibri"/>
                <w:kern w:val="0"/>
                <w14:ligatures w14:val="none"/>
              </w:rPr>
              <w:t xml:space="preserve"> offer search and filter functionalities to allow users to easily access specific lessons learned based on keywords, categories, or project names.</w:t>
            </w:r>
          </w:p>
        </w:tc>
        <w:tc>
          <w:tcPr>
            <w:tcW w:w="817" w:type="dxa"/>
            <w:tcBorders>
              <w:top w:val="nil"/>
              <w:left w:val="nil"/>
              <w:bottom w:val="single" w:sz="4" w:space="0" w:color="auto"/>
              <w:right w:val="single" w:sz="4" w:space="0" w:color="auto"/>
            </w:tcBorders>
            <w:shd w:val="clear" w:color="auto" w:fill="auto"/>
            <w:vAlign w:val="center"/>
            <w:hideMark/>
          </w:tcPr>
          <w:p w14:paraId="44CD0B2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9310FC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5919A50C"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581ADCBC" w14:textId="46526A5E"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751C848B" w:rsidRPr="746E41C9">
              <w:rPr>
                <w:rFonts w:ascii="Calibri" w:eastAsia="Calibri" w:hAnsi="Calibri" w:cs="Calibri"/>
                <w:color w:val="000000"/>
                <w:kern w:val="0"/>
                <w14:ligatures w14:val="none"/>
              </w:rPr>
              <w:t>62</w:t>
            </w:r>
          </w:p>
        </w:tc>
        <w:tc>
          <w:tcPr>
            <w:tcW w:w="5993" w:type="dxa"/>
            <w:tcBorders>
              <w:top w:val="nil"/>
              <w:left w:val="nil"/>
              <w:bottom w:val="single" w:sz="4" w:space="0" w:color="auto"/>
              <w:right w:val="single" w:sz="4" w:space="0" w:color="auto"/>
            </w:tcBorders>
            <w:shd w:val="clear" w:color="auto" w:fill="auto"/>
            <w:vAlign w:val="center"/>
            <w:hideMark/>
          </w:tcPr>
          <w:p w14:paraId="19930C4A"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The Solution shall notify relevant stakeholders when new lessons learned </w:t>
            </w:r>
            <w:proofErr w:type="gramStart"/>
            <w:r w:rsidRPr="746E41C9">
              <w:rPr>
                <w:rFonts w:ascii="Calibri" w:eastAsia="Calibri" w:hAnsi="Calibri" w:cs="Calibri"/>
                <w:kern w:val="0"/>
                <w14:ligatures w14:val="none"/>
              </w:rPr>
              <w:t>are documented</w:t>
            </w:r>
            <w:proofErr w:type="gramEnd"/>
            <w:r w:rsidRPr="746E41C9">
              <w:rPr>
                <w:rFonts w:ascii="Calibri" w:eastAsia="Calibri" w:hAnsi="Calibri" w:cs="Calibri"/>
                <w:kern w:val="0"/>
                <w14:ligatures w14:val="none"/>
              </w:rPr>
              <w:t xml:space="preserve"> or when updates </w:t>
            </w:r>
            <w:proofErr w:type="gramStart"/>
            <w:r w:rsidRPr="746E41C9">
              <w:rPr>
                <w:rFonts w:ascii="Calibri" w:eastAsia="Calibri" w:hAnsi="Calibri" w:cs="Calibri"/>
                <w:kern w:val="0"/>
                <w14:ligatures w14:val="none"/>
              </w:rPr>
              <w:t>are made</w:t>
            </w:r>
            <w:proofErr w:type="gramEnd"/>
            <w:r w:rsidRPr="746E41C9">
              <w:rPr>
                <w:rFonts w:ascii="Calibri" w:eastAsia="Calibri" w:hAnsi="Calibri" w:cs="Calibri"/>
                <w:kern w:val="0"/>
                <w14:ligatures w14:val="none"/>
              </w:rPr>
              <w:t xml:space="preserve"> to existing lessons.</w:t>
            </w:r>
          </w:p>
        </w:tc>
        <w:tc>
          <w:tcPr>
            <w:tcW w:w="817" w:type="dxa"/>
            <w:tcBorders>
              <w:top w:val="nil"/>
              <w:left w:val="nil"/>
              <w:bottom w:val="single" w:sz="4" w:space="0" w:color="auto"/>
              <w:right w:val="single" w:sz="4" w:space="0" w:color="auto"/>
            </w:tcBorders>
            <w:shd w:val="clear" w:color="auto" w:fill="auto"/>
            <w:vAlign w:val="center"/>
            <w:hideMark/>
          </w:tcPr>
          <w:p w14:paraId="394B2D4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413DD3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192DBE1"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47DDAE0D" w14:textId="7E0B6CE5"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6EB64CDD" w:rsidRPr="746E41C9">
              <w:rPr>
                <w:rFonts w:ascii="Calibri" w:eastAsia="Calibri" w:hAnsi="Calibri" w:cs="Calibri"/>
                <w:color w:val="000000"/>
                <w:kern w:val="0"/>
                <w14:ligatures w14:val="none"/>
              </w:rPr>
              <w:t>63</w:t>
            </w:r>
          </w:p>
        </w:tc>
        <w:tc>
          <w:tcPr>
            <w:tcW w:w="5993" w:type="dxa"/>
            <w:tcBorders>
              <w:top w:val="nil"/>
              <w:left w:val="nil"/>
              <w:bottom w:val="single" w:sz="4" w:space="0" w:color="auto"/>
              <w:right w:val="single" w:sz="4" w:space="0" w:color="auto"/>
            </w:tcBorders>
            <w:shd w:val="clear" w:color="auto" w:fill="auto"/>
            <w:vAlign w:val="center"/>
            <w:hideMark/>
          </w:tcPr>
          <w:p w14:paraId="1E6B09C2"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The Solution shall enable Project Managers and stakeholders to document lessons learned during and after each project phase or milestone.</w:t>
            </w:r>
          </w:p>
        </w:tc>
        <w:tc>
          <w:tcPr>
            <w:tcW w:w="817" w:type="dxa"/>
            <w:tcBorders>
              <w:top w:val="nil"/>
              <w:left w:val="nil"/>
              <w:bottom w:val="single" w:sz="4" w:space="0" w:color="auto"/>
              <w:right w:val="single" w:sz="4" w:space="0" w:color="auto"/>
            </w:tcBorders>
            <w:shd w:val="clear" w:color="auto" w:fill="auto"/>
            <w:vAlign w:val="center"/>
            <w:hideMark/>
          </w:tcPr>
          <w:p w14:paraId="0B62139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C95957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50670D94" w14:textId="77777777" w:rsidTr="746E41C9">
        <w:trPr>
          <w:gridAfter w:val="1"/>
          <w:wAfter w:w="222" w:type="dxa"/>
          <w:trHeight w:val="57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1A0A19B0" w14:textId="75E9EFDC"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13F0EA92" w:rsidRPr="746E41C9">
              <w:rPr>
                <w:rFonts w:ascii="Calibri" w:eastAsia="Calibri" w:hAnsi="Calibri" w:cs="Calibri"/>
                <w:color w:val="000000"/>
                <w:kern w:val="0"/>
                <w14:ligatures w14:val="none"/>
              </w:rPr>
              <w:t>64</w:t>
            </w:r>
          </w:p>
        </w:tc>
        <w:tc>
          <w:tcPr>
            <w:tcW w:w="5993" w:type="dxa"/>
            <w:tcBorders>
              <w:top w:val="nil"/>
              <w:left w:val="nil"/>
              <w:bottom w:val="single" w:sz="4" w:space="0" w:color="auto"/>
              <w:right w:val="single" w:sz="4" w:space="0" w:color="auto"/>
            </w:tcBorders>
            <w:shd w:val="clear" w:color="auto" w:fill="auto"/>
            <w:vAlign w:val="center"/>
            <w:hideMark/>
          </w:tcPr>
          <w:p w14:paraId="10882B57"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The Solution </w:t>
            </w:r>
            <w:proofErr w:type="gramStart"/>
            <w:r w:rsidRPr="746E41C9">
              <w:rPr>
                <w:rFonts w:ascii="Calibri" w:eastAsia="Calibri" w:hAnsi="Calibri" w:cs="Calibri"/>
                <w:kern w:val="0"/>
                <w14:ligatures w14:val="none"/>
              </w:rPr>
              <w:t>shall</w:t>
            </w:r>
            <w:proofErr w:type="gramEnd"/>
            <w:r w:rsidRPr="746E41C9">
              <w:rPr>
                <w:rFonts w:ascii="Calibri" w:eastAsia="Calibri" w:hAnsi="Calibri" w:cs="Calibri"/>
                <w:kern w:val="0"/>
                <w14:ligatures w14:val="none"/>
              </w:rPr>
              <w:t xml:space="preserve"> provide mobile access for users to manage projects and receive notifications.</w:t>
            </w:r>
          </w:p>
        </w:tc>
        <w:tc>
          <w:tcPr>
            <w:tcW w:w="817" w:type="dxa"/>
            <w:tcBorders>
              <w:top w:val="nil"/>
              <w:left w:val="nil"/>
              <w:bottom w:val="single" w:sz="4" w:space="0" w:color="auto"/>
              <w:right w:val="single" w:sz="4" w:space="0" w:color="auto"/>
            </w:tcBorders>
            <w:shd w:val="clear" w:color="auto" w:fill="auto"/>
            <w:vAlign w:val="center"/>
            <w:hideMark/>
          </w:tcPr>
          <w:p w14:paraId="52F3572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5C62ABD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56BFBE9B"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D4CFF"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PEMC - Procurement</w:t>
            </w:r>
          </w:p>
        </w:tc>
      </w:tr>
      <w:tr w:rsidR="00397DF1" w:rsidRPr="00397DF1" w14:paraId="1BB050AE"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150036C6" w14:textId="487AE569"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34F2E7BC" w:rsidRPr="746E41C9">
              <w:rPr>
                <w:rFonts w:ascii="Calibri" w:eastAsia="Calibri" w:hAnsi="Calibri" w:cs="Calibri"/>
                <w:color w:val="000000"/>
                <w:kern w:val="0"/>
                <w14:ligatures w14:val="none"/>
              </w:rPr>
              <w:t>65</w:t>
            </w:r>
          </w:p>
        </w:tc>
        <w:tc>
          <w:tcPr>
            <w:tcW w:w="5993" w:type="dxa"/>
            <w:tcBorders>
              <w:top w:val="nil"/>
              <w:left w:val="nil"/>
              <w:bottom w:val="single" w:sz="4" w:space="0" w:color="auto"/>
              <w:right w:val="single" w:sz="4" w:space="0" w:color="auto"/>
            </w:tcBorders>
            <w:shd w:val="clear" w:color="auto" w:fill="auto"/>
            <w:vAlign w:val="center"/>
            <w:hideMark/>
          </w:tcPr>
          <w:p w14:paraId="44420413" w14:textId="5B37B431" w:rsidR="00397DF1" w:rsidRPr="00397DF1" w:rsidRDefault="0540D1E2" w:rsidP="746E41C9">
            <w:pPr>
              <w:spacing w:after="0" w:line="240" w:lineRule="auto"/>
              <w:rPr>
                <w:rFonts w:ascii="Calibri" w:eastAsia="Calibri" w:hAnsi="Calibri" w:cs="Calibri"/>
                <w:kern w:val="0"/>
                <w14:ligatures w14:val="none"/>
              </w:rPr>
            </w:pPr>
            <w:r w:rsidRPr="746E41C9">
              <w:rPr>
                <w:rFonts w:ascii="Calibri" w:eastAsia="Calibri" w:hAnsi="Calibri" w:cs="Calibri"/>
                <w:color w:val="000000" w:themeColor="text1"/>
              </w:rPr>
              <w:t xml:space="preserve">The Solution shall allow </w:t>
            </w:r>
            <w:proofErr w:type="gramStart"/>
            <w:r w:rsidRPr="746E41C9">
              <w:rPr>
                <w:rFonts w:ascii="Calibri" w:eastAsia="Calibri" w:hAnsi="Calibri" w:cs="Calibri"/>
                <w:color w:val="000000" w:themeColor="text1"/>
              </w:rPr>
              <w:t>Project</w:t>
            </w:r>
            <w:proofErr w:type="gramEnd"/>
            <w:r w:rsidRPr="746E41C9">
              <w:rPr>
                <w:rFonts w:ascii="Calibri" w:eastAsia="Calibri" w:hAnsi="Calibri" w:cs="Calibri"/>
                <w:color w:val="000000" w:themeColor="text1"/>
              </w:rPr>
              <w:t xml:space="preserve"> Manager to create and finalize a Scope of Work (SOW) using a customizable built-in template, route it for approval within the PMO Solution, and export the finalized, approved SOW in a standard format (e.g., PDF, DOCX). The exported SOW shall be suitable for manual attachment or import into Strategic Sourcing and Contract Management (S2C</w:t>
            </w:r>
            <w:proofErr w:type="gramStart"/>
            <w:r w:rsidRPr="746E41C9">
              <w:rPr>
                <w:rFonts w:ascii="Calibri" w:eastAsia="Calibri" w:hAnsi="Calibri" w:cs="Calibri"/>
                <w:color w:val="000000" w:themeColor="text1"/>
              </w:rPr>
              <w:t>)  as</w:t>
            </w:r>
            <w:proofErr w:type="gramEnd"/>
            <w:r w:rsidRPr="746E41C9">
              <w:rPr>
                <w:rFonts w:ascii="Calibri" w:eastAsia="Calibri" w:hAnsi="Calibri" w:cs="Calibri"/>
                <w:color w:val="000000" w:themeColor="text1"/>
              </w:rPr>
              <w:t xml:space="preserve"> part of the procurement request (PR) as per ERP-S2C-132.</w:t>
            </w:r>
          </w:p>
        </w:tc>
        <w:tc>
          <w:tcPr>
            <w:tcW w:w="817" w:type="dxa"/>
            <w:tcBorders>
              <w:top w:val="nil"/>
              <w:left w:val="nil"/>
              <w:bottom w:val="single" w:sz="4" w:space="0" w:color="auto"/>
              <w:right w:val="single" w:sz="4" w:space="0" w:color="auto"/>
            </w:tcBorders>
            <w:shd w:val="clear" w:color="auto" w:fill="auto"/>
            <w:vAlign w:val="center"/>
            <w:hideMark/>
          </w:tcPr>
          <w:p w14:paraId="33A324F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4CD1BC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0397DF1" w:rsidRPr="00397DF1" w14:paraId="32CEC6D7"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5613E872" w14:textId="1236CAC3"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PMO-PEMC-</w:t>
            </w:r>
            <w:r w:rsidR="0B9E114D" w:rsidRPr="746E41C9">
              <w:rPr>
                <w:rFonts w:ascii="Calibri" w:eastAsia="Calibri" w:hAnsi="Calibri" w:cs="Calibri"/>
                <w:color w:val="000000"/>
                <w:kern w:val="0"/>
                <w14:ligatures w14:val="none"/>
              </w:rPr>
              <w:t>66</w:t>
            </w:r>
          </w:p>
        </w:tc>
        <w:tc>
          <w:tcPr>
            <w:tcW w:w="5993" w:type="dxa"/>
            <w:tcBorders>
              <w:top w:val="nil"/>
              <w:left w:val="nil"/>
              <w:bottom w:val="single" w:sz="4" w:space="0" w:color="auto"/>
              <w:right w:val="single" w:sz="4" w:space="0" w:color="auto"/>
            </w:tcBorders>
            <w:shd w:val="clear" w:color="auto" w:fill="auto"/>
            <w:vAlign w:val="center"/>
            <w:hideMark/>
          </w:tcPr>
          <w:p w14:paraId="2D6406B0" w14:textId="5C6FC080" w:rsidR="00397DF1" w:rsidRPr="00397DF1" w:rsidRDefault="684B69B6" w:rsidP="746E41C9">
            <w:pPr>
              <w:spacing w:after="0" w:line="240" w:lineRule="auto"/>
              <w:rPr>
                <w:rFonts w:ascii="Calibri" w:eastAsia="Calibri" w:hAnsi="Calibri" w:cs="Calibri"/>
              </w:rPr>
            </w:pPr>
            <w:r w:rsidRPr="746E41C9">
              <w:rPr>
                <w:rFonts w:ascii="Calibri" w:eastAsia="Calibri" w:hAnsi="Calibri" w:cs="Calibri"/>
              </w:rPr>
              <w:t xml:space="preserve">The Solution shall create and maintain a Procurement Progression Matrix to capture all active procurement activities across all projects managed by the PMO. For each procurement entry, the following data must </w:t>
            </w:r>
            <w:proofErr w:type="gramStart"/>
            <w:r w:rsidRPr="746E41C9">
              <w:rPr>
                <w:rFonts w:ascii="Calibri" w:eastAsia="Calibri" w:hAnsi="Calibri" w:cs="Calibri"/>
              </w:rPr>
              <w:t>be captured</w:t>
            </w:r>
            <w:proofErr w:type="gramEnd"/>
            <w:r w:rsidRPr="746E41C9">
              <w:rPr>
                <w:rFonts w:ascii="Calibri" w:eastAsia="Calibri" w:hAnsi="Calibri" w:cs="Calibri"/>
              </w:rPr>
              <w:t>: Project ID, Project Name, Procurement Description, and the full Procurement Workflow, consisting of the following stages:</w:t>
            </w:r>
          </w:p>
          <w:p w14:paraId="64B59A2D" w14:textId="6351D24F" w:rsidR="00397DF1" w:rsidRPr="00397DF1" w:rsidRDefault="00397DF1" w:rsidP="746E41C9">
            <w:pPr>
              <w:spacing w:after="0" w:line="240" w:lineRule="auto"/>
              <w:rPr>
                <w:rFonts w:ascii="Calibri" w:eastAsia="Calibri" w:hAnsi="Calibri" w:cs="Calibri"/>
              </w:rPr>
            </w:pPr>
          </w:p>
          <w:p w14:paraId="65ABA32C" w14:textId="3EAE434A"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SOW Development</w:t>
            </w:r>
          </w:p>
          <w:p w14:paraId="53A1A238" w14:textId="4F8F04DE"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Contractor/Vendor/Supplier Identification</w:t>
            </w:r>
          </w:p>
          <w:p w14:paraId="014B0581" w14:textId="1DE710FA"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RFP/RFQ/IFB</w:t>
            </w:r>
          </w:p>
          <w:p w14:paraId="1CB552D2" w14:textId="703C61CE"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Bid Evaluation &amp; Comparison (VCA)</w:t>
            </w:r>
          </w:p>
          <w:p w14:paraId="1453B0FE" w14:textId="2B27EE4F"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Contractor/Supplier Selection</w:t>
            </w:r>
          </w:p>
          <w:p w14:paraId="20F03ADF" w14:textId="4F0A89BC"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Contract Development</w:t>
            </w:r>
          </w:p>
          <w:p w14:paraId="530781A3" w14:textId="3FF34814"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Legal Contract Review &amp; Approval</w:t>
            </w:r>
          </w:p>
          <w:p w14:paraId="180C0826" w14:textId="54879E13"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Contract Negotiation &amp; Adjustments</w:t>
            </w:r>
          </w:p>
          <w:p w14:paraId="1BBAF133" w14:textId="4CAE5FF6"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Approver (configurable dropdown list)</w:t>
            </w:r>
          </w:p>
          <w:p w14:paraId="5A3F09E6" w14:textId="742453CD"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Assigned Delegate (if needed)</w:t>
            </w:r>
          </w:p>
          <w:p w14:paraId="7D4E2931" w14:textId="7BE91E16"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Contract Approval</w:t>
            </w:r>
          </w:p>
          <w:p w14:paraId="72D7DDD6" w14:textId="24BCB24C"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Contract Execution</w:t>
            </w:r>
          </w:p>
          <w:p w14:paraId="31BB61FA" w14:textId="4E11A3A0"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Contract Management</w:t>
            </w:r>
          </w:p>
          <w:p w14:paraId="7C3B1FC1" w14:textId="2FA39C2C" w:rsidR="00397DF1" w:rsidRPr="00397DF1" w:rsidRDefault="684B69B6" w:rsidP="746E41C9">
            <w:pPr>
              <w:pStyle w:val="ListParagraph"/>
              <w:numPr>
                <w:ilvl w:val="0"/>
                <w:numId w:val="37"/>
              </w:numPr>
              <w:spacing w:after="0" w:line="240" w:lineRule="auto"/>
              <w:rPr>
                <w:rFonts w:ascii="Calibri" w:eastAsia="Calibri" w:hAnsi="Calibri" w:cs="Calibri"/>
              </w:rPr>
            </w:pPr>
            <w:r w:rsidRPr="746E41C9">
              <w:rPr>
                <w:rFonts w:ascii="Calibri" w:eastAsia="Calibri" w:hAnsi="Calibri" w:cs="Calibri"/>
              </w:rPr>
              <w:t>Post Contract Review</w:t>
            </w:r>
          </w:p>
          <w:p w14:paraId="63C17FC4" w14:textId="05ECEA74" w:rsidR="00397DF1" w:rsidRPr="00397DF1" w:rsidRDefault="00397DF1" w:rsidP="746E41C9">
            <w:pPr>
              <w:spacing w:after="0" w:line="240" w:lineRule="auto"/>
              <w:rPr>
                <w:rFonts w:ascii="Calibri" w:eastAsia="Calibri" w:hAnsi="Calibri" w:cs="Calibri"/>
              </w:rPr>
            </w:pPr>
          </w:p>
          <w:p w14:paraId="475E4F59" w14:textId="59667DEB" w:rsidR="00397DF1" w:rsidRPr="00397DF1" w:rsidRDefault="684B69B6" w:rsidP="746E41C9">
            <w:pPr>
              <w:spacing w:after="0" w:line="240" w:lineRule="auto"/>
              <w:rPr>
                <w:rFonts w:ascii="Calibri" w:eastAsia="Calibri" w:hAnsi="Calibri" w:cs="Calibri"/>
              </w:rPr>
            </w:pPr>
            <w:r w:rsidRPr="746E41C9">
              <w:rPr>
                <w:rFonts w:ascii="Calibri" w:eastAsia="Calibri" w:hAnsi="Calibri" w:cs="Calibri"/>
              </w:rPr>
              <w:t>Upon creation of each procurement entry, the Solution shall automatically set the default status of all workflow stages to "Not Started," except for Stage 9 (Approver) and Stage 10 (Assigned Delegate), which shall remain blank or configurable.</w:t>
            </w:r>
          </w:p>
          <w:p w14:paraId="54C930F5" w14:textId="6E9B6C62" w:rsidR="00397DF1" w:rsidRPr="00397DF1" w:rsidRDefault="00397DF1" w:rsidP="746E41C9">
            <w:pPr>
              <w:spacing w:after="0" w:line="240" w:lineRule="auto"/>
              <w:rPr>
                <w:rFonts w:ascii="Calibri" w:eastAsia="Calibri" w:hAnsi="Calibri" w:cs="Calibri"/>
                <w:kern w:val="0"/>
                <w14:ligatures w14:val="none"/>
              </w:rPr>
            </w:pPr>
          </w:p>
        </w:tc>
        <w:tc>
          <w:tcPr>
            <w:tcW w:w="817" w:type="dxa"/>
            <w:tcBorders>
              <w:top w:val="nil"/>
              <w:left w:val="nil"/>
              <w:bottom w:val="single" w:sz="4" w:space="0" w:color="auto"/>
              <w:right w:val="single" w:sz="4" w:space="0" w:color="auto"/>
            </w:tcBorders>
            <w:shd w:val="clear" w:color="auto" w:fill="auto"/>
            <w:vAlign w:val="center"/>
            <w:hideMark/>
          </w:tcPr>
          <w:p w14:paraId="4568152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5002D1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0397DF1" w:rsidRPr="00397DF1" w14:paraId="1D55D529"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41AEE6C5" w14:textId="37E69CF0"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021C6041" w:rsidRPr="746E41C9">
              <w:rPr>
                <w:rFonts w:ascii="Calibri" w:eastAsia="Calibri" w:hAnsi="Calibri" w:cs="Calibri"/>
                <w:color w:val="000000"/>
                <w:kern w:val="0"/>
                <w14:ligatures w14:val="none"/>
              </w:rPr>
              <w:t>67</w:t>
            </w:r>
          </w:p>
        </w:tc>
        <w:tc>
          <w:tcPr>
            <w:tcW w:w="5993" w:type="dxa"/>
            <w:tcBorders>
              <w:top w:val="nil"/>
              <w:left w:val="nil"/>
              <w:bottom w:val="single" w:sz="4" w:space="0" w:color="auto"/>
              <w:right w:val="single" w:sz="4" w:space="0" w:color="auto"/>
            </w:tcBorders>
            <w:shd w:val="clear" w:color="auto" w:fill="auto"/>
            <w:vAlign w:val="center"/>
            <w:hideMark/>
          </w:tcPr>
          <w:p w14:paraId="6DD7E409" w14:textId="5AE1964C" w:rsidR="00397DF1" w:rsidRPr="00397DF1" w:rsidRDefault="79C8C7BB" w:rsidP="746E41C9">
            <w:pPr>
              <w:spacing w:after="0" w:line="240" w:lineRule="auto"/>
              <w:rPr>
                <w:rFonts w:ascii="Calibri" w:eastAsia="Calibri" w:hAnsi="Calibri" w:cs="Calibri"/>
                <w:kern w:val="0"/>
                <w14:ligatures w14:val="none"/>
              </w:rPr>
            </w:pPr>
            <w:r w:rsidRPr="746E41C9">
              <w:rPr>
                <w:rFonts w:ascii="Calibri" w:eastAsia="Calibri" w:hAnsi="Calibri" w:cs="Calibri"/>
                <w:color w:val="000000" w:themeColor="text1"/>
              </w:rPr>
              <w:t>The Solution shall allow Project Manager to view and check the status of procurement activities across their assigned projects.</w:t>
            </w:r>
          </w:p>
        </w:tc>
        <w:tc>
          <w:tcPr>
            <w:tcW w:w="817" w:type="dxa"/>
            <w:tcBorders>
              <w:top w:val="nil"/>
              <w:left w:val="nil"/>
              <w:bottom w:val="single" w:sz="4" w:space="0" w:color="auto"/>
              <w:right w:val="single" w:sz="4" w:space="0" w:color="auto"/>
            </w:tcBorders>
            <w:shd w:val="clear" w:color="auto" w:fill="auto"/>
            <w:vAlign w:val="center"/>
            <w:hideMark/>
          </w:tcPr>
          <w:p w14:paraId="0E54309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EDA074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0397DF1" w:rsidRPr="00397DF1" w14:paraId="6BC09A71"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00DF3960" w14:textId="1F6C941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214E7F02" w:rsidRPr="746E41C9">
              <w:rPr>
                <w:rFonts w:ascii="Calibri" w:eastAsia="Calibri" w:hAnsi="Calibri" w:cs="Calibri"/>
                <w:color w:val="000000"/>
                <w:kern w:val="0"/>
                <w14:ligatures w14:val="none"/>
              </w:rPr>
              <w:t>68</w:t>
            </w:r>
          </w:p>
        </w:tc>
        <w:tc>
          <w:tcPr>
            <w:tcW w:w="5993" w:type="dxa"/>
            <w:tcBorders>
              <w:top w:val="nil"/>
              <w:left w:val="nil"/>
              <w:bottom w:val="single" w:sz="4" w:space="0" w:color="auto"/>
              <w:right w:val="single" w:sz="4" w:space="0" w:color="auto"/>
            </w:tcBorders>
            <w:shd w:val="clear" w:color="auto" w:fill="auto"/>
            <w:vAlign w:val="center"/>
            <w:hideMark/>
          </w:tcPr>
          <w:p w14:paraId="0EA8C330" w14:textId="45EB882A" w:rsidR="00397DF1" w:rsidRPr="00397DF1" w:rsidRDefault="5282B157" w:rsidP="746E41C9">
            <w:pPr>
              <w:spacing w:after="0" w:line="240" w:lineRule="auto"/>
              <w:rPr>
                <w:rFonts w:ascii="Calibri" w:eastAsia="Calibri" w:hAnsi="Calibri" w:cs="Calibri"/>
                <w:kern w:val="0"/>
                <w14:ligatures w14:val="none"/>
              </w:rPr>
            </w:pPr>
            <w:r w:rsidRPr="746E41C9">
              <w:rPr>
                <w:rFonts w:ascii="Calibri" w:eastAsia="Calibri" w:hAnsi="Calibri" w:cs="Calibri"/>
              </w:rPr>
              <w:t>The Solution shall allow PMO Director to view and check the status of procurement activities across all projects in the portfolio, with the ability to filter by project name, project manager, and procurement status.</w:t>
            </w:r>
          </w:p>
        </w:tc>
        <w:tc>
          <w:tcPr>
            <w:tcW w:w="817" w:type="dxa"/>
            <w:tcBorders>
              <w:top w:val="nil"/>
              <w:left w:val="nil"/>
              <w:bottom w:val="single" w:sz="4" w:space="0" w:color="auto"/>
              <w:right w:val="single" w:sz="4" w:space="0" w:color="auto"/>
            </w:tcBorders>
            <w:shd w:val="clear" w:color="auto" w:fill="auto"/>
            <w:vAlign w:val="center"/>
            <w:hideMark/>
          </w:tcPr>
          <w:p w14:paraId="7B54BB7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CA89DF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0397DF1" w:rsidRPr="00397DF1" w14:paraId="459440CC" w14:textId="77777777" w:rsidTr="746E41C9">
        <w:trPr>
          <w:gridAfter w:val="1"/>
          <w:wAfter w:w="222" w:type="dxa"/>
          <w:trHeight w:val="57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56F1C42E" w14:textId="5DF2FB3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1BF3826F" w:rsidRPr="746E41C9">
              <w:rPr>
                <w:rFonts w:ascii="Calibri" w:eastAsia="Calibri" w:hAnsi="Calibri" w:cs="Calibri"/>
                <w:color w:val="000000"/>
                <w:kern w:val="0"/>
                <w14:ligatures w14:val="none"/>
              </w:rPr>
              <w:t>69</w:t>
            </w:r>
          </w:p>
        </w:tc>
        <w:tc>
          <w:tcPr>
            <w:tcW w:w="5993" w:type="dxa"/>
            <w:tcBorders>
              <w:top w:val="nil"/>
              <w:left w:val="nil"/>
              <w:bottom w:val="single" w:sz="4" w:space="0" w:color="auto"/>
              <w:right w:val="single" w:sz="4" w:space="0" w:color="auto"/>
            </w:tcBorders>
            <w:shd w:val="clear" w:color="auto" w:fill="auto"/>
            <w:vAlign w:val="center"/>
            <w:hideMark/>
          </w:tcPr>
          <w:p w14:paraId="35BF740A" w14:textId="6964EC2E" w:rsidR="00397DF1" w:rsidRPr="00397DF1" w:rsidRDefault="59066B76" w:rsidP="746E41C9">
            <w:pPr>
              <w:spacing w:after="0" w:line="240" w:lineRule="auto"/>
              <w:rPr>
                <w:rFonts w:ascii="Calibri" w:eastAsia="Calibri" w:hAnsi="Calibri" w:cs="Calibri"/>
              </w:rPr>
            </w:pPr>
            <w:r w:rsidRPr="746E41C9">
              <w:rPr>
                <w:rFonts w:ascii="Calibri" w:eastAsia="Calibri" w:hAnsi="Calibri" w:cs="Calibri"/>
                <w:color w:val="000000" w:themeColor="text1"/>
              </w:rPr>
              <w:t>The Solution shall allow the Procurement Manger or authorized Procurement personnel to, manually or through file import, enter and maintain all contract records for projects managed within the PMO. Each contract entry shall capture, at minimum, the following information:</w:t>
            </w:r>
          </w:p>
          <w:p w14:paraId="6773DF6F" w14:textId="4382BB09" w:rsidR="00397DF1" w:rsidRPr="00397DF1" w:rsidRDefault="00397DF1" w:rsidP="746E41C9">
            <w:pPr>
              <w:spacing w:after="0" w:line="240" w:lineRule="auto"/>
              <w:rPr>
                <w:rFonts w:ascii="Calibri" w:eastAsia="Calibri" w:hAnsi="Calibri" w:cs="Calibri"/>
                <w:color w:val="000000" w:themeColor="text1"/>
              </w:rPr>
            </w:pPr>
          </w:p>
          <w:p w14:paraId="5013FF01" w14:textId="05859FC2" w:rsidR="00397DF1" w:rsidRPr="00397DF1" w:rsidRDefault="59066B76" w:rsidP="746E41C9">
            <w:pPr>
              <w:pStyle w:val="ListParagraph"/>
              <w:numPr>
                <w:ilvl w:val="0"/>
                <w:numId w:val="3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Project ID</w:t>
            </w:r>
          </w:p>
          <w:p w14:paraId="3B28E819" w14:textId="2094E97C" w:rsidR="00397DF1" w:rsidRPr="00397DF1" w:rsidRDefault="59066B76" w:rsidP="746E41C9">
            <w:pPr>
              <w:pStyle w:val="ListParagraph"/>
              <w:numPr>
                <w:ilvl w:val="0"/>
                <w:numId w:val="3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Project Name</w:t>
            </w:r>
          </w:p>
          <w:p w14:paraId="7E31139A" w14:textId="749246AE" w:rsidR="00397DF1" w:rsidRPr="00397DF1" w:rsidRDefault="59066B76" w:rsidP="746E41C9">
            <w:pPr>
              <w:pStyle w:val="ListParagraph"/>
              <w:numPr>
                <w:ilvl w:val="0"/>
                <w:numId w:val="3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Contract Title/Description</w:t>
            </w:r>
          </w:p>
          <w:p w14:paraId="230614AA" w14:textId="53FAF802" w:rsidR="00397DF1" w:rsidRPr="00397DF1" w:rsidRDefault="59066B76" w:rsidP="746E41C9">
            <w:pPr>
              <w:pStyle w:val="ListParagraph"/>
              <w:numPr>
                <w:ilvl w:val="0"/>
                <w:numId w:val="3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Contractor/Vendor/Supplier Name</w:t>
            </w:r>
          </w:p>
          <w:p w14:paraId="5921CB55" w14:textId="2746E94C" w:rsidR="00397DF1" w:rsidRPr="00397DF1" w:rsidRDefault="59066B76" w:rsidP="746E41C9">
            <w:pPr>
              <w:pStyle w:val="ListParagraph"/>
              <w:numPr>
                <w:ilvl w:val="0"/>
                <w:numId w:val="3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Contract Number</w:t>
            </w:r>
          </w:p>
          <w:p w14:paraId="7433AE77" w14:textId="23754D72" w:rsidR="00397DF1" w:rsidRPr="00397DF1" w:rsidRDefault="59066B76" w:rsidP="746E41C9">
            <w:pPr>
              <w:pStyle w:val="ListParagraph"/>
              <w:numPr>
                <w:ilvl w:val="0"/>
                <w:numId w:val="3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Contract Type (e.g., Fixed Price, Time and Materials, Cost Reimbursable)</w:t>
            </w:r>
          </w:p>
          <w:p w14:paraId="55339132" w14:textId="1774EAC6" w:rsidR="00397DF1" w:rsidRPr="00397DF1" w:rsidRDefault="59066B76" w:rsidP="746E41C9">
            <w:pPr>
              <w:pStyle w:val="ListParagraph"/>
              <w:numPr>
                <w:ilvl w:val="0"/>
                <w:numId w:val="3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lastRenderedPageBreak/>
              <w:t>Original Contract Value</w:t>
            </w:r>
          </w:p>
          <w:p w14:paraId="6DE896C5" w14:textId="11C01B15" w:rsidR="00397DF1" w:rsidRPr="00397DF1" w:rsidRDefault="59066B76" w:rsidP="746E41C9">
            <w:pPr>
              <w:pStyle w:val="ListParagraph"/>
              <w:numPr>
                <w:ilvl w:val="0"/>
                <w:numId w:val="3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Current (Amended) Contract Value (if applicable)</w:t>
            </w:r>
          </w:p>
          <w:p w14:paraId="64BB4A84" w14:textId="5E78AB0D" w:rsidR="00397DF1" w:rsidRPr="00397DF1" w:rsidRDefault="59066B76" w:rsidP="746E41C9">
            <w:pPr>
              <w:pStyle w:val="ListParagraph"/>
              <w:numPr>
                <w:ilvl w:val="0"/>
                <w:numId w:val="3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Contract Start Date</w:t>
            </w:r>
          </w:p>
          <w:p w14:paraId="1D84D176" w14:textId="725A9B13" w:rsidR="00397DF1" w:rsidRPr="00397DF1" w:rsidRDefault="59066B76" w:rsidP="746E41C9">
            <w:pPr>
              <w:pStyle w:val="ListParagraph"/>
              <w:numPr>
                <w:ilvl w:val="0"/>
                <w:numId w:val="3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Contract End Date</w:t>
            </w:r>
          </w:p>
          <w:p w14:paraId="1FD875F3" w14:textId="4BAF1659" w:rsidR="00397DF1" w:rsidRPr="00397DF1" w:rsidRDefault="59066B76" w:rsidP="746E41C9">
            <w:pPr>
              <w:pStyle w:val="ListParagraph"/>
              <w:numPr>
                <w:ilvl w:val="0"/>
                <w:numId w:val="3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Status (e.g., Draft, Executed, Active, Completed, Terminated)</w:t>
            </w:r>
          </w:p>
          <w:p w14:paraId="5FE3300E" w14:textId="79529F13" w:rsidR="00397DF1" w:rsidRPr="00397DF1" w:rsidRDefault="59066B76" w:rsidP="746E41C9">
            <w:pPr>
              <w:pStyle w:val="ListParagraph"/>
              <w:numPr>
                <w:ilvl w:val="0"/>
                <w:numId w:val="3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Contract Manager (Procurement Point of Contact)</w:t>
            </w:r>
          </w:p>
          <w:p w14:paraId="253D9BB7" w14:textId="2FEBB7CD" w:rsidR="00397DF1" w:rsidRPr="00397DF1" w:rsidRDefault="59066B76" w:rsidP="746E41C9">
            <w:pPr>
              <w:pStyle w:val="ListParagraph"/>
              <w:numPr>
                <w:ilvl w:val="0"/>
                <w:numId w:val="3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Linked Procurement Activity (if applicable)</w:t>
            </w:r>
          </w:p>
          <w:p w14:paraId="0DC2CC28" w14:textId="0E240C23" w:rsidR="00397DF1" w:rsidRPr="00397DF1" w:rsidRDefault="00397DF1" w:rsidP="746E41C9">
            <w:pPr>
              <w:spacing w:after="0" w:line="240" w:lineRule="auto"/>
              <w:rPr>
                <w:rFonts w:ascii="Calibri" w:eastAsia="Calibri" w:hAnsi="Calibri" w:cs="Calibri"/>
                <w:color w:val="000000" w:themeColor="text1"/>
              </w:rPr>
            </w:pPr>
          </w:p>
          <w:p w14:paraId="0EF0672B" w14:textId="6CB5BE30" w:rsidR="00397DF1" w:rsidRPr="00397DF1" w:rsidRDefault="59066B76" w:rsidP="746E41C9">
            <w:pPr>
              <w:spacing w:after="0" w:line="240" w:lineRule="auto"/>
              <w:rPr>
                <w:rFonts w:ascii="Calibri" w:eastAsia="Calibri" w:hAnsi="Calibri" w:cs="Calibri"/>
              </w:rPr>
            </w:pPr>
            <w:r w:rsidRPr="746E41C9">
              <w:rPr>
                <w:rFonts w:ascii="Calibri" w:eastAsia="Calibri" w:hAnsi="Calibri" w:cs="Calibri"/>
                <w:color w:val="000000" w:themeColor="text1"/>
              </w:rPr>
              <w:t>The Solution shall also allow authorized Procurement personnel to update, amend, or close contract records throughout the contract lifecycle.</w:t>
            </w:r>
          </w:p>
          <w:p w14:paraId="13FFFE8B" w14:textId="77777777" w:rsidR="00397DF1" w:rsidRPr="00397DF1" w:rsidRDefault="00397DF1" w:rsidP="746E41C9">
            <w:pPr>
              <w:spacing w:after="0" w:line="240" w:lineRule="auto"/>
              <w:rPr>
                <w:rFonts w:ascii="Calibri" w:eastAsia="Calibri" w:hAnsi="Calibri" w:cs="Calibri"/>
                <w:color w:val="000000" w:themeColor="text1"/>
                <w:kern w:val="0"/>
                <w14:ligatures w14:val="none"/>
              </w:rPr>
            </w:pPr>
          </w:p>
        </w:tc>
        <w:tc>
          <w:tcPr>
            <w:tcW w:w="817" w:type="dxa"/>
            <w:tcBorders>
              <w:top w:val="nil"/>
              <w:left w:val="nil"/>
              <w:bottom w:val="single" w:sz="4" w:space="0" w:color="auto"/>
              <w:right w:val="single" w:sz="4" w:space="0" w:color="auto"/>
            </w:tcBorders>
            <w:shd w:val="clear" w:color="auto" w:fill="auto"/>
            <w:vAlign w:val="center"/>
            <w:hideMark/>
          </w:tcPr>
          <w:p w14:paraId="5ED4C83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w:t>
            </w:r>
          </w:p>
        </w:tc>
        <w:tc>
          <w:tcPr>
            <w:tcW w:w="1105" w:type="dxa"/>
            <w:tcBorders>
              <w:top w:val="nil"/>
              <w:left w:val="nil"/>
              <w:bottom w:val="single" w:sz="4" w:space="0" w:color="auto"/>
              <w:right w:val="single" w:sz="4" w:space="0" w:color="auto"/>
            </w:tcBorders>
            <w:shd w:val="clear" w:color="auto" w:fill="auto"/>
            <w:vAlign w:val="center"/>
            <w:hideMark/>
          </w:tcPr>
          <w:p w14:paraId="2411451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r>
      <w:tr w:rsidR="00397DF1" w:rsidRPr="00397DF1" w14:paraId="402EDE92"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6A9D9"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PEMC - Quality</w:t>
            </w:r>
          </w:p>
        </w:tc>
      </w:tr>
      <w:tr w:rsidR="00397DF1" w:rsidRPr="00397DF1" w14:paraId="52A93EA7"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611D60BA" w14:textId="37505552"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0DA75AD2" w:rsidRPr="746E41C9">
              <w:rPr>
                <w:rFonts w:ascii="Calibri" w:eastAsia="Calibri" w:hAnsi="Calibri" w:cs="Calibri"/>
                <w:color w:val="000000"/>
                <w:kern w:val="0"/>
                <w14:ligatures w14:val="none"/>
              </w:rPr>
              <w:t>70</w:t>
            </w:r>
          </w:p>
        </w:tc>
        <w:tc>
          <w:tcPr>
            <w:tcW w:w="5993" w:type="dxa"/>
            <w:tcBorders>
              <w:top w:val="nil"/>
              <w:left w:val="nil"/>
              <w:bottom w:val="single" w:sz="4" w:space="0" w:color="auto"/>
              <w:right w:val="single" w:sz="4" w:space="0" w:color="auto"/>
            </w:tcBorders>
            <w:shd w:val="clear" w:color="auto" w:fill="auto"/>
            <w:vAlign w:val="center"/>
            <w:hideMark/>
          </w:tcPr>
          <w:p w14:paraId="3F14A9AB" w14:textId="483377D0"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allow the PMO Director and Project Managers to track compliance with industry standards, </w:t>
            </w:r>
            <w:r w:rsidR="0CB897C0" w:rsidRPr="746E41C9">
              <w:rPr>
                <w:rFonts w:ascii="Calibri" w:eastAsia="Calibri" w:hAnsi="Calibri" w:cs="Calibri"/>
                <w:color w:val="000000"/>
                <w:kern w:val="0"/>
                <w14:ligatures w14:val="none"/>
              </w:rPr>
              <w:t>regulations,</w:t>
            </w:r>
            <w:r w:rsidRPr="746E41C9">
              <w:rPr>
                <w:rFonts w:ascii="Calibri" w:eastAsia="Calibri" w:hAnsi="Calibri" w:cs="Calibri"/>
                <w:color w:val="000000"/>
                <w:kern w:val="0"/>
                <w14:ligatures w14:val="none"/>
              </w:rPr>
              <w:t xml:space="preserve"> and organizational policies related to quality and Safety </w:t>
            </w:r>
          </w:p>
        </w:tc>
        <w:tc>
          <w:tcPr>
            <w:tcW w:w="817" w:type="dxa"/>
            <w:tcBorders>
              <w:top w:val="nil"/>
              <w:left w:val="nil"/>
              <w:bottom w:val="single" w:sz="4" w:space="0" w:color="auto"/>
              <w:right w:val="single" w:sz="4" w:space="0" w:color="auto"/>
            </w:tcBorders>
            <w:shd w:val="clear" w:color="auto" w:fill="auto"/>
            <w:vAlign w:val="center"/>
            <w:hideMark/>
          </w:tcPr>
          <w:p w14:paraId="16BDE6C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E4A479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EAFA197"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41D55B7E" w14:textId="275270A6"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70E1A862" w:rsidRPr="746E41C9">
              <w:rPr>
                <w:rFonts w:ascii="Calibri" w:eastAsia="Calibri" w:hAnsi="Calibri" w:cs="Calibri"/>
                <w:color w:val="000000"/>
                <w:kern w:val="0"/>
                <w14:ligatures w14:val="none"/>
              </w:rPr>
              <w:t>71</w:t>
            </w:r>
          </w:p>
        </w:tc>
        <w:tc>
          <w:tcPr>
            <w:tcW w:w="5993" w:type="dxa"/>
            <w:tcBorders>
              <w:top w:val="nil"/>
              <w:left w:val="nil"/>
              <w:bottom w:val="single" w:sz="4" w:space="0" w:color="auto"/>
              <w:right w:val="single" w:sz="4" w:space="0" w:color="auto"/>
            </w:tcBorders>
            <w:shd w:val="clear" w:color="auto" w:fill="auto"/>
            <w:vAlign w:val="center"/>
            <w:hideMark/>
          </w:tcPr>
          <w:p w14:paraId="3123CDE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enable PMO Director and Project Managers to define quality standards and objectives for each project at the planning stage.</w:t>
            </w:r>
          </w:p>
        </w:tc>
        <w:tc>
          <w:tcPr>
            <w:tcW w:w="817" w:type="dxa"/>
            <w:tcBorders>
              <w:top w:val="nil"/>
              <w:left w:val="nil"/>
              <w:bottom w:val="single" w:sz="4" w:space="0" w:color="auto"/>
              <w:right w:val="single" w:sz="4" w:space="0" w:color="auto"/>
            </w:tcBorders>
            <w:shd w:val="clear" w:color="auto" w:fill="auto"/>
            <w:vAlign w:val="center"/>
            <w:hideMark/>
          </w:tcPr>
          <w:p w14:paraId="459F350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7C1BE5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C0E2845"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22D6E81D" w14:textId="793C4C70"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5F4697EF" w:rsidRPr="746E41C9">
              <w:rPr>
                <w:rFonts w:ascii="Calibri" w:eastAsia="Calibri" w:hAnsi="Calibri" w:cs="Calibri"/>
                <w:color w:val="000000"/>
                <w:kern w:val="0"/>
                <w14:ligatures w14:val="none"/>
              </w:rPr>
              <w:t>72</w:t>
            </w:r>
          </w:p>
        </w:tc>
        <w:tc>
          <w:tcPr>
            <w:tcW w:w="5993" w:type="dxa"/>
            <w:tcBorders>
              <w:top w:val="nil"/>
              <w:left w:val="nil"/>
              <w:bottom w:val="single" w:sz="4" w:space="0" w:color="auto"/>
              <w:right w:val="single" w:sz="4" w:space="0" w:color="auto"/>
            </w:tcBorders>
            <w:shd w:val="clear" w:color="auto" w:fill="auto"/>
            <w:vAlign w:val="center"/>
            <w:hideMark/>
          </w:tcPr>
          <w:p w14:paraId="2993543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provide tools for monitoring project deliverables against established quality criteria and standards.</w:t>
            </w:r>
          </w:p>
        </w:tc>
        <w:tc>
          <w:tcPr>
            <w:tcW w:w="817" w:type="dxa"/>
            <w:tcBorders>
              <w:top w:val="nil"/>
              <w:left w:val="nil"/>
              <w:bottom w:val="single" w:sz="4" w:space="0" w:color="auto"/>
              <w:right w:val="single" w:sz="4" w:space="0" w:color="auto"/>
            </w:tcBorders>
            <w:shd w:val="clear" w:color="auto" w:fill="auto"/>
            <w:vAlign w:val="center"/>
            <w:hideMark/>
          </w:tcPr>
          <w:p w14:paraId="1413686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797F7E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3DB6D3B4"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362BA041" w14:textId="05F7FFD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79FCA25B" w:rsidRPr="746E41C9">
              <w:rPr>
                <w:rFonts w:ascii="Calibri" w:eastAsia="Calibri" w:hAnsi="Calibri" w:cs="Calibri"/>
                <w:color w:val="000000"/>
                <w:kern w:val="0"/>
                <w14:ligatures w14:val="none"/>
              </w:rPr>
              <w:t>73</w:t>
            </w:r>
          </w:p>
        </w:tc>
        <w:tc>
          <w:tcPr>
            <w:tcW w:w="5993" w:type="dxa"/>
            <w:tcBorders>
              <w:top w:val="nil"/>
              <w:left w:val="nil"/>
              <w:bottom w:val="single" w:sz="4" w:space="0" w:color="auto"/>
              <w:right w:val="single" w:sz="4" w:space="0" w:color="auto"/>
            </w:tcBorders>
            <w:shd w:val="clear" w:color="auto" w:fill="auto"/>
            <w:vAlign w:val="center"/>
            <w:hideMark/>
          </w:tcPr>
          <w:p w14:paraId="42AFB88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allow Project Managers to schedule and conduct quality assurance audits throughout the project lifecycle.</w:t>
            </w:r>
          </w:p>
        </w:tc>
        <w:tc>
          <w:tcPr>
            <w:tcW w:w="817" w:type="dxa"/>
            <w:tcBorders>
              <w:top w:val="nil"/>
              <w:left w:val="nil"/>
              <w:bottom w:val="single" w:sz="4" w:space="0" w:color="auto"/>
              <w:right w:val="single" w:sz="4" w:space="0" w:color="auto"/>
            </w:tcBorders>
            <w:shd w:val="clear" w:color="auto" w:fill="auto"/>
            <w:vAlign w:val="center"/>
            <w:hideMark/>
          </w:tcPr>
          <w:p w14:paraId="6A45ED0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7A2056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3F31A416"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48792"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PEMC - Resource</w:t>
            </w:r>
          </w:p>
        </w:tc>
      </w:tr>
      <w:tr w:rsidR="00397DF1" w:rsidRPr="00397DF1" w14:paraId="5C173727" w14:textId="77777777" w:rsidTr="746E41C9">
        <w:trPr>
          <w:gridAfter w:val="1"/>
          <w:wAfter w:w="222" w:type="dxa"/>
          <w:trHeight w:val="570"/>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6E70B4BC" w14:textId="3B314A48"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00E02C23" w:rsidRPr="746E41C9">
              <w:rPr>
                <w:rFonts w:ascii="Calibri" w:eastAsia="Calibri" w:hAnsi="Calibri" w:cs="Calibri"/>
                <w:color w:val="000000"/>
                <w:kern w:val="0"/>
                <w14:ligatures w14:val="none"/>
              </w:rPr>
              <w:t>74</w:t>
            </w:r>
          </w:p>
        </w:tc>
        <w:tc>
          <w:tcPr>
            <w:tcW w:w="5993" w:type="dxa"/>
            <w:tcBorders>
              <w:top w:val="nil"/>
              <w:left w:val="nil"/>
              <w:bottom w:val="single" w:sz="4" w:space="0" w:color="auto"/>
              <w:right w:val="single" w:sz="4" w:space="0" w:color="auto"/>
            </w:tcBorders>
            <w:shd w:val="clear" w:color="auto" w:fill="auto"/>
            <w:vAlign w:val="center"/>
            <w:hideMark/>
          </w:tcPr>
          <w:p w14:paraId="74D27AD8" w14:textId="4521B933" w:rsidR="00397DF1" w:rsidRPr="00397DF1" w:rsidRDefault="564846AD"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Solution shall enable cross-project resource allocation and forecasting regardless of methodology.</w:t>
            </w:r>
          </w:p>
        </w:tc>
        <w:tc>
          <w:tcPr>
            <w:tcW w:w="817" w:type="dxa"/>
            <w:tcBorders>
              <w:top w:val="nil"/>
              <w:left w:val="nil"/>
              <w:bottom w:val="single" w:sz="4" w:space="0" w:color="auto"/>
              <w:right w:val="single" w:sz="4" w:space="0" w:color="auto"/>
            </w:tcBorders>
            <w:shd w:val="clear" w:color="auto" w:fill="auto"/>
            <w:vAlign w:val="center"/>
            <w:hideMark/>
          </w:tcPr>
          <w:p w14:paraId="49BF95B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55DEB6C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60AACBA6" w14:textId="77777777" w:rsidTr="746E41C9">
        <w:trPr>
          <w:gridAfter w:val="1"/>
          <w:wAfter w:w="222" w:type="dxa"/>
          <w:trHeight w:val="855"/>
        </w:trPr>
        <w:tc>
          <w:tcPr>
            <w:tcW w:w="1665" w:type="dxa"/>
            <w:tcBorders>
              <w:top w:val="nil"/>
              <w:left w:val="single" w:sz="4" w:space="0" w:color="auto"/>
              <w:bottom w:val="single" w:sz="4" w:space="0" w:color="000000" w:themeColor="text1"/>
              <w:right w:val="single" w:sz="4" w:space="0" w:color="auto"/>
            </w:tcBorders>
            <w:shd w:val="clear" w:color="auto" w:fill="auto"/>
            <w:noWrap/>
            <w:vAlign w:val="center"/>
            <w:hideMark/>
          </w:tcPr>
          <w:p w14:paraId="01ABAFDC" w14:textId="0145FC31"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4F5919F6" w:rsidRPr="746E41C9">
              <w:rPr>
                <w:rFonts w:ascii="Calibri" w:eastAsia="Calibri" w:hAnsi="Calibri" w:cs="Calibri"/>
                <w:color w:val="000000"/>
                <w:kern w:val="0"/>
                <w14:ligatures w14:val="none"/>
              </w:rPr>
              <w:t>75</w:t>
            </w:r>
          </w:p>
        </w:tc>
        <w:tc>
          <w:tcPr>
            <w:tcW w:w="5993" w:type="dxa"/>
            <w:tcBorders>
              <w:top w:val="nil"/>
              <w:left w:val="nil"/>
              <w:bottom w:val="single" w:sz="4" w:space="0" w:color="000000" w:themeColor="text1"/>
              <w:right w:val="single" w:sz="4" w:space="0" w:color="auto"/>
            </w:tcBorders>
            <w:shd w:val="clear" w:color="auto" w:fill="auto"/>
            <w:vAlign w:val="center"/>
            <w:hideMark/>
          </w:tcPr>
          <w:p w14:paraId="3286327C" w14:textId="161D8FE0" w:rsidR="00397DF1" w:rsidRPr="00397DF1" w:rsidRDefault="7E6269B5" w:rsidP="746E41C9">
            <w:pPr>
              <w:spacing w:after="0" w:line="240" w:lineRule="auto"/>
              <w:rPr>
                <w:rFonts w:ascii="Calibri" w:eastAsia="Calibri" w:hAnsi="Calibri" w:cs="Calibri"/>
                <w:kern w:val="0"/>
                <w14:ligatures w14:val="none"/>
              </w:rPr>
            </w:pPr>
            <w:r w:rsidRPr="746E41C9">
              <w:rPr>
                <w:rFonts w:ascii="Calibri" w:eastAsia="Calibri" w:hAnsi="Calibri" w:cs="Calibri"/>
              </w:rPr>
              <w:t xml:space="preserve">The Solution shall provide a real-time dashboard that displays resource availability and current allocation across all projects, ensuring resources are neither over-allocated nor under-utilized across different projects. Changes due to schedule updates will </w:t>
            </w:r>
            <w:proofErr w:type="gramStart"/>
            <w:r w:rsidRPr="746E41C9">
              <w:rPr>
                <w:rFonts w:ascii="Calibri" w:eastAsia="Calibri" w:hAnsi="Calibri" w:cs="Calibri"/>
              </w:rPr>
              <w:t>be reflected</w:t>
            </w:r>
            <w:proofErr w:type="gramEnd"/>
            <w:r w:rsidRPr="746E41C9">
              <w:rPr>
                <w:rFonts w:ascii="Calibri" w:eastAsia="Calibri" w:hAnsi="Calibri" w:cs="Calibri"/>
              </w:rPr>
              <w:t xml:space="preserve"> in this dashboard, with visual indicators (e.g., </w:t>
            </w:r>
            <w:proofErr w:type="gramStart"/>
            <w:r w:rsidRPr="746E41C9">
              <w:rPr>
                <w:rFonts w:ascii="Calibri" w:eastAsia="Calibri" w:hAnsi="Calibri" w:cs="Calibri"/>
              </w:rPr>
              <w:t>color-coding</w:t>
            </w:r>
            <w:proofErr w:type="gramEnd"/>
            <w:r w:rsidRPr="746E41C9">
              <w:rPr>
                <w:rFonts w:ascii="Calibri" w:eastAsia="Calibri" w:hAnsi="Calibri" w:cs="Calibri"/>
              </w:rPr>
              <w:t>) for resource allocation status.</w:t>
            </w:r>
          </w:p>
        </w:tc>
        <w:tc>
          <w:tcPr>
            <w:tcW w:w="817" w:type="dxa"/>
            <w:tcBorders>
              <w:top w:val="nil"/>
              <w:left w:val="nil"/>
              <w:bottom w:val="single" w:sz="4" w:space="0" w:color="000000" w:themeColor="text1"/>
              <w:right w:val="single" w:sz="4" w:space="0" w:color="auto"/>
            </w:tcBorders>
            <w:shd w:val="clear" w:color="auto" w:fill="auto"/>
            <w:vAlign w:val="center"/>
            <w:hideMark/>
          </w:tcPr>
          <w:p w14:paraId="614B954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2BAB2B5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7CC3C822" w14:textId="77777777" w:rsidTr="746E41C9">
        <w:trPr>
          <w:gridAfter w:val="1"/>
          <w:wAfter w:w="222" w:type="dxa"/>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vAlign w:val="center"/>
            <w:hideMark/>
          </w:tcPr>
          <w:p w14:paraId="135382BD" w14:textId="4D589D4B"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730D7359" w:rsidRPr="746E41C9">
              <w:rPr>
                <w:rFonts w:ascii="Calibri" w:eastAsia="Calibri" w:hAnsi="Calibri" w:cs="Calibri"/>
                <w:color w:val="000000"/>
                <w:kern w:val="0"/>
                <w14:ligatures w14:val="none"/>
              </w:rPr>
              <w:t>76</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5CB4190" w14:textId="7B2E1E4D" w:rsidR="00397DF1" w:rsidRPr="00397DF1" w:rsidRDefault="329AA6D6"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Solution shall allow for multi-resource allocation (e.g., personnel, equipment, or other entities) across multiple projects.</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19EEDE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single" w:sz="4" w:space="0" w:color="000000" w:themeColor="text1"/>
              <w:bottom w:val="single" w:sz="4" w:space="0" w:color="000000" w:themeColor="text1"/>
              <w:right w:val="single" w:sz="4" w:space="0" w:color="auto"/>
            </w:tcBorders>
            <w:shd w:val="clear" w:color="auto" w:fill="auto"/>
            <w:vAlign w:val="center"/>
            <w:hideMark/>
          </w:tcPr>
          <w:p w14:paraId="291A9B4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112BC967" w14:textId="77777777" w:rsidTr="746E41C9">
        <w:trPr>
          <w:gridAfter w:val="1"/>
          <w:wAfter w:w="222" w:type="dxa"/>
          <w:trHeight w:val="1140"/>
        </w:trPr>
        <w:tc>
          <w:tcPr>
            <w:tcW w:w="1665" w:type="dxa"/>
            <w:tcBorders>
              <w:top w:val="single" w:sz="4" w:space="0" w:color="000000" w:themeColor="text1"/>
              <w:left w:val="single" w:sz="4" w:space="0" w:color="auto"/>
              <w:bottom w:val="single" w:sz="4" w:space="0" w:color="auto"/>
              <w:right w:val="single" w:sz="4" w:space="0" w:color="auto"/>
            </w:tcBorders>
            <w:shd w:val="clear" w:color="auto" w:fill="auto"/>
            <w:noWrap/>
            <w:vAlign w:val="center"/>
            <w:hideMark/>
          </w:tcPr>
          <w:p w14:paraId="1ADC6715" w14:textId="202FC4DC"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04092464" w:rsidRPr="746E41C9">
              <w:rPr>
                <w:rFonts w:ascii="Calibri" w:eastAsia="Calibri" w:hAnsi="Calibri" w:cs="Calibri"/>
                <w:color w:val="000000"/>
                <w:kern w:val="0"/>
                <w14:ligatures w14:val="none"/>
              </w:rPr>
              <w:t>77</w:t>
            </w:r>
          </w:p>
        </w:tc>
        <w:tc>
          <w:tcPr>
            <w:tcW w:w="5993" w:type="dxa"/>
            <w:tcBorders>
              <w:top w:val="single" w:sz="4" w:space="0" w:color="000000" w:themeColor="text1"/>
              <w:left w:val="nil"/>
              <w:bottom w:val="single" w:sz="4" w:space="0" w:color="auto"/>
              <w:right w:val="single" w:sz="4" w:space="0" w:color="auto"/>
            </w:tcBorders>
            <w:shd w:val="clear" w:color="auto" w:fill="auto"/>
            <w:vAlign w:val="center"/>
            <w:hideMark/>
          </w:tcPr>
          <w:p w14:paraId="146B5651" w14:textId="7719369B" w:rsidR="00397DF1" w:rsidRPr="00397DF1" w:rsidRDefault="34990AE2"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Solution shall have the ability to forecast resource demand based on upcoming project needs (using historical data, schedules, and resource utilization trends), allowing project managers to plan for future resource requirements and address potential gaps in advance.</w:t>
            </w:r>
          </w:p>
        </w:tc>
        <w:tc>
          <w:tcPr>
            <w:tcW w:w="817" w:type="dxa"/>
            <w:tcBorders>
              <w:top w:val="single" w:sz="4" w:space="0" w:color="000000" w:themeColor="text1"/>
              <w:left w:val="nil"/>
              <w:bottom w:val="single" w:sz="4" w:space="0" w:color="auto"/>
              <w:right w:val="single" w:sz="4" w:space="0" w:color="auto"/>
            </w:tcBorders>
            <w:shd w:val="clear" w:color="auto" w:fill="auto"/>
            <w:vAlign w:val="center"/>
            <w:hideMark/>
          </w:tcPr>
          <w:p w14:paraId="74DB120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350788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59888247" w14:textId="77777777" w:rsidTr="746E41C9">
        <w:trPr>
          <w:gridAfter w:val="1"/>
          <w:wAfter w:w="222" w:type="dxa"/>
          <w:trHeight w:val="285"/>
        </w:trPr>
        <w:tc>
          <w:tcPr>
            <w:tcW w:w="1665" w:type="dxa"/>
            <w:tcBorders>
              <w:top w:val="nil"/>
              <w:left w:val="single" w:sz="4" w:space="0" w:color="auto"/>
              <w:bottom w:val="single" w:sz="4" w:space="0" w:color="auto"/>
              <w:right w:val="single" w:sz="4" w:space="0" w:color="auto"/>
            </w:tcBorders>
            <w:shd w:val="clear" w:color="auto" w:fill="auto"/>
            <w:noWrap/>
            <w:vAlign w:val="center"/>
            <w:hideMark/>
          </w:tcPr>
          <w:p w14:paraId="57DA3468" w14:textId="12C363E2"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15AC1DA7" w:rsidRPr="746E41C9">
              <w:rPr>
                <w:rFonts w:ascii="Calibri" w:eastAsia="Calibri" w:hAnsi="Calibri" w:cs="Calibri"/>
                <w:color w:val="000000"/>
                <w:kern w:val="0"/>
                <w14:ligatures w14:val="none"/>
              </w:rPr>
              <w:t>78</w:t>
            </w:r>
          </w:p>
        </w:tc>
        <w:tc>
          <w:tcPr>
            <w:tcW w:w="5993" w:type="dxa"/>
            <w:tcBorders>
              <w:top w:val="nil"/>
              <w:left w:val="nil"/>
              <w:bottom w:val="single" w:sz="4" w:space="0" w:color="auto"/>
              <w:right w:val="single" w:sz="4" w:space="0" w:color="auto"/>
            </w:tcBorders>
            <w:shd w:val="clear" w:color="auto" w:fill="auto"/>
            <w:vAlign w:val="center"/>
            <w:hideMark/>
          </w:tcPr>
          <w:p w14:paraId="69195843" w14:textId="67C32BC0" w:rsidR="00397DF1" w:rsidRPr="00397DF1" w:rsidRDefault="2ED4ECDE" w:rsidP="746E41C9">
            <w:pPr>
              <w:spacing w:after="0" w:line="240" w:lineRule="auto"/>
              <w:rPr>
                <w:rFonts w:ascii="Calibri" w:eastAsia="Calibri" w:hAnsi="Calibri" w:cs="Calibri"/>
                <w:kern w:val="0"/>
                <w14:ligatures w14:val="none"/>
              </w:rPr>
            </w:pPr>
            <w:r w:rsidRPr="746E41C9">
              <w:rPr>
                <w:rFonts w:ascii="Calibri" w:eastAsia="Calibri" w:hAnsi="Calibri" w:cs="Calibri"/>
              </w:rPr>
              <w:t xml:space="preserve">The solution shall have automated notifications &amp; alerts when resources are approaching over- or under – allocation, ensuring </w:t>
            </w:r>
            <w:proofErr w:type="gramStart"/>
            <w:r w:rsidRPr="746E41C9">
              <w:rPr>
                <w:rFonts w:ascii="Calibri" w:eastAsia="Calibri" w:hAnsi="Calibri" w:cs="Calibri"/>
              </w:rPr>
              <w:t>proactive</w:t>
            </w:r>
            <w:proofErr w:type="gramEnd"/>
            <w:r w:rsidRPr="746E41C9">
              <w:rPr>
                <w:rFonts w:ascii="Calibri" w:eastAsia="Calibri" w:hAnsi="Calibri" w:cs="Calibri"/>
              </w:rPr>
              <w:t xml:space="preserve"> adjustments </w:t>
            </w:r>
            <w:proofErr w:type="gramStart"/>
            <w:r w:rsidRPr="746E41C9">
              <w:rPr>
                <w:rFonts w:ascii="Calibri" w:eastAsia="Calibri" w:hAnsi="Calibri" w:cs="Calibri"/>
              </w:rPr>
              <w:t>are made</w:t>
            </w:r>
            <w:proofErr w:type="gramEnd"/>
            <w:r w:rsidRPr="746E41C9">
              <w:rPr>
                <w:rFonts w:ascii="Calibri" w:eastAsia="Calibri" w:hAnsi="Calibri" w:cs="Calibri"/>
              </w:rPr>
              <w:t>.</w:t>
            </w:r>
            <w:r w:rsidR="000C3B24" w:rsidRPr="746E41C9">
              <w:rPr>
                <w:rFonts w:ascii="Calibri" w:eastAsia="Calibri" w:hAnsi="Calibri" w:cs="Calibri"/>
                <w:kern w:val="0"/>
                <w14:ligatures w14:val="none"/>
              </w:rPr>
              <w:t xml:space="preserve"> </w:t>
            </w:r>
          </w:p>
        </w:tc>
        <w:tc>
          <w:tcPr>
            <w:tcW w:w="817" w:type="dxa"/>
            <w:tcBorders>
              <w:top w:val="nil"/>
              <w:left w:val="nil"/>
              <w:bottom w:val="single" w:sz="4" w:space="0" w:color="auto"/>
              <w:right w:val="single" w:sz="4" w:space="0" w:color="auto"/>
            </w:tcBorders>
            <w:shd w:val="clear" w:color="auto" w:fill="auto"/>
            <w:vAlign w:val="center"/>
            <w:hideMark/>
          </w:tcPr>
          <w:p w14:paraId="0C5C046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1223CE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1F4D366D" w14:textId="77777777" w:rsidTr="746E41C9">
        <w:trPr>
          <w:gridAfter w:val="1"/>
          <w:wAfter w:w="222" w:type="dxa"/>
          <w:trHeight w:val="1140"/>
        </w:trPr>
        <w:tc>
          <w:tcPr>
            <w:tcW w:w="1665" w:type="dxa"/>
            <w:tcBorders>
              <w:top w:val="nil"/>
              <w:left w:val="single" w:sz="4" w:space="0" w:color="auto"/>
              <w:bottom w:val="single" w:sz="4" w:space="0" w:color="000000" w:themeColor="text1"/>
              <w:right w:val="single" w:sz="4" w:space="0" w:color="auto"/>
            </w:tcBorders>
            <w:shd w:val="clear" w:color="auto" w:fill="auto"/>
            <w:noWrap/>
            <w:hideMark/>
          </w:tcPr>
          <w:p w14:paraId="64FAB562" w14:textId="5BE1EA05"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PMO-PEMC-</w:t>
            </w:r>
            <w:r w:rsidR="44B37340" w:rsidRPr="746E41C9">
              <w:rPr>
                <w:rFonts w:ascii="Calibri" w:eastAsia="Calibri" w:hAnsi="Calibri" w:cs="Calibri"/>
                <w:color w:val="000000"/>
                <w:kern w:val="0"/>
                <w14:ligatures w14:val="none"/>
              </w:rPr>
              <w:t>79</w:t>
            </w:r>
          </w:p>
        </w:tc>
        <w:tc>
          <w:tcPr>
            <w:tcW w:w="5993" w:type="dxa"/>
            <w:tcBorders>
              <w:top w:val="nil"/>
              <w:left w:val="nil"/>
              <w:bottom w:val="single" w:sz="4" w:space="0" w:color="000000" w:themeColor="text1"/>
              <w:right w:val="single" w:sz="4" w:space="0" w:color="auto"/>
            </w:tcBorders>
            <w:shd w:val="clear" w:color="auto" w:fill="auto"/>
            <w:vAlign w:val="center"/>
            <w:hideMark/>
          </w:tcPr>
          <w:p w14:paraId="4169A8C7" w14:textId="41434066" w:rsidR="00397DF1" w:rsidRPr="00397DF1" w:rsidRDefault="2C7F850B" w:rsidP="746E41C9">
            <w:pPr>
              <w:spacing w:after="0" w:line="240" w:lineRule="auto"/>
              <w:rPr>
                <w:rFonts w:ascii="Calibri" w:eastAsia="Calibri" w:hAnsi="Calibri" w:cs="Calibri"/>
              </w:rPr>
            </w:pPr>
            <w:r w:rsidRPr="746E41C9">
              <w:rPr>
                <w:rFonts w:ascii="Calibri" w:eastAsia="Calibri" w:hAnsi="Calibri" w:cs="Calibri"/>
              </w:rPr>
              <w:t xml:space="preserve">The Solution shall allow Project Manager to place a project resource requisition to their project. This functionality must include: </w:t>
            </w:r>
          </w:p>
          <w:p w14:paraId="2C9B6EFB" w14:textId="4E8F6BDC" w:rsidR="00397DF1" w:rsidRPr="00397DF1" w:rsidRDefault="2C7F850B" w:rsidP="746E41C9">
            <w:pPr>
              <w:pStyle w:val="ListParagraph"/>
              <w:numPr>
                <w:ilvl w:val="0"/>
                <w:numId w:val="35"/>
              </w:numPr>
              <w:spacing w:after="0" w:line="240" w:lineRule="auto"/>
              <w:rPr>
                <w:rFonts w:ascii="Calibri" w:eastAsia="Calibri" w:hAnsi="Calibri" w:cs="Calibri"/>
              </w:rPr>
            </w:pPr>
            <w:r w:rsidRPr="746E41C9">
              <w:rPr>
                <w:rFonts w:ascii="Calibri" w:eastAsia="Calibri" w:hAnsi="Calibri" w:cs="Calibri"/>
              </w:rPr>
              <w:t xml:space="preserve">Resource Type: Personnel, equipment, materials, </w:t>
            </w:r>
            <w:proofErr w:type="gramStart"/>
            <w:r w:rsidRPr="746E41C9">
              <w:rPr>
                <w:rFonts w:ascii="Calibri" w:eastAsia="Calibri" w:hAnsi="Calibri" w:cs="Calibri"/>
              </w:rPr>
              <w:t>etc.</w:t>
            </w:r>
            <w:proofErr w:type="gramEnd"/>
          </w:p>
          <w:p w14:paraId="70363447" w14:textId="35B070D3" w:rsidR="00397DF1" w:rsidRPr="00397DF1" w:rsidRDefault="2C7F850B" w:rsidP="746E41C9">
            <w:pPr>
              <w:pStyle w:val="ListParagraph"/>
              <w:numPr>
                <w:ilvl w:val="0"/>
                <w:numId w:val="35"/>
              </w:numPr>
              <w:spacing w:after="0" w:line="240" w:lineRule="auto"/>
              <w:rPr>
                <w:rFonts w:ascii="Calibri" w:eastAsia="Calibri" w:hAnsi="Calibri" w:cs="Calibri"/>
              </w:rPr>
            </w:pPr>
            <w:r w:rsidRPr="746E41C9">
              <w:rPr>
                <w:rFonts w:ascii="Calibri" w:eastAsia="Calibri" w:hAnsi="Calibri" w:cs="Calibri"/>
              </w:rPr>
              <w:t>Resource Role (if applicable): For example, Developer, Designer, Analyst.</w:t>
            </w:r>
          </w:p>
          <w:p w14:paraId="01BD931B" w14:textId="3B8E4BB1" w:rsidR="00397DF1" w:rsidRPr="00397DF1" w:rsidRDefault="2C7F850B" w:rsidP="746E41C9">
            <w:pPr>
              <w:pStyle w:val="ListParagraph"/>
              <w:numPr>
                <w:ilvl w:val="0"/>
                <w:numId w:val="35"/>
              </w:numPr>
              <w:spacing w:after="0" w:line="240" w:lineRule="auto"/>
              <w:rPr>
                <w:rFonts w:ascii="Calibri" w:eastAsia="Calibri" w:hAnsi="Calibri" w:cs="Calibri"/>
              </w:rPr>
            </w:pPr>
            <w:r w:rsidRPr="746E41C9">
              <w:rPr>
                <w:rFonts w:ascii="Calibri" w:eastAsia="Calibri" w:hAnsi="Calibri" w:cs="Calibri"/>
              </w:rPr>
              <w:t>Quantity/Number of Resources: Specific number of resources needed.</w:t>
            </w:r>
          </w:p>
          <w:p w14:paraId="18E41D4E" w14:textId="0622B6B6" w:rsidR="00397DF1" w:rsidRPr="00397DF1" w:rsidRDefault="2C7F850B" w:rsidP="746E41C9">
            <w:pPr>
              <w:pStyle w:val="ListParagraph"/>
              <w:numPr>
                <w:ilvl w:val="0"/>
                <w:numId w:val="35"/>
              </w:numPr>
              <w:spacing w:after="0" w:line="240" w:lineRule="auto"/>
              <w:rPr>
                <w:rFonts w:ascii="Calibri" w:eastAsia="Calibri" w:hAnsi="Calibri" w:cs="Calibri"/>
              </w:rPr>
            </w:pPr>
            <w:r w:rsidRPr="746E41C9">
              <w:rPr>
                <w:rFonts w:ascii="Calibri" w:eastAsia="Calibri" w:hAnsi="Calibri" w:cs="Calibri"/>
              </w:rPr>
              <w:t>Skills/Expertise Required: Clear description of the required skill set or expertise.</w:t>
            </w:r>
          </w:p>
          <w:p w14:paraId="09841AE5" w14:textId="0B66094D" w:rsidR="00397DF1" w:rsidRPr="00397DF1" w:rsidRDefault="2C7F850B" w:rsidP="746E41C9">
            <w:pPr>
              <w:pStyle w:val="ListParagraph"/>
              <w:numPr>
                <w:ilvl w:val="0"/>
                <w:numId w:val="35"/>
              </w:numPr>
              <w:spacing w:after="0" w:line="240" w:lineRule="auto"/>
              <w:rPr>
                <w:rFonts w:ascii="Calibri" w:eastAsia="Calibri" w:hAnsi="Calibri" w:cs="Calibri"/>
              </w:rPr>
            </w:pPr>
            <w:r w:rsidRPr="746E41C9">
              <w:rPr>
                <w:rFonts w:ascii="Calibri" w:eastAsia="Calibri" w:hAnsi="Calibri" w:cs="Calibri"/>
              </w:rPr>
              <w:t xml:space="preserve">Start and End Dates: Duration for which the resources </w:t>
            </w:r>
            <w:proofErr w:type="gramStart"/>
            <w:r w:rsidRPr="746E41C9">
              <w:rPr>
                <w:rFonts w:ascii="Calibri" w:eastAsia="Calibri" w:hAnsi="Calibri" w:cs="Calibri"/>
              </w:rPr>
              <w:t>are required</w:t>
            </w:r>
            <w:proofErr w:type="gramEnd"/>
            <w:r w:rsidRPr="746E41C9">
              <w:rPr>
                <w:rFonts w:ascii="Calibri" w:eastAsia="Calibri" w:hAnsi="Calibri" w:cs="Calibri"/>
              </w:rPr>
              <w:t>.</w:t>
            </w:r>
          </w:p>
          <w:p w14:paraId="3F4EA186" w14:textId="01DE0841" w:rsidR="00397DF1" w:rsidRPr="00397DF1" w:rsidRDefault="2C7F850B" w:rsidP="746E41C9">
            <w:pPr>
              <w:pStyle w:val="ListParagraph"/>
              <w:numPr>
                <w:ilvl w:val="0"/>
                <w:numId w:val="35"/>
              </w:numPr>
              <w:spacing w:after="0" w:line="240" w:lineRule="auto"/>
              <w:rPr>
                <w:rFonts w:ascii="Calibri" w:eastAsia="Calibri" w:hAnsi="Calibri" w:cs="Calibri"/>
              </w:rPr>
            </w:pPr>
            <w:r w:rsidRPr="746E41C9">
              <w:rPr>
                <w:rFonts w:ascii="Calibri" w:eastAsia="Calibri" w:hAnsi="Calibri" w:cs="Calibri"/>
              </w:rPr>
              <w:t>Priority: Indicate if the requisition is high, medium, or low priority</w:t>
            </w:r>
          </w:p>
          <w:p w14:paraId="3CBCF5E0" w14:textId="23B0F3B0" w:rsidR="00397DF1" w:rsidRPr="00397DF1" w:rsidRDefault="2C7F850B" w:rsidP="746E41C9">
            <w:pPr>
              <w:pStyle w:val="ListParagraph"/>
              <w:numPr>
                <w:ilvl w:val="0"/>
                <w:numId w:val="35"/>
              </w:numPr>
              <w:spacing w:after="0" w:line="240" w:lineRule="auto"/>
              <w:rPr>
                <w:rFonts w:ascii="Calibri" w:eastAsia="Calibri" w:hAnsi="Calibri" w:cs="Calibri"/>
              </w:rPr>
            </w:pPr>
            <w:r w:rsidRPr="746E41C9">
              <w:rPr>
                <w:rFonts w:ascii="Calibri" w:eastAsia="Calibri" w:hAnsi="Calibri" w:cs="Calibri"/>
              </w:rPr>
              <w:t>Justification/Reason for the Request: A field for the Project Manager to provide the business or project-related reason for the requisition.</w:t>
            </w:r>
          </w:p>
          <w:p w14:paraId="24791559" w14:textId="72682CC7" w:rsidR="00397DF1" w:rsidRPr="00397DF1" w:rsidRDefault="2C7F850B" w:rsidP="746E41C9">
            <w:pPr>
              <w:pStyle w:val="ListParagraph"/>
              <w:numPr>
                <w:ilvl w:val="0"/>
                <w:numId w:val="35"/>
              </w:numPr>
              <w:spacing w:after="0" w:line="240" w:lineRule="auto"/>
              <w:rPr>
                <w:rFonts w:ascii="Calibri" w:eastAsia="Calibri" w:hAnsi="Calibri" w:cs="Calibri"/>
              </w:rPr>
            </w:pPr>
            <w:r w:rsidRPr="746E41C9">
              <w:rPr>
                <w:rFonts w:ascii="Calibri" w:eastAsia="Calibri" w:hAnsi="Calibri" w:cs="Calibri"/>
              </w:rPr>
              <w:t>Budget Estimate (if applicable): Estimated cost associated with the resource requisition.</w:t>
            </w:r>
          </w:p>
          <w:p w14:paraId="74233691" w14:textId="4D8D4797" w:rsidR="00397DF1" w:rsidRPr="00397DF1" w:rsidRDefault="00397DF1" w:rsidP="746E41C9">
            <w:pPr>
              <w:spacing w:after="0" w:line="240" w:lineRule="auto"/>
              <w:rPr>
                <w:rFonts w:ascii="Calibri" w:eastAsia="Calibri" w:hAnsi="Calibri" w:cs="Calibri"/>
              </w:rPr>
            </w:pPr>
          </w:p>
          <w:p w14:paraId="010D5768" w14:textId="77777777" w:rsidR="00397DF1" w:rsidRPr="00397DF1" w:rsidRDefault="00397DF1" w:rsidP="746E41C9">
            <w:pPr>
              <w:spacing w:after="0" w:line="240" w:lineRule="auto"/>
              <w:rPr>
                <w:rFonts w:ascii="Calibri" w:eastAsia="Calibri" w:hAnsi="Calibri" w:cs="Calibri"/>
                <w:kern w:val="0"/>
                <w14:ligatures w14:val="none"/>
              </w:rPr>
            </w:pPr>
          </w:p>
        </w:tc>
        <w:tc>
          <w:tcPr>
            <w:tcW w:w="817" w:type="dxa"/>
            <w:tcBorders>
              <w:top w:val="nil"/>
              <w:left w:val="nil"/>
              <w:bottom w:val="single" w:sz="4" w:space="0" w:color="000000" w:themeColor="text1"/>
              <w:right w:val="single" w:sz="4" w:space="0" w:color="auto"/>
            </w:tcBorders>
            <w:shd w:val="clear" w:color="auto" w:fill="auto"/>
            <w:vAlign w:val="center"/>
            <w:hideMark/>
          </w:tcPr>
          <w:p w14:paraId="77DEEC5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auto"/>
            </w:tcBorders>
            <w:shd w:val="clear" w:color="auto" w:fill="auto"/>
            <w:vAlign w:val="center"/>
            <w:hideMark/>
          </w:tcPr>
          <w:p w14:paraId="3E1DFBA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5110E1FF" w14:textId="77777777" w:rsidTr="746E41C9">
        <w:trPr>
          <w:gridAfter w:val="1"/>
          <w:wAfter w:w="222" w:type="dxa"/>
          <w:trHeight w:val="142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hideMark/>
          </w:tcPr>
          <w:p w14:paraId="702DC2DF" w14:textId="29A46F5A"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0297A719" w:rsidRPr="746E41C9">
              <w:rPr>
                <w:rFonts w:ascii="Calibri" w:eastAsia="Calibri" w:hAnsi="Calibri" w:cs="Calibri"/>
                <w:color w:val="000000"/>
                <w:kern w:val="0"/>
                <w14:ligatures w14:val="none"/>
              </w:rPr>
              <w:t>80</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699C599" w14:textId="725E3758" w:rsidR="00397DF1" w:rsidRPr="00397DF1" w:rsidRDefault="06E95818" w:rsidP="746E41C9">
            <w:pPr>
              <w:spacing w:after="0" w:line="240" w:lineRule="auto"/>
              <w:rPr>
                <w:rFonts w:ascii="Calibri" w:eastAsia="Calibri" w:hAnsi="Calibri" w:cs="Calibri"/>
                <w:kern w:val="0"/>
                <w14:ligatures w14:val="none"/>
              </w:rPr>
            </w:pPr>
            <w:r w:rsidRPr="746E41C9">
              <w:rPr>
                <w:rFonts w:ascii="Calibri" w:eastAsia="Calibri" w:hAnsi="Calibri" w:cs="Calibri"/>
              </w:rPr>
              <w:t xml:space="preserve">The Solution shall notify </w:t>
            </w:r>
            <w:proofErr w:type="gramStart"/>
            <w:r w:rsidRPr="746E41C9">
              <w:rPr>
                <w:rFonts w:ascii="Calibri" w:eastAsia="Calibri" w:hAnsi="Calibri" w:cs="Calibri"/>
              </w:rPr>
              <w:t>Resource</w:t>
            </w:r>
            <w:proofErr w:type="gramEnd"/>
            <w:r w:rsidRPr="746E41C9">
              <w:rPr>
                <w:rFonts w:ascii="Calibri" w:eastAsia="Calibri" w:hAnsi="Calibri" w:cs="Calibri"/>
              </w:rPr>
              <w:t xml:space="preserve"> Manager upon the creation of a project resource requisition.</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43E374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1DC721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934506E" w14:paraId="345D8D7A" w14:textId="77777777" w:rsidTr="746E41C9">
        <w:trPr>
          <w:gridAfter w:val="1"/>
          <w:wAfter w:w="222" w:type="dxa"/>
          <w:trHeight w:val="300"/>
        </w:trPr>
        <w:tc>
          <w:tcPr>
            <w:tcW w:w="1665" w:type="dxa"/>
            <w:tcBorders>
              <w:top w:val="single" w:sz="4" w:space="0" w:color="000000" w:themeColor="text1"/>
              <w:left w:val="single" w:sz="4" w:space="0" w:color="auto"/>
              <w:bottom w:val="single" w:sz="4" w:space="0" w:color="auto"/>
              <w:right w:val="single" w:sz="4" w:space="0" w:color="auto"/>
            </w:tcBorders>
            <w:shd w:val="clear" w:color="auto" w:fill="auto"/>
            <w:noWrap/>
            <w:hideMark/>
          </w:tcPr>
          <w:p w14:paraId="358520FF" w14:textId="14FBC5A2" w:rsidR="5E532887" w:rsidRDefault="231EEF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PMO-PEMC-81</w:t>
            </w:r>
          </w:p>
          <w:p w14:paraId="19F0721C" w14:textId="7BC557E0" w:rsidR="0934506E" w:rsidRDefault="0934506E" w:rsidP="746E41C9">
            <w:pPr>
              <w:spacing w:line="240" w:lineRule="auto"/>
              <w:rPr>
                <w:rFonts w:ascii="Calibri" w:eastAsia="Calibri" w:hAnsi="Calibri" w:cs="Calibri"/>
                <w:color w:val="000000" w:themeColor="text1"/>
              </w:rPr>
            </w:pPr>
          </w:p>
        </w:tc>
        <w:tc>
          <w:tcPr>
            <w:tcW w:w="5993" w:type="dxa"/>
            <w:tcBorders>
              <w:top w:val="single" w:sz="4" w:space="0" w:color="000000" w:themeColor="text1"/>
              <w:left w:val="nil"/>
              <w:bottom w:val="single" w:sz="4" w:space="0" w:color="auto"/>
              <w:right w:val="single" w:sz="4" w:space="0" w:color="auto"/>
            </w:tcBorders>
            <w:shd w:val="clear" w:color="auto" w:fill="auto"/>
            <w:vAlign w:val="center"/>
            <w:hideMark/>
          </w:tcPr>
          <w:p w14:paraId="0167366A" w14:textId="225215C8" w:rsidR="196E56B7" w:rsidRDefault="43B2C218" w:rsidP="746E41C9">
            <w:pPr>
              <w:spacing w:line="240" w:lineRule="auto"/>
              <w:rPr>
                <w:rFonts w:ascii="Calibri" w:eastAsia="Calibri" w:hAnsi="Calibri" w:cs="Calibri"/>
              </w:rPr>
            </w:pPr>
            <w:r w:rsidRPr="746E41C9">
              <w:rPr>
                <w:rFonts w:ascii="Calibri" w:eastAsia="Calibri" w:hAnsi="Calibri" w:cs="Calibri"/>
              </w:rPr>
              <w:t>The Solution shall allow Resource Manager to approve, deny, or modify project resource requisitions, with the option to propose alternative resources or time allocations, as well as adding a customized message with the denial/modification/approval.</w:t>
            </w:r>
          </w:p>
        </w:tc>
        <w:tc>
          <w:tcPr>
            <w:tcW w:w="817" w:type="dxa"/>
            <w:tcBorders>
              <w:top w:val="single" w:sz="4" w:space="0" w:color="000000" w:themeColor="text1"/>
              <w:left w:val="nil"/>
              <w:bottom w:val="single" w:sz="4" w:space="0" w:color="auto"/>
              <w:right w:val="single" w:sz="4" w:space="0" w:color="auto"/>
            </w:tcBorders>
            <w:shd w:val="clear" w:color="auto" w:fill="auto"/>
            <w:vAlign w:val="center"/>
            <w:hideMark/>
          </w:tcPr>
          <w:p w14:paraId="37A2B75A" w14:textId="7BF50FD9"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single" w:sz="4" w:space="0" w:color="000000" w:themeColor="text1"/>
              <w:left w:val="nil"/>
              <w:bottom w:val="single" w:sz="4" w:space="0" w:color="auto"/>
              <w:right w:val="single" w:sz="4" w:space="0" w:color="auto"/>
            </w:tcBorders>
            <w:shd w:val="clear" w:color="auto" w:fill="auto"/>
            <w:vAlign w:val="center"/>
            <w:hideMark/>
          </w:tcPr>
          <w:p w14:paraId="399408A7" w14:textId="1F8CD695"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72AFA844"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noWrap/>
            <w:hideMark/>
          </w:tcPr>
          <w:p w14:paraId="58F3348D" w14:textId="438890B4" w:rsidR="5E532887" w:rsidRDefault="231EEF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PMO-PEMC-82</w:t>
            </w:r>
          </w:p>
          <w:p w14:paraId="765E1D47" w14:textId="35B3C44C"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4FB4DCFC" w14:textId="6FFB6743" w:rsidR="7F6BCD5D" w:rsidRDefault="074F4D84" w:rsidP="746E41C9">
            <w:pPr>
              <w:spacing w:line="240" w:lineRule="auto"/>
              <w:rPr>
                <w:rFonts w:ascii="Calibri" w:eastAsia="Calibri" w:hAnsi="Calibri" w:cs="Calibri"/>
              </w:rPr>
            </w:pPr>
            <w:r w:rsidRPr="746E41C9">
              <w:rPr>
                <w:rFonts w:ascii="Calibri" w:eastAsia="Calibri" w:hAnsi="Calibri" w:cs="Calibri"/>
              </w:rPr>
              <w:t>The Solution shall notify the resource upon assignment.</w:t>
            </w:r>
          </w:p>
        </w:tc>
        <w:tc>
          <w:tcPr>
            <w:tcW w:w="817" w:type="dxa"/>
            <w:tcBorders>
              <w:top w:val="nil"/>
              <w:left w:val="nil"/>
              <w:bottom w:val="single" w:sz="4" w:space="0" w:color="auto"/>
              <w:right w:val="single" w:sz="4" w:space="0" w:color="auto"/>
            </w:tcBorders>
            <w:shd w:val="clear" w:color="auto" w:fill="auto"/>
            <w:vAlign w:val="center"/>
            <w:hideMark/>
          </w:tcPr>
          <w:p w14:paraId="2F05CEED" w14:textId="7BF50FD9"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3EC24718" w14:textId="1F8CD695"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46838A8D"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noWrap/>
            <w:hideMark/>
          </w:tcPr>
          <w:p w14:paraId="7924B9ED" w14:textId="2FB0372C" w:rsidR="5E532887" w:rsidRDefault="231EEF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PMO-PEMC-8</w:t>
            </w:r>
            <w:r w:rsidR="040F4BED" w:rsidRPr="746E41C9">
              <w:rPr>
                <w:rFonts w:ascii="Calibri" w:eastAsia="Calibri" w:hAnsi="Calibri" w:cs="Calibri"/>
                <w:color w:val="000000" w:themeColor="text1"/>
              </w:rPr>
              <w:t>3</w:t>
            </w:r>
          </w:p>
          <w:p w14:paraId="1F011CA5" w14:textId="7D46131C"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3CABA9DD" w14:textId="41922FEE" w:rsidR="279DA010" w:rsidRDefault="58C17A06" w:rsidP="746E41C9">
            <w:pPr>
              <w:spacing w:line="240" w:lineRule="auto"/>
              <w:rPr>
                <w:rFonts w:ascii="Calibri" w:eastAsia="Calibri" w:hAnsi="Calibri" w:cs="Calibri"/>
              </w:rPr>
            </w:pPr>
            <w:r w:rsidRPr="746E41C9">
              <w:rPr>
                <w:rFonts w:ascii="Calibri" w:eastAsia="Calibri" w:hAnsi="Calibri" w:cs="Calibri"/>
              </w:rPr>
              <w:t>The Solution shall allow Project Team Member to view their current assignments to various projects, along with the details of each activity (Start Date, End Date, Duration, Predecessors, Successors) with the option to filter or sort their assignments by project, activity, or date.</w:t>
            </w:r>
          </w:p>
        </w:tc>
        <w:tc>
          <w:tcPr>
            <w:tcW w:w="817" w:type="dxa"/>
            <w:tcBorders>
              <w:top w:val="nil"/>
              <w:left w:val="nil"/>
              <w:bottom w:val="single" w:sz="4" w:space="0" w:color="auto"/>
              <w:right w:val="single" w:sz="4" w:space="0" w:color="auto"/>
            </w:tcBorders>
            <w:shd w:val="clear" w:color="auto" w:fill="auto"/>
            <w:vAlign w:val="center"/>
            <w:hideMark/>
          </w:tcPr>
          <w:p w14:paraId="1795FDD6" w14:textId="7BF50FD9"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655F25E7" w14:textId="1F8CD695"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33163284"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noWrap/>
            <w:hideMark/>
          </w:tcPr>
          <w:p w14:paraId="5F7A48F4" w14:textId="1E8222E0" w:rsidR="5E532887" w:rsidRDefault="231EEF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PMO-PEMC-8</w:t>
            </w:r>
            <w:r w:rsidR="19385E54" w:rsidRPr="746E41C9">
              <w:rPr>
                <w:rFonts w:ascii="Calibri" w:eastAsia="Calibri" w:hAnsi="Calibri" w:cs="Calibri"/>
                <w:color w:val="000000" w:themeColor="text1"/>
              </w:rPr>
              <w:t>4</w:t>
            </w:r>
          </w:p>
          <w:p w14:paraId="5705DC69" w14:textId="3AE3EED3"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6AD7FEEA" w14:textId="7EDC92BF" w:rsidR="2E734C44" w:rsidRDefault="7355820B" w:rsidP="746E41C9">
            <w:pPr>
              <w:spacing w:line="240" w:lineRule="auto"/>
              <w:rPr>
                <w:rFonts w:ascii="Calibri" w:eastAsia="Calibri" w:hAnsi="Calibri" w:cs="Calibri"/>
              </w:rPr>
            </w:pPr>
            <w:r w:rsidRPr="746E41C9">
              <w:rPr>
                <w:rFonts w:ascii="Calibri" w:eastAsia="Calibri" w:hAnsi="Calibri" w:cs="Calibri"/>
              </w:rPr>
              <w:t xml:space="preserve">The Solution shall allow Project Team Members to update their activities under each project they </w:t>
            </w:r>
            <w:proofErr w:type="gramStart"/>
            <w:r w:rsidRPr="746E41C9">
              <w:rPr>
                <w:rFonts w:ascii="Calibri" w:eastAsia="Calibri" w:hAnsi="Calibri" w:cs="Calibri"/>
              </w:rPr>
              <w:t>are assigned</w:t>
            </w:r>
            <w:proofErr w:type="gramEnd"/>
            <w:r w:rsidRPr="746E41C9">
              <w:rPr>
                <w:rFonts w:ascii="Calibri" w:eastAsia="Calibri" w:hAnsi="Calibri" w:cs="Calibri"/>
              </w:rPr>
              <w:t xml:space="preserve"> to. Updates shall include the following fields: Start Date, End Date, Percentage Completion, and Status (Not Started, In Progress, Completed). This update must </w:t>
            </w:r>
            <w:proofErr w:type="gramStart"/>
            <w:r w:rsidRPr="746E41C9">
              <w:rPr>
                <w:rFonts w:ascii="Calibri" w:eastAsia="Calibri" w:hAnsi="Calibri" w:cs="Calibri"/>
              </w:rPr>
              <w:t>be reflected</w:t>
            </w:r>
            <w:proofErr w:type="gramEnd"/>
            <w:r w:rsidRPr="746E41C9">
              <w:rPr>
                <w:rFonts w:ascii="Calibri" w:eastAsia="Calibri" w:hAnsi="Calibri" w:cs="Calibri"/>
              </w:rPr>
              <w:t xml:space="preserve"> in real-time in the resource dashboard as per PMO-PEMC-7</w:t>
            </w:r>
            <w:r w:rsidR="600281D8" w:rsidRPr="746E41C9">
              <w:rPr>
                <w:rFonts w:ascii="Calibri" w:eastAsia="Calibri" w:hAnsi="Calibri" w:cs="Calibri"/>
              </w:rPr>
              <w:t>5</w:t>
            </w:r>
            <w:r w:rsidRPr="746E41C9">
              <w:rPr>
                <w:rFonts w:ascii="Calibri" w:eastAsia="Calibri" w:hAnsi="Calibri" w:cs="Calibri"/>
              </w:rPr>
              <w:t>.</w:t>
            </w:r>
          </w:p>
        </w:tc>
        <w:tc>
          <w:tcPr>
            <w:tcW w:w="817" w:type="dxa"/>
            <w:tcBorders>
              <w:top w:val="nil"/>
              <w:left w:val="nil"/>
              <w:bottom w:val="single" w:sz="4" w:space="0" w:color="auto"/>
              <w:right w:val="single" w:sz="4" w:space="0" w:color="auto"/>
            </w:tcBorders>
            <w:shd w:val="clear" w:color="auto" w:fill="auto"/>
            <w:vAlign w:val="center"/>
            <w:hideMark/>
          </w:tcPr>
          <w:p w14:paraId="4370FD45" w14:textId="7BF50FD9"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77D2F702" w14:textId="1F8CD695"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7A3FEE77"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noWrap/>
            <w:hideMark/>
          </w:tcPr>
          <w:p w14:paraId="7EE46CDA" w14:textId="3739C1A5" w:rsidR="5E532887" w:rsidRDefault="231EEF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PMO-PEMC-8</w:t>
            </w:r>
            <w:r w:rsidR="24B09AAD" w:rsidRPr="746E41C9">
              <w:rPr>
                <w:rFonts w:ascii="Calibri" w:eastAsia="Calibri" w:hAnsi="Calibri" w:cs="Calibri"/>
                <w:color w:val="000000" w:themeColor="text1"/>
              </w:rPr>
              <w:t>5</w:t>
            </w:r>
          </w:p>
          <w:p w14:paraId="49CB5348" w14:textId="55A12FFE"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451B8C4C" w14:textId="5183161C" w:rsidR="0B7F1B5D" w:rsidRDefault="4FD7C2C2" w:rsidP="746E41C9">
            <w:pPr>
              <w:spacing w:line="240" w:lineRule="auto"/>
              <w:rPr>
                <w:rFonts w:ascii="Calibri" w:eastAsia="Calibri" w:hAnsi="Calibri" w:cs="Calibri"/>
              </w:rPr>
            </w:pPr>
            <w:r w:rsidRPr="746E41C9">
              <w:rPr>
                <w:rFonts w:ascii="Calibri" w:eastAsia="Calibri" w:hAnsi="Calibri" w:cs="Calibri"/>
              </w:rPr>
              <w:t xml:space="preserve">The Solution shall allow Project Team Member with the capability to view their calendar with all the activities assigned. </w:t>
            </w:r>
            <w:r w:rsidRPr="746E41C9">
              <w:rPr>
                <w:rFonts w:ascii="Calibri" w:eastAsia="Calibri" w:hAnsi="Calibri" w:cs="Calibri"/>
              </w:rPr>
              <w:lastRenderedPageBreak/>
              <w:t>This capability shall also allow for synchronization with MS Outlook calendar.</w:t>
            </w:r>
          </w:p>
        </w:tc>
        <w:tc>
          <w:tcPr>
            <w:tcW w:w="817" w:type="dxa"/>
            <w:tcBorders>
              <w:top w:val="nil"/>
              <w:left w:val="nil"/>
              <w:bottom w:val="single" w:sz="4" w:space="0" w:color="auto"/>
              <w:right w:val="single" w:sz="4" w:space="0" w:color="auto"/>
            </w:tcBorders>
            <w:shd w:val="clear" w:color="auto" w:fill="auto"/>
            <w:vAlign w:val="center"/>
            <w:hideMark/>
          </w:tcPr>
          <w:p w14:paraId="4AB82664" w14:textId="7BF50FD9"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lastRenderedPageBreak/>
              <w:t>PMO</w:t>
            </w:r>
          </w:p>
        </w:tc>
        <w:tc>
          <w:tcPr>
            <w:tcW w:w="1105" w:type="dxa"/>
            <w:tcBorders>
              <w:top w:val="nil"/>
              <w:left w:val="nil"/>
              <w:bottom w:val="single" w:sz="4" w:space="0" w:color="auto"/>
              <w:right w:val="single" w:sz="4" w:space="0" w:color="auto"/>
            </w:tcBorders>
            <w:shd w:val="clear" w:color="auto" w:fill="auto"/>
            <w:vAlign w:val="center"/>
            <w:hideMark/>
          </w:tcPr>
          <w:p w14:paraId="4F31205E" w14:textId="1F8CD695"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4DDADD01"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noWrap/>
            <w:hideMark/>
          </w:tcPr>
          <w:p w14:paraId="05A04442" w14:textId="11EDD625" w:rsidR="5E532887" w:rsidRDefault="231EEF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PMO-PEMC-8</w:t>
            </w:r>
            <w:r w:rsidR="2DF5A93F" w:rsidRPr="746E41C9">
              <w:rPr>
                <w:rFonts w:ascii="Calibri" w:eastAsia="Calibri" w:hAnsi="Calibri" w:cs="Calibri"/>
                <w:color w:val="000000" w:themeColor="text1"/>
              </w:rPr>
              <w:t>6</w:t>
            </w:r>
          </w:p>
          <w:p w14:paraId="77937808" w14:textId="21B6517E"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6465E35E" w14:textId="5FA85241" w:rsidR="74B286F6" w:rsidRDefault="2618CA90" w:rsidP="746E41C9">
            <w:pPr>
              <w:spacing w:line="240" w:lineRule="auto"/>
              <w:rPr>
                <w:rFonts w:ascii="Calibri" w:eastAsia="Calibri" w:hAnsi="Calibri" w:cs="Calibri"/>
              </w:rPr>
            </w:pPr>
            <w:r w:rsidRPr="746E41C9">
              <w:rPr>
                <w:rFonts w:ascii="Calibri" w:eastAsia="Calibri" w:hAnsi="Calibri" w:cs="Calibri"/>
              </w:rPr>
              <w:t>The Solution shall notify Resource Manager with the changes in the allocation duration of their resources based on the schedule updates.</w:t>
            </w:r>
          </w:p>
        </w:tc>
        <w:tc>
          <w:tcPr>
            <w:tcW w:w="817" w:type="dxa"/>
            <w:tcBorders>
              <w:top w:val="nil"/>
              <w:left w:val="nil"/>
              <w:bottom w:val="single" w:sz="4" w:space="0" w:color="auto"/>
              <w:right w:val="single" w:sz="4" w:space="0" w:color="auto"/>
            </w:tcBorders>
            <w:shd w:val="clear" w:color="auto" w:fill="auto"/>
            <w:vAlign w:val="center"/>
            <w:hideMark/>
          </w:tcPr>
          <w:p w14:paraId="1376D700" w14:textId="7BF50FD9"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7EBA358D" w14:textId="1F8CD695"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79051B78"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noWrap/>
            <w:hideMark/>
          </w:tcPr>
          <w:p w14:paraId="520B5251" w14:textId="339EB857" w:rsidR="5E532887" w:rsidRDefault="231EEF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PMO-PEMC-8</w:t>
            </w:r>
            <w:r w:rsidR="2E3CB776" w:rsidRPr="746E41C9">
              <w:rPr>
                <w:rFonts w:ascii="Calibri" w:eastAsia="Calibri" w:hAnsi="Calibri" w:cs="Calibri"/>
                <w:color w:val="000000" w:themeColor="text1"/>
              </w:rPr>
              <w:t>7</w:t>
            </w:r>
          </w:p>
          <w:p w14:paraId="7208195A" w14:textId="67E0AF6D"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552000EC" w14:textId="4AF876C5" w:rsidR="6EA02B02" w:rsidRDefault="6BFE6D00" w:rsidP="746E41C9">
            <w:pPr>
              <w:spacing w:line="240" w:lineRule="auto"/>
              <w:rPr>
                <w:rFonts w:ascii="Calibri" w:eastAsia="Calibri" w:hAnsi="Calibri" w:cs="Calibri"/>
              </w:rPr>
            </w:pPr>
            <w:r w:rsidRPr="746E41C9">
              <w:rPr>
                <w:rFonts w:ascii="Calibri" w:eastAsia="Calibri" w:hAnsi="Calibri" w:cs="Calibri"/>
              </w:rPr>
              <w:t>The Solution shall allow Resource Manager to receive on-demand resource utilization reports that highlight any changes in their resource allocations due to project schedule updates.</w:t>
            </w:r>
          </w:p>
        </w:tc>
        <w:tc>
          <w:tcPr>
            <w:tcW w:w="817" w:type="dxa"/>
            <w:tcBorders>
              <w:top w:val="nil"/>
              <w:left w:val="nil"/>
              <w:bottom w:val="single" w:sz="4" w:space="0" w:color="auto"/>
              <w:right w:val="single" w:sz="4" w:space="0" w:color="auto"/>
            </w:tcBorders>
            <w:shd w:val="clear" w:color="auto" w:fill="auto"/>
            <w:vAlign w:val="center"/>
            <w:hideMark/>
          </w:tcPr>
          <w:p w14:paraId="2794CAE7" w14:textId="7BF50FD9"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61B8CB81" w14:textId="1F8CD695" w:rsidR="746E41C9" w:rsidRDefault="746E41C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934506E" w14:paraId="43D60374"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noWrap/>
            <w:hideMark/>
          </w:tcPr>
          <w:p w14:paraId="204EC51F" w14:textId="698541ED" w:rsidR="5E532887" w:rsidRDefault="231EEFF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PMO-PEMC-8</w:t>
            </w:r>
            <w:r w:rsidR="42222847" w:rsidRPr="746E41C9">
              <w:rPr>
                <w:rFonts w:ascii="Calibri" w:eastAsia="Calibri" w:hAnsi="Calibri" w:cs="Calibri"/>
                <w:color w:val="000000" w:themeColor="text1"/>
              </w:rPr>
              <w:t>8</w:t>
            </w:r>
          </w:p>
          <w:p w14:paraId="620A19B7" w14:textId="79D722FA"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7F931778" w14:textId="50E89BB3" w:rsidR="3B5614A5" w:rsidRDefault="141AEF10" w:rsidP="746E41C9">
            <w:pPr>
              <w:spacing w:line="240" w:lineRule="auto"/>
              <w:rPr>
                <w:rFonts w:ascii="Calibri" w:eastAsia="Calibri" w:hAnsi="Calibri" w:cs="Calibri"/>
              </w:rPr>
            </w:pPr>
            <w:r w:rsidRPr="746E41C9">
              <w:rPr>
                <w:rFonts w:ascii="Calibri" w:eastAsia="Calibri" w:hAnsi="Calibri" w:cs="Calibri"/>
              </w:rPr>
              <w:t xml:space="preserve">If the change in the allocation of a resource exceeds 10%, the Solution shall automatically reopen the request associated with that resource, reroute it to the Resource Manager for approval, and allow them to deny, </w:t>
            </w:r>
            <w:proofErr w:type="gramStart"/>
            <w:r w:rsidRPr="746E41C9">
              <w:rPr>
                <w:rFonts w:ascii="Calibri" w:eastAsia="Calibri" w:hAnsi="Calibri" w:cs="Calibri"/>
              </w:rPr>
              <w:t>approve</w:t>
            </w:r>
            <w:proofErr w:type="gramEnd"/>
            <w:r w:rsidRPr="746E41C9">
              <w:rPr>
                <w:rFonts w:ascii="Calibri" w:eastAsia="Calibri" w:hAnsi="Calibri" w:cs="Calibri"/>
              </w:rPr>
              <w:t xml:space="preserve"> or propose adjustments to the new allocation.</w:t>
            </w:r>
          </w:p>
        </w:tc>
        <w:tc>
          <w:tcPr>
            <w:tcW w:w="817" w:type="dxa"/>
            <w:tcBorders>
              <w:top w:val="nil"/>
              <w:left w:val="nil"/>
              <w:bottom w:val="single" w:sz="4" w:space="0" w:color="auto"/>
              <w:right w:val="single" w:sz="4" w:space="0" w:color="auto"/>
            </w:tcBorders>
            <w:shd w:val="clear" w:color="auto" w:fill="auto"/>
            <w:vAlign w:val="center"/>
            <w:hideMark/>
          </w:tcPr>
          <w:p w14:paraId="6B0C9672" w14:textId="7BF50FD9" w:rsidR="0934506E" w:rsidRDefault="488DB6FF"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53044B0C" w14:textId="1F8CD695" w:rsidR="0934506E" w:rsidRDefault="488DB6FF"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0397DF1" w:rsidRPr="00397DF1" w14:paraId="0E9A19C7"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ADC17"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PEMC - Solution Feedback</w:t>
            </w:r>
          </w:p>
        </w:tc>
      </w:tr>
      <w:tr w:rsidR="00397DF1" w:rsidRPr="00397DF1" w14:paraId="35349748"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hideMark/>
          </w:tcPr>
          <w:p w14:paraId="48DB9C58" w14:textId="081E48F5"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1DB3CE8A" w:rsidRPr="746E41C9">
              <w:rPr>
                <w:rFonts w:ascii="Calibri" w:eastAsia="Calibri" w:hAnsi="Calibri" w:cs="Calibri"/>
                <w:color w:val="000000"/>
                <w:kern w:val="0"/>
                <w14:ligatures w14:val="none"/>
              </w:rPr>
              <w:t>89</w:t>
            </w:r>
          </w:p>
        </w:tc>
        <w:tc>
          <w:tcPr>
            <w:tcW w:w="5993" w:type="dxa"/>
            <w:tcBorders>
              <w:top w:val="nil"/>
              <w:left w:val="nil"/>
              <w:bottom w:val="single" w:sz="4" w:space="0" w:color="auto"/>
              <w:right w:val="single" w:sz="4" w:space="0" w:color="auto"/>
            </w:tcBorders>
            <w:shd w:val="clear" w:color="auto" w:fill="auto"/>
            <w:vAlign w:val="center"/>
            <w:hideMark/>
          </w:tcPr>
          <w:p w14:paraId="2C09A686"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The Solution shall include a feedback mechanism for all Project Stakeholders to provide input on the Solution and suggest improvements.</w:t>
            </w:r>
          </w:p>
        </w:tc>
        <w:tc>
          <w:tcPr>
            <w:tcW w:w="817" w:type="dxa"/>
            <w:tcBorders>
              <w:top w:val="nil"/>
              <w:left w:val="nil"/>
              <w:bottom w:val="single" w:sz="4" w:space="0" w:color="auto"/>
              <w:right w:val="single" w:sz="4" w:space="0" w:color="auto"/>
            </w:tcBorders>
            <w:shd w:val="clear" w:color="auto" w:fill="auto"/>
            <w:vAlign w:val="center"/>
            <w:hideMark/>
          </w:tcPr>
          <w:p w14:paraId="0946324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6502BDB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D7CA4DA"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hideMark/>
          </w:tcPr>
          <w:p w14:paraId="3D9C666B" w14:textId="2484AE7F"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2B87A229" w:rsidRPr="746E41C9">
              <w:rPr>
                <w:rFonts w:ascii="Calibri" w:eastAsia="Calibri" w:hAnsi="Calibri" w:cs="Calibri"/>
                <w:color w:val="000000"/>
                <w:kern w:val="0"/>
                <w14:ligatures w14:val="none"/>
              </w:rPr>
              <w:t>90</w:t>
            </w:r>
          </w:p>
        </w:tc>
        <w:tc>
          <w:tcPr>
            <w:tcW w:w="5993" w:type="dxa"/>
            <w:tcBorders>
              <w:top w:val="nil"/>
              <w:left w:val="nil"/>
              <w:bottom w:val="single" w:sz="4" w:space="0" w:color="auto"/>
              <w:right w:val="single" w:sz="4" w:space="0" w:color="auto"/>
            </w:tcBorders>
            <w:shd w:val="clear" w:color="auto" w:fill="auto"/>
            <w:vAlign w:val="center"/>
            <w:hideMark/>
          </w:tcPr>
          <w:p w14:paraId="3411F8BA"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The feedback survey shall </w:t>
            </w:r>
            <w:proofErr w:type="gramStart"/>
            <w:r w:rsidRPr="746E41C9">
              <w:rPr>
                <w:rFonts w:ascii="Calibri" w:eastAsia="Calibri" w:hAnsi="Calibri" w:cs="Calibri"/>
                <w:kern w:val="0"/>
                <w14:ligatures w14:val="none"/>
              </w:rPr>
              <w:t>be customized</w:t>
            </w:r>
            <w:proofErr w:type="gramEnd"/>
            <w:r w:rsidRPr="746E41C9">
              <w:rPr>
                <w:rFonts w:ascii="Calibri" w:eastAsia="Calibri" w:hAnsi="Calibri" w:cs="Calibri"/>
                <w:kern w:val="0"/>
                <w14:ligatures w14:val="none"/>
              </w:rPr>
              <w:t xml:space="preserve"> by the PMO Director or Project manager to have </w:t>
            </w:r>
            <w:proofErr w:type="gramStart"/>
            <w:r w:rsidRPr="746E41C9">
              <w:rPr>
                <w:rFonts w:ascii="Calibri" w:eastAsia="Calibri" w:hAnsi="Calibri" w:cs="Calibri"/>
                <w:kern w:val="0"/>
                <w14:ligatures w14:val="none"/>
              </w:rPr>
              <w:t>global</w:t>
            </w:r>
            <w:proofErr w:type="gramEnd"/>
            <w:r w:rsidRPr="746E41C9">
              <w:rPr>
                <w:rFonts w:ascii="Calibri" w:eastAsia="Calibri" w:hAnsi="Calibri" w:cs="Calibri"/>
                <w:kern w:val="0"/>
                <w14:ligatures w14:val="none"/>
              </w:rPr>
              <w:t xml:space="preserve"> required fields and specific fields for each project.</w:t>
            </w:r>
          </w:p>
        </w:tc>
        <w:tc>
          <w:tcPr>
            <w:tcW w:w="817" w:type="dxa"/>
            <w:tcBorders>
              <w:top w:val="nil"/>
              <w:left w:val="nil"/>
              <w:bottom w:val="single" w:sz="4" w:space="0" w:color="auto"/>
              <w:right w:val="single" w:sz="4" w:space="0" w:color="auto"/>
            </w:tcBorders>
            <w:shd w:val="clear" w:color="auto" w:fill="auto"/>
            <w:vAlign w:val="center"/>
            <w:hideMark/>
          </w:tcPr>
          <w:p w14:paraId="307FD9F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33D92C1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3886C341" w14:textId="77777777" w:rsidTr="746E41C9">
        <w:trPr>
          <w:gridAfter w:val="1"/>
          <w:wAfter w:w="222" w:type="dxa"/>
          <w:trHeight w:val="570"/>
        </w:trPr>
        <w:tc>
          <w:tcPr>
            <w:tcW w:w="1665" w:type="dxa"/>
            <w:tcBorders>
              <w:top w:val="nil"/>
              <w:left w:val="single" w:sz="4" w:space="0" w:color="auto"/>
              <w:bottom w:val="single" w:sz="4" w:space="0" w:color="auto"/>
              <w:right w:val="single" w:sz="4" w:space="0" w:color="auto"/>
            </w:tcBorders>
            <w:shd w:val="clear" w:color="auto" w:fill="auto"/>
            <w:noWrap/>
            <w:hideMark/>
          </w:tcPr>
          <w:p w14:paraId="21CD11C5" w14:textId="0AEBFE61"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5F0CC6F2" w:rsidRPr="746E41C9">
              <w:rPr>
                <w:rFonts w:ascii="Calibri" w:eastAsia="Calibri" w:hAnsi="Calibri" w:cs="Calibri"/>
                <w:color w:val="000000"/>
                <w:kern w:val="0"/>
                <w14:ligatures w14:val="none"/>
              </w:rPr>
              <w:t>91</w:t>
            </w:r>
          </w:p>
        </w:tc>
        <w:tc>
          <w:tcPr>
            <w:tcW w:w="5993" w:type="dxa"/>
            <w:tcBorders>
              <w:top w:val="nil"/>
              <w:left w:val="nil"/>
              <w:bottom w:val="single" w:sz="4" w:space="0" w:color="auto"/>
              <w:right w:val="single" w:sz="4" w:space="0" w:color="auto"/>
            </w:tcBorders>
            <w:shd w:val="clear" w:color="auto" w:fill="auto"/>
            <w:vAlign w:val="center"/>
            <w:hideMark/>
          </w:tcPr>
          <w:p w14:paraId="532F6C7C"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Survey results shall </w:t>
            </w:r>
            <w:proofErr w:type="gramStart"/>
            <w:r w:rsidRPr="746E41C9">
              <w:rPr>
                <w:rFonts w:ascii="Calibri" w:eastAsia="Calibri" w:hAnsi="Calibri" w:cs="Calibri"/>
                <w:kern w:val="0"/>
                <w14:ligatures w14:val="none"/>
              </w:rPr>
              <w:t>be collected</w:t>
            </w:r>
            <w:proofErr w:type="gramEnd"/>
            <w:r w:rsidRPr="746E41C9">
              <w:rPr>
                <w:rFonts w:ascii="Calibri" w:eastAsia="Calibri" w:hAnsi="Calibri" w:cs="Calibri"/>
                <w:kern w:val="0"/>
                <w14:ligatures w14:val="none"/>
              </w:rPr>
              <w:t xml:space="preserve"> and exported in CSV, PDF by the portfolio, project type or individual project.</w:t>
            </w:r>
          </w:p>
        </w:tc>
        <w:tc>
          <w:tcPr>
            <w:tcW w:w="817" w:type="dxa"/>
            <w:tcBorders>
              <w:top w:val="nil"/>
              <w:left w:val="nil"/>
              <w:bottom w:val="single" w:sz="4" w:space="0" w:color="auto"/>
              <w:right w:val="single" w:sz="4" w:space="0" w:color="auto"/>
            </w:tcBorders>
            <w:shd w:val="clear" w:color="auto" w:fill="auto"/>
            <w:vAlign w:val="center"/>
            <w:hideMark/>
          </w:tcPr>
          <w:p w14:paraId="5D61BA8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93E5D1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744550A8"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F20AC"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PEMC - Status Update</w:t>
            </w:r>
          </w:p>
        </w:tc>
      </w:tr>
      <w:tr w:rsidR="00397DF1" w:rsidRPr="00397DF1" w14:paraId="4F346F86"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hideMark/>
          </w:tcPr>
          <w:p w14:paraId="223425A2" w14:textId="01C53DC5"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0A552DF9" w:rsidRPr="746E41C9">
              <w:rPr>
                <w:rFonts w:ascii="Calibri" w:eastAsia="Calibri" w:hAnsi="Calibri" w:cs="Calibri"/>
                <w:color w:val="000000"/>
                <w:kern w:val="0"/>
                <w14:ligatures w14:val="none"/>
              </w:rPr>
              <w:t>92</w:t>
            </w:r>
          </w:p>
        </w:tc>
        <w:tc>
          <w:tcPr>
            <w:tcW w:w="5993" w:type="dxa"/>
            <w:tcBorders>
              <w:top w:val="nil"/>
              <w:left w:val="nil"/>
              <w:bottom w:val="single" w:sz="4" w:space="0" w:color="auto"/>
              <w:right w:val="single" w:sz="4" w:space="0" w:color="auto"/>
            </w:tcBorders>
            <w:shd w:val="clear" w:color="auto" w:fill="auto"/>
            <w:vAlign w:val="center"/>
            <w:hideMark/>
          </w:tcPr>
          <w:p w14:paraId="45948135" w14:textId="2804B69E" w:rsidR="00397DF1" w:rsidRPr="00397DF1" w:rsidRDefault="3C1E6067" w:rsidP="746E41C9">
            <w:pPr>
              <w:spacing w:after="0" w:line="240" w:lineRule="auto"/>
              <w:rPr>
                <w:rFonts w:ascii="Calibri" w:eastAsia="Calibri" w:hAnsi="Calibri" w:cs="Calibri"/>
                <w:kern w:val="0"/>
                <w14:ligatures w14:val="none"/>
              </w:rPr>
            </w:pPr>
            <w:r w:rsidRPr="746E41C9">
              <w:rPr>
                <w:rFonts w:ascii="Calibri" w:eastAsia="Calibri" w:hAnsi="Calibri" w:cs="Calibri"/>
              </w:rPr>
              <w:t xml:space="preserve">The Solution shall allow </w:t>
            </w:r>
            <w:proofErr w:type="gramStart"/>
            <w:r w:rsidRPr="746E41C9">
              <w:rPr>
                <w:rFonts w:ascii="Calibri" w:eastAsia="Calibri" w:hAnsi="Calibri" w:cs="Calibri"/>
              </w:rPr>
              <w:t>Procurement</w:t>
            </w:r>
            <w:proofErr w:type="gramEnd"/>
            <w:r w:rsidRPr="746E41C9">
              <w:rPr>
                <w:rFonts w:ascii="Calibri" w:eastAsia="Calibri" w:hAnsi="Calibri" w:cs="Calibri"/>
              </w:rPr>
              <w:t xml:space="preserve"> Manager or their authorized delegate to update the status of each procurement workflow stage in the Procurement Progression Matrix with one of the following statuses: "In Progress" or "Completed.".</w:t>
            </w:r>
          </w:p>
        </w:tc>
        <w:tc>
          <w:tcPr>
            <w:tcW w:w="817" w:type="dxa"/>
            <w:tcBorders>
              <w:top w:val="nil"/>
              <w:left w:val="nil"/>
              <w:bottom w:val="single" w:sz="4" w:space="0" w:color="auto"/>
              <w:right w:val="single" w:sz="4" w:space="0" w:color="auto"/>
            </w:tcBorders>
            <w:shd w:val="clear" w:color="auto" w:fill="auto"/>
            <w:vAlign w:val="center"/>
            <w:hideMark/>
          </w:tcPr>
          <w:p w14:paraId="6D2DA16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A969DE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7981841F"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hideMark/>
          </w:tcPr>
          <w:p w14:paraId="29A741E5" w14:textId="198DE20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1F35FCD1" w:rsidRPr="746E41C9">
              <w:rPr>
                <w:rFonts w:ascii="Calibri" w:eastAsia="Calibri" w:hAnsi="Calibri" w:cs="Calibri"/>
                <w:color w:val="000000"/>
                <w:kern w:val="0"/>
                <w14:ligatures w14:val="none"/>
              </w:rPr>
              <w:t>93</w:t>
            </w:r>
          </w:p>
        </w:tc>
        <w:tc>
          <w:tcPr>
            <w:tcW w:w="5993" w:type="dxa"/>
            <w:tcBorders>
              <w:top w:val="nil"/>
              <w:left w:val="nil"/>
              <w:bottom w:val="single" w:sz="4" w:space="0" w:color="auto"/>
              <w:right w:val="single" w:sz="4" w:space="0" w:color="auto"/>
            </w:tcBorders>
            <w:shd w:val="clear" w:color="auto" w:fill="auto"/>
            <w:vAlign w:val="center"/>
            <w:hideMark/>
          </w:tcPr>
          <w:p w14:paraId="1097BC58" w14:textId="14C472F7" w:rsidR="00397DF1" w:rsidRPr="00397DF1" w:rsidRDefault="29304D13" w:rsidP="746E41C9">
            <w:pPr>
              <w:spacing w:after="0" w:line="240" w:lineRule="auto"/>
              <w:rPr>
                <w:rFonts w:ascii="Calibri" w:eastAsia="Calibri" w:hAnsi="Calibri" w:cs="Calibri"/>
                <w:kern w:val="0"/>
                <w14:ligatures w14:val="none"/>
              </w:rPr>
            </w:pPr>
            <w:r w:rsidRPr="746E41C9">
              <w:rPr>
                <w:rFonts w:ascii="Calibri" w:eastAsia="Calibri" w:hAnsi="Calibri" w:cs="Calibri"/>
                <w:color w:val="000000" w:themeColor="text1"/>
              </w:rPr>
              <w:t xml:space="preserve">The Solution shall allow </w:t>
            </w:r>
            <w:proofErr w:type="gramStart"/>
            <w:r w:rsidRPr="746E41C9">
              <w:rPr>
                <w:rFonts w:ascii="Calibri" w:eastAsia="Calibri" w:hAnsi="Calibri" w:cs="Calibri"/>
                <w:color w:val="000000" w:themeColor="text1"/>
              </w:rPr>
              <w:t>Project</w:t>
            </w:r>
            <w:proofErr w:type="gramEnd"/>
            <w:r w:rsidRPr="746E41C9">
              <w:rPr>
                <w:rFonts w:ascii="Calibri" w:eastAsia="Calibri" w:hAnsi="Calibri" w:cs="Calibri"/>
                <w:color w:val="000000" w:themeColor="text1"/>
              </w:rPr>
              <w:t xml:space="preserve"> Manager to document the major accomplishments for a specific week, with the option to enter the start and end dates of that week.</w:t>
            </w:r>
          </w:p>
        </w:tc>
        <w:tc>
          <w:tcPr>
            <w:tcW w:w="817" w:type="dxa"/>
            <w:tcBorders>
              <w:top w:val="nil"/>
              <w:left w:val="nil"/>
              <w:bottom w:val="single" w:sz="4" w:space="0" w:color="auto"/>
              <w:right w:val="single" w:sz="4" w:space="0" w:color="auto"/>
            </w:tcBorders>
            <w:shd w:val="clear" w:color="auto" w:fill="auto"/>
            <w:vAlign w:val="center"/>
            <w:hideMark/>
          </w:tcPr>
          <w:p w14:paraId="282140C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EBDFC3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0A050317"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hideMark/>
          </w:tcPr>
          <w:p w14:paraId="78B697AA" w14:textId="06C6C429"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032F19EE" w:rsidRPr="746E41C9">
              <w:rPr>
                <w:rFonts w:ascii="Calibri" w:eastAsia="Calibri" w:hAnsi="Calibri" w:cs="Calibri"/>
                <w:color w:val="000000"/>
                <w:kern w:val="0"/>
                <w14:ligatures w14:val="none"/>
              </w:rPr>
              <w:t>94</w:t>
            </w:r>
          </w:p>
        </w:tc>
        <w:tc>
          <w:tcPr>
            <w:tcW w:w="5993" w:type="dxa"/>
            <w:tcBorders>
              <w:top w:val="nil"/>
              <w:left w:val="nil"/>
              <w:bottom w:val="single" w:sz="4" w:space="0" w:color="auto"/>
              <w:right w:val="single" w:sz="4" w:space="0" w:color="auto"/>
            </w:tcBorders>
            <w:shd w:val="clear" w:color="auto" w:fill="auto"/>
            <w:vAlign w:val="center"/>
            <w:hideMark/>
          </w:tcPr>
          <w:p w14:paraId="0FE53F16" w14:textId="1DA15111" w:rsidR="00397DF1" w:rsidRPr="00397DF1" w:rsidRDefault="05FA04DC" w:rsidP="746E41C9">
            <w:pPr>
              <w:spacing w:after="0" w:line="240" w:lineRule="auto"/>
              <w:rPr>
                <w:rFonts w:ascii="Calibri" w:eastAsia="Calibri" w:hAnsi="Calibri" w:cs="Calibri"/>
                <w:kern w:val="0"/>
                <w14:ligatures w14:val="none"/>
              </w:rPr>
            </w:pPr>
            <w:r w:rsidRPr="746E41C9">
              <w:rPr>
                <w:rFonts w:ascii="Calibri" w:eastAsia="Calibri" w:hAnsi="Calibri" w:cs="Calibri"/>
              </w:rPr>
              <w:t>The Solution shall allow Project Manager to document the major accomplishments for a specific month, with the option to enter the month and the year.</w:t>
            </w:r>
          </w:p>
        </w:tc>
        <w:tc>
          <w:tcPr>
            <w:tcW w:w="817" w:type="dxa"/>
            <w:tcBorders>
              <w:top w:val="nil"/>
              <w:left w:val="nil"/>
              <w:bottom w:val="single" w:sz="4" w:space="0" w:color="auto"/>
              <w:right w:val="single" w:sz="4" w:space="0" w:color="auto"/>
            </w:tcBorders>
            <w:shd w:val="clear" w:color="auto" w:fill="auto"/>
            <w:vAlign w:val="center"/>
            <w:hideMark/>
          </w:tcPr>
          <w:p w14:paraId="68B1D8E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9D9F7D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FDABCFC" w14:textId="77777777" w:rsidTr="746E41C9">
        <w:trPr>
          <w:gridAfter w:val="1"/>
          <w:wAfter w:w="222" w:type="dxa"/>
          <w:trHeight w:val="1425"/>
        </w:trPr>
        <w:tc>
          <w:tcPr>
            <w:tcW w:w="1665" w:type="dxa"/>
            <w:tcBorders>
              <w:top w:val="nil"/>
              <w:left w:val="single" w:sz="4" w:space="0" w:color="auto"/>
              <w:bottom w:val="single" w:sz="4" w:space="0" w:color="auto"/>
              <w:right w:val="single" w:sz="4" w:space="0" w:color="auto"/>
            </w:tcBorders>
            <w:shd w:val="clear" w:color="auto" w:fill="auto"/>
            <w:noWrap/>
            <w:hideMark/>
          </w:tcPr>
          <w:p w14:paraId="7D544DFD" w14:textId="1E6B9F18"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2816C1E1" w:rsidRPr="746E41C9">
              <w:rPr>
                <w:rFonts w:ascii="Calibri" w:eastAsia="Calibri" w:hAnsi="Calibri" w:cs="Calibri"/>
                <w:color w:val="000000"/>
                <w:kern w:val="0"/>
                <w14:ligatures w14:val="none"/>
              </w:rPr>
              <w:t>95</w:t>
            </w:r>
          </w:p>
        </w:tc>
        <w:tc>
          <w:tcPr>
            <w:tcW w:w="5993" w:type="dxa"/>
            <w:tcBorders>
              <w:top w:val="nil"/>
              <w:left w:val="nil"/>
              <w:bottom w:val="single" w:sz="4" w:space="0" w:color="auto"/>
              <w:right w:val="single" w:sz="4" w:space="0" w:color="auto"/>
            </w:tcBorders>
            <w:shd w:val="clear" w:color="auto" w:fill="auto"/>
            <w:vAlign w:val="center"/>
            <w:hideMark/>
          </w:tcPr>
          <w:p w14:paraId="2640CB70" w14:textId="176DCC0E" w:rsidR="00397DF1" w:rsidRPr="00397DF1" w:rsidRDefault="7F1D6B71" w:rsidP="746E41C9">
            <w:pPr>
              <w:spacing w:after="0" w:line="240" w:lineRule="auto"/>
              <w:rPr>
                <w:rFonts w:ascii="Calibri" w:eastAsia="Calibri" w:hAnsi="Calibri" w:cs="Calibri"/>
                <w:kern w:val="0"/>
                <w14:ligatures w14:val="none"/>
              </w:rPr>
            </w:pPr>
            <w:r w:rsidRPr="746E41C9">
              <w:rPr>
                <w:rFonts w:ascii="Calibri" w:eastAsia="Calibri" w:hAnsi="Calibri" w:cs="Calibri"/>
              </w:rPr>
              <w:t xml:space="preserve">The Solution shall allow </w:t>
            </w:r>
            <w:proofErr w:type="gramStart"/>
            <w:r w:rsidRPr="746E41C9">
              <w:rPr>
                <w:rFonts w:ascii="Calibri" w:eastAsia="Calibri" w:hAnsi="Calibri" w:cs="Calibri"/>
              </w:rPr>
              <w:t>Project</w:t>
            </w:r>
            <w:proofErr w:type="gramEnd"/>
            <w:r w:rsidRPr="746E41C9">
              <w:rPr>
                <w:rFonts w:ascii="Calibri" w:eastAsia="Calibri" w:hAnsi="Calibri" w:cs="Calibri"/>
              </w:rPr>
              <w:t xml:space="preserve"> Manager to document the major activities planned for a specific week, with the option to enter the start and end dates of that week</w:t>
            </w:r>
            <w:proofErr w:type="gramStart"/>
            <w:r w:rsidRPr="746E41C9">
              <w:rPr>
                <w:rFonts w:ascii="Calibri" w:eastAsia="Calibri" w:hAnsi="Calibri" w:cs="Calibri"/>
              </w:rPr>
              <w:t xml:space="preserve">.  </w:t>
            </w:r>
            <w:proofErr w:type="gramEnd"/>
            <w:r w:rsidRPr="746E41C9">
              <w:rPr>
                <w:rFonts w:ascii="Calibri" w:eastAsia="Calibri" w:hAnsi="Calibri" w:cs="Calibri"/>
              </w:rPr>
              <w:t>The definition of a week shall be configurable at the portfolio level.</w:t>
            </w:r>
          </w:p>
        </w:tc>
        <w:tc>
          <w:tcPr>
            <w:tcW w:w="817" w:type="dxa"/>
            <w:tcBorders>
              <w:top w:val="nil"/>
              <w:left w:val="nil"/>
              <w:bottom w:val="single" w:sz="4" w:space="0" w:color="auto"/>
              <w:right w:val="single" w:sz="4" w:space="0" w:color="auto"/>
            </w:tcBorders>
            <w:shd w:val="clear" w:color="auto" w:fill="auto"/>
            <w:vAlign w:val="center"/>
            <w:hideMark/>
          </w:tcPr>
          <w:p w14:paraId="1EC94A2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2B2E721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5B39805C"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hideMark/>
          </w:tcPr>
          <w:p w14:paraId="7590DBF9" w14:textId="3EB2F58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05112A82" w:rsidRPr="746E41C9">
              <w:rPr>
                <w:rFonts w:ascii="Calibri" w:eastAsia="Calibri" w:hAnsi="Calibri" w:cs="Calibri"/>
                <w:color w:val="000000"/>
                <w:kern w:val="0"/>
                <w14:ligatures w14:val="none"/>
              </w:rPr>
              <w:t>96</w:t>
            </w:r>
          </w:p>
        </w:tc>
        <w:tc>
          <w:tcPr>
            <w:tcW w:w="5993" w:type="dxa"/>
            <w:tcBorders>
              <w:top w:val="nil"/>
              <w:left w:val="nil"/>
              <w:bottom w:val="single" w:sz="4" w:space="0" w:color="auto"/>
              <w:right w:val="single" w:sz="4" w:space="0" w:color="auto"/>
            </w:tcBorders>
            <w:shd w:val="clear" w:color="auto" w:fill="auto"/>
            <w:vAlign w:val="center"/>
            <w:hideMark/>
          </w:tcPr>
          <w:p w14:paraId="5153C3C9" w14:textId="4258F828" w:rsidR="00397DF1" w:rsidRPr="00397DF1" w:rsidRDefault="48C55DE1" w:rsidP="746E41C9">
            <w:pPr>
              <w:spacing w:after="0" w:line="240" w:lineRule="auto"/>
              <w:rPr>
                <w:rFonts w:ascii="Calibri" w:eastAsia="Calibri" w:hAnsi="Calibri" w:cs="Calibri"/>
                <w:kern w:val="0"/>
                <w14:ligatures w14:val="none"/>
              </w:rPr>
            </w:pPr>
            <w:r w:rsidRPr="746E41C9">
              <w:rPr>
                <w:rFonts w:ascii="Calibri" w:eastAsia="Calibri" w:hAnsi="Calibri" w:cs="Calibri"/>
              </w:rPr>
              <w:t xml:space="preserve">The Solution shall allow </w:t>
            </w:r>
            <w:proofErr w:type="gramStart"/>
            <w:r w:rsidRPr="746E41C9">
              <w:rPr>
                <w:rFonts w:ascii="Calibri" w:eastAsia="Calibri" w:hAnsi="Calibri" w:cs="Calibri"/>
              </w:rPr>
              <w:t>Project</w:t>
            </w:r>
            <w:proofErr w:type="gramEnd"/>
            <w:r w:rsidRPr="746E41C9">
              <w:rPr>
                <w:rFonts w:ascii="Calibri" w:eastAsia="Calibri" w:hAnsi="Calibri" w:cs="Calibri"/>
              </w:rPr>
              <w:t xml:space="preserve"> Manager to document the major activities planned for a specific month with the option to enter the month and the year.</w:t>
            </w:r>
          </w:p>
        </w:tc>
        <w:tc>
          <w:tcPr>
            <w:tcW w:w="817" w:type="dxa"/>
            <w:tcBorders>
              <w:top w:val="nil"/>
              <w:left w:val="nil"/>
              <w:bottom w:val="single" w:sz="4" w:space="0" w:color="auto"/>
              <w:right w:val="single" w:sz="4" w:space="0" w:color="auto"/>
            </w:tcBorders>
            <w:shd w:val="clear" w:color="auto" w:fill="auto"/>
            <w:vAlign w:val="center"/>
            <w:hideMark/>
          </w:tcPr>
          <w:p w14:paraId="158AD84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A96EE1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7553D434"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noWrap/>
            <w:hideMark/>
          </w:tcPr>
          <w:p w14:paraId="47FE419B" w14:textId="35A7DBE3"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PMO-PEMC-</w:t>
            </w:r>
            <w:r w:rsidR="470CC3F1" w:rsidRPr="746E41C9">
              <w:rPr>
                <w:rFonts w:ascii="Calibri" w:eastAsia="Calibri" w:hAnsi="Calibri" w:cs="Calibri"/>
                <w:color w:val="000000"/>
                <w:kern w:val="0"/>
                <w14:ligatures w14:val="none"/>
              </w:rPr>
              <w:t>97</w:t>
            </w:r>
          </w:p>
        </w:tc>
        <w:tc>
          <w:tcPr>
            <w:tcW w:w="5993" w:type="dxa"/>
            <w:tcBorders>
              <w:top w:val="nil"/>
              <w:left w:val="nil"/>
              <w:bottom w:val="single" w:sz="4" w:space="0" w:color="auto"/>
              <w:right w:val="single" w:sz="4" w:space="0" w:color="auto"/>
            </w:tcBorders>
            <w:shd w:val="clear" w:color="auto" w:fill="auto"/>
            <w:vAlign w:val="center"/>
            <w:hideMark/>
          </w:tcPr>
          <w:p w14:paraId="0027BEA4" w14:textId="158AC8E3" w:rsidR="00397DF1" w:rsidRPr="00397DF1" w:rsidRDefault="338FA13E" w:rsidP="746E41C9">
            <w:pPr>
              <w:spacing w:after="0" w:line="240" w:lineRule="auto"/>
              <w:rPr>
                <w:rFonts w:ascii="Calibri" w:eastAsia="Calibri" w:hAnsi="Calibri" w:cs="Calibri"/>
                <w:kern w:val="0"/>
                <w14:ligatures w14:val="none"/>
              </w:rPr>
            </w:pPr>
            <w:r w:rsidRPr="746E41C9">
              <w:rPr>
                <w:rFonts w:ascii="Calibri" w:eastAsia="Calibri" w:hAnsi="Calibri" w:cs="Calibri"/>
              </w:rPr>
              <w:t xml:space="preserve">The Solution shall allow </w:t>
            </w:r>
            <w:proofErr w:type="gramStart"/>
            <w:r w:rsidRPr="746E41C9">
              <w:rPr>
                <w:rFonts w:ascii="Calibri" w:eastAsia="Calibri" w:hAnsi="Calibri" w:cs="Calibri"/>
              </w:rPr>
              <w:t>Project</w:t>
            </w:r>
            <w:proofErr w:type="gramEnd"/>
            <w:r w:rsidRPr="746E41C9">
              <w:rPr>
                <w:rFonts w:ascii="Calibri" w:eastAsia="Calibri" w:hAnsi="Calibri" w:cs="Calibri"/>
              </w:rPr>
              <w:t xml:space="preserve"> Manager to update the project phase within the project life cycle by choosing from the following options: Initiating, Planning, Executing, and Closing.</w:t>
            </w:r>
            <w:r w:rsidR="000C3B24" w:rsidRPr="746E41C9">
              <w:rPr>
                <w:rFonts w:ascii="Calibri" w:eastAsia="Calibri" w:hAnsi="Calibri" w:cs="Calibri"/>
                <w:kern w:val="0"/>
                <w14:ligatures w14:val="none"/>
              </w:rPr>
              <w:t xml:space="preserve"> </w:t>
            </w:r>
          </w:p>
        </w:tc>
        <w:tc>
          <w:tcPr>
            <w:tcW w:w="817" w:type="dxa"/>
            <w:tcBorders>
              <w:top w:val="nil"/>
              <w:left w:val="nil"/>
              <w:bottom w:val="single" w:sz="4" w:space="0" w:color="auto"/>
              <w:right w:val="single" w:sz="4" w:space="0" w:color="auto"/>
            </w:tcBorders>
            <w:shd w:val="clear" w:color="auto" w:fill="auto"/>
            <w:vAlign w:val="center"/>
            <w:hideMark/>
          </w:tcPr>
          <w:p w14:paraId="0FC9393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35A4260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1241A416"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hideMark/>
          </w:tcPr>
          <w:p w14:paraId="2C00D65D" w14:textId="584D8053"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54895980" w:rsidRPr="746E41C9">
              <w:rPr>
                <w:rFonts w:ascii="Calibri" w:eastAsia="Calibri" w:hAnsi="Calibri" w:cs="Calibri"/>
                <w:color w:val="000000"/>
                <w:kern w:val="0"/>
                <w14:ligatures w14:val="none"/>
              </w:rPr>
              <w:t>98</w:t>
            </w:r>
          </w:p>
        </w:tc>
        <w:tc>
          <w:tcPr>
            <w:tcW w:w="5993" w:type="dxa"/>
            <w:tcBorders>
              <w:top w:val="nil"/>
              <w:left w:val="nil"/>
              <w:bottom w:val="single" w:sz="4" w:space="0" w:color="auto"/>
              <w:right w:val="single" w:sz="4" w:space="0" w:color="auto"/>
            </w:tcBorders>
            <w:shd w:val="clear" w:color="auto" w:fill="auto"/>
            <w:vAlign w:val="center"/>
            <w:hideMark/>
          </w:tcPr>
          <w:p w14:paraId="372C70D9" w14:textId="5C82EFBF" w:rsidR="00397DF1" w:rsidRPr="00397DF1" w:rsidRDefault="1E97A1D5" w:rsidP="746E41C9">
            <w:pPr>
              <w:spacing w:after="0" w:line="240" w:lineRule="auto"/>
              <w:rPr>
                <w:rFonts w:ascii="Calibri" w:eastAsia="Calibri" w:hAnsi="Calibri" w:cs="Calibri"/>
                <w:kern w:val="0"/>
                <w14:ligatures w14:val="none"/>
              </w:rPr>
            </w:pPr>
            <w:r w:rsidRPr="746E41C9">
              <w:rPr>
                <w:rFonts w:ascii="Calibri" w:eastAsia="Calibri" w:hAnsi="Calibri" w:cs="Calibri"/>
              </w:rPr>
              <w:t xml:space="preserve">The Solution shall allow </w:t>
            </w:r>
            <w:proofErr w:type="gramStart"/>
            <w:r w:rsidRPr="746E41C9">
              <w:rPr>
                <w:rFonts w:ascii="Calibri" w:eastAsia="Calibri" w:hAnsi="Calibri" w:cs="Calibri"/>
              </w:rPr>
              <w:t>Project</w:t>
            </w:r>
            <w:proofErr w:type="gramEnd"/>
            <w:r w:rsidRPr="746E41C9">
              <w:rPr>
                <w:rFonts w:ascii="Calibri" w:eastAsia="Calibri" w:hAnsi="Calibri" w:cs="Calibri"/>
              </w:rPr>
              <w:t xml:space="preserve"> Manager to assign a percentage for progress within each phase of the project life cycle.</w:t>
            </w:r>
          </w:p>
        </w:tc>
        <w:tc>
          <w:tcPr>
            <w:tcW w:w="817" w:type="dxa"/>
            <w:tcBorders>
              <w:top w:val="nil"/>
              <w:left w:val="nil"/>
              <w:bottom w:val="single" w:sz="4" w:space="0" w:color="auto"/>
              <w:right w:val="single" w:sz="4" w:space="0" w:color="auto"/>
            </w:tcBorders>
            <w:shd w:val="clear" w:color="auto" w:fill="auto"/>
            <w:vAlign w:val="center"/>
            <w:hideMark/>
          </w:tcPr>
          <w:p w14:paraId="3EF1FE1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64AE6AB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859E12A" w14:textId="77777777" w:rsidTr="746E41C9">
        <w:trPr>
          <w:gridAfter w:val="1"/>
          <w:wAfter w:w="222" w:type="dxa"/>
          <w:trHeight w:val="1140"/>
        </w:trPr>
        <w:tc>
          <w:tcPr>
            <w:tcW w:w="1665" w:type="dxa"/>
            <w:tcBorders>
              <w:top w:val="nil"/>
              <w:left w:val="single" w:sz="4" w:space="0" w:color="auto"/>
              <w:bottom w:val="single" w:sz="4" w:space="0" w:color="auto"/>
              <w:right w:val="single" w:sz="4" w:space="0" w:color="auto"/>
            </w:tcBorders>
            <w:shd w:val="clear" w:color="auto" w:fill="auto"/>
            <w:noWrap/>
            <w:hideMark/>
          </w:tcPr>
          <w:p w14:paraId="7B40A825" w14:textId="1797B32C"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49D79FFC" w:rsidRPr="746E41C9">
              <w:rPr>
                <w:rFonts w:ascii="Calibri" w:eastAsia="Calibri" w:hAnsi="Calibri" w:cs="Calibri"/>
                <w:color w:val="000000"/>
                <w:kern w:val="0"/>
                <w14:ligatures w14:val="none"/>
              </w:rPr>
              <w:t>99</w:t>
            </w:r>
          </w:p>
        </w:tc>
        <w:tc>
          <w:tcPr>
            <w:tcW w:w="5993" w:type="dxa"/>
            <w:tcBorders>
              <w:top w:val="nil"/>
              <w:left w:val="nil"/>
              <w:bottom w:val="single" w:sz="4" w:space="0" w:color="auto"/>
              <w:right w:val="single" w:sz="4" w:space="0" w:color="auto"/>
            </w:tcBorders>
            <w:shd w:val="clear" w:color="auto" w:fill="auto"/>
            <w:vAlign w:val="center"/>
            <w:hideMark/>
          </w:tcPr>
          <w:p w14:paraId="7A7F9092" w14:textId="2EF64E17" w:rsidR="00397DF1" w:rsidRPr="00397DF1" w:rsidRDefault="6B95CAF8" w:rsidP="746E41C9">
            <w:pPr>
              <w:spacing w:after="0" w:line="240" w:lineRule="auto"/>
              <w:rPr>
                <w:rFonts w:ascii="Calibri" w:eastAsia="Calibri" w:hAnsi="Calibri" w:cs="Calibri"/>
                <w:kern w:val="0"/>
                <w14:ligatures w14:val="none"/>
              </w:rPr>
            </w:pPr>
            <w:r w:rsidRPr="746E41C9">
              <w:rPr>
                <w:rFonts w:ascii="Calibri" w:eastAsia="Calibri" w:hAnsi="Calibri" w:cs="Calibri"/>
              </w:rPr>
              <w:t>The Solution shall allow Project Manager to update the status of their project (Scope, Schedule, Cost, Resources, Safety, Risks) using the status indicators: Green, Yellow, and Red.</w:t>
            </w:r>
          </w:p>
        </w:tc>
        <w:tc>
          <w:tcPr>
            <w:tcW w:w="817" w:type="dxa"/>
            <w:tcBorders>
              <w:top w:val="nil"/>
              <w:left w:val="nil"/>
              <w:bottom w:val="single" w:sz="4" w:space="0" w:color="auto"/>
              <w:right w:val="single" w:sz="4" w:space="0" w:color="auto"/>
            </w:tcBorders>
            <w:shd w:val="clear" w:color="auto" w:fill="auto"/>
            <w:vAlign w:val="center"/>
            <w:hideMark/>
          </w:tcPr>
          <w:p w14:paraId="0ADA181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6BDA14B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0397DF1" w:rsidRPr="00397DF1" w14:paraId="23CBD239" w14:textId="77777777" w:rsidTr="746E41C9">
        <w:trPr>
          <w:gridAfter w:val="1"/>
          <w:wAfter w:w="222" w:type="dxa"/>
          <w:trHeight w:val="855"/>
        </w:trPr>
        <w:tc>
          <w:tcPr>
            <w:tcW w:w="1665" w:type="dxa"/>
            <w:tcBorders>
              <w:top w:val="nil"/>
              <w:left w:val="single" w:sz="4" w:space="0" w:color="auto"/>
              <w:bottom w:val="single" w:sz="4" w:space="0" w:color="auto"/>
              <w:right w:val="single" w:sz="4" w:space="0" w:color="auto"/>
            </w:tcBorders>
            <w:shd w:val="clear" w:color="auto" w:fill="auto"/>
            <w:noWrap/>
            <w:hideMark/>
          </w:tcPr>
          <w:p w14:paraId="1B1FC7BA" w14:textId="484189A5"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PMO-PEMC-</w:t>
            </w:r>
            <w:r w:rsidR="5B4ABF17" w:rsidRPr="746E41C9">
              <w:rPr>
                <w:rFonts w:ascii="Calibri" w:eastAsia="Calibri" w:hAnsi="Calibri" w:cs="Calibri"/>
                <w:color w:val="000000"/>
                <w:kern w:val="0"/>
                <w14:ligatures w14:val="none"/>
              </w:rPr>
              <w:t>100</w:t>
            </w:r>
          </w:p>
        </w:tc>
        <w:tc>
          <w:tcPr>
            <w:tcW w:w="5993" w:type="dxa"/>
            <w:tcBorders>
              <w:top w:val="nil"/>
              <w:left w:val="nil"/>
              <w:bottom w:val="single" w:sz="4" w:space="0" w:color="auto"/>
              <w:right w:val="single" w:sz="4" w:space="0" w:color="auto"/>
            </w:tcBorders>
            <w:shd w:val="clear" w:color="auto" w:fill="auto"/>
            <w:vAlign w:val="center"/>
            <w:hideMark/>
          </w:tcPr>
          <w:p w14:paraId="2D3DD847" w14:textId="47304231" w:rsidR="00397DF1" w:rsidRPr="00397DF1" w:rsidRDefault="1A152056" w:rsidP="746E41C9">
            <w:pPr>
              <w:spacing w:after="0" w:line="240" w:lineRule="auto"/>
              <w:rPr>
                <w:rFonts w:ascii="Calibri" w:eastAsia="Calibri" w:hAnsi="Calibri" w:cs="Calibri"/>
                <w:kern w:val="0"/>
                <w14:ligatures w14:val="none"/>
              </w:rPr>
            </w:pPr>
            <w:r w:rsidRPr="746E41C9">
              <w:rPr>
                <w:rFonts w:ascii="Calibri" w:eastAsia="Calibri" w:hAnsi="Calibri" w:cs="Calibri"/>
              </w:rPr>
              <w:t>The Solution shall allow Project Manager to update the overall status of their project using the status indicators: Green, Yellow, and Red.</w:t>
            </w:r>
          </w:p>
        </w:tc>
        <w:tc>
          <w:tcPr>
            <w:tcW w:w="817" w:type="dxa"/>
            <w:tcBorders>
              <w:top w:val="nil"/>
              <w:left w:val="nil"/>
              <w:bottom w:val="single" w:sz="4" w:space="0" w:color="auto"/>
              <w:right w:val="single" w:sz="4" w:space="0" w:color="auto"/>
            </w:tcBorders>
            <w:shd w:val="clear" w:color="auto" w:fill="auto"/>
            <w:vAlign w:val="center"/>
            <w:hideMark/>
          </w:tcPr>
          <w:p w14:paraId="389EEDF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41CE6B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Phase 2 </w:t>
            </w:r>
          </w:p>
        </w:tc>
      </w:tr>
      <w:tr w:rsidR="0934506E" w14:paraId="0205DDA2" w14:textId="77777777" w:rsidTr="746E41C9">
        <w:trPr>
          <w:gridAfter w:val="1"/>
          <w:wAfter w:w="222" w:type="dxa"/>
          <w:trHeight w:val="300"/>
        </w:trPr>
        <w:tc>
          <w:tcPr>
            <w:tcW w:w="1665" w:type="dxa"/>
            <w:tcBorders>
              <w:top w:val="nil"/>
              <w:left w:val="single" w:sz="4" w:space="0" w:color="auto"/>
              <w:bottom w:val="single" w:sz="4" w:space="0" w:color="auto"/>
              <w:right w:val="single" w:sz="4" w:space="0" w:color="auto"/>
            </w:tcBorders>
            <w:shd w:val="clear" w:color="auto" w:fill="auto"/>
            <w:noWrap/>
            <w:hideMark/>
          </w:tcPr>
          <w:p w14:paraId="2F02FA9F" w14:textId="79ADE793" w:rsidR="59E3C557" w:rsidRDefault="21EDB29F"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PMO-PEMC-101</w:t>
            </w:r>
          </w:p>
        </w:tc>
        <w:tc>
          <w:tcPr>
            <w:tcW w:w="5993" w:type="dxa"/>
            <w:tcBorders>
              <w:top w:val="nil"/>
              <w:left w:val="nil"/>
              <w:bottom w:val="single" w:sz="4" w:space="0" w:color="auto"/>
              <w:right w:val="single" w:sz="4" w:space="0" w:color="auto"/>
            </w:tcBorders>
            <w:shd w:val="clear" w:color="auto" w:fill="auto"/>
            <w:vAlign w:val="center"/>
            <w:hideMark/>
          </w:tcPr>
          <w:p w14:paraId="67DD3F76" w14:textId="7432920A" w:rsidR="5AF37A55" w:rsidRDefault="6B8792E8" w:rsidP="746E41C9">
            <w:pPr>
              <w:spacing w:line="240" w:lineRule="auto"/>
              <w:rPr>
                <w:rFonts w:ascii="Calibri" w:eastAsia="Calibri" w:hAnsi="Calibri" w:cs="Calibri"/>
              </w:rPr>
            </w:pPr>
            <w:r w:rsidRPr="746E41C9">
              <w:rPr>
                <w:rFonts w:ascii="Calibri" w:eastAsia="Calibri" w:hAnsi="Calibri" w:cs="Calibri"/>
              </w:rPr>
              <w:t>The Solution shall allow Project Team members to update the actual start date, actual finish date, activity dependencies, percentage of progress, and status (e.g., In Progress, Completed, or Done) for the activities assigned to them.</w:t>
            </w:r>
          </w:p>
        </w:tc>
        <w:tc>
          <w:tcPr>
            <w:tcW w:w="817" w:type="dxa"/>
            <w:tcBorders>
              <w:top w:val="nil"/>
              <w:left w:val="nil"/>
              <w:bottom w:val="single" w:sz="4" w:space="0" w:color="auto"/>
              <w:right w:val="single" w:sz="4" w:space="0" w:color="auto"/>
            </w:tcBorders>
            <w:shd w:val="clear" w:color="auto" w:fill="auto"/>
            <w:vAlign w:val="center"/>
            <w:hideMark/>
          </w:tcPr>
          <w:p w14:paraId="1AE83D20" w14:textId="59A763BE" w:rsidR="5AF37A55" w:rsidRDefault="6B8792E8"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40A106B5" w14:textId="54AC7914" w:rsidR="5AF37A55" w:rsidRDefault="6B8792E8"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r>
      <w:tr w:rsidR="00397DF1" w:rsidRPr="00397DF1" w14:paraId="60193651"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CA315"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PEMC - Risk, Assumptions, Issues, Dependencies (RAID)</w:t>
            </w:r>
          </w:p>
        </w:tc>
      </w:tr>
      <w:tr w:rsidR="00397DF1" w:rsidRPr="00397DF1" w14:paraId="692A0771" w14:textId="77777777" w:rsidTr="746E41C9">
        <w:trPr>
          <w:gridAfter w:val="1"/>
          <w:wAfter w:w="222" w:type="dxa"/>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9673A"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RAID - Risks</w:t>
            </w:r>
          </w:p>
        </w:tc>
      </w:tr>
      <w:tr w:rsidR="00397DF1" w:rsidRPr="00397DF1" w14:paraId="04A2E1D3" w14:textId="77777777" w:rsidTr="746E41C9">
        <w:trPr>
          <w:gridAfter w:val="1"/>
          <w:wAfter w:w="222" w:type="dxa"/>
          <w:trHeight w:val="855"/>
        </w:trPr>
        <w:tc>
          <w:tcPr>
            <w:tcW w:w="1665" w:type="dxa"/>
            <w:tcBorders>
              <w:top w:val="nil"/>
              <w:left w:val="single" w:sz="4" w:space="0" w:color="auto"/>
              <w:bottom w:val="single" w:sz="4" w:space="0" w:color="000000" w:themeColor="text1"/>
              <w:right w:val="single" w:sz="4" w:space="0" w:color="auto"/>
            </w:tcBorders>
            <w:shd w:val="clear" w:color="auto" w:fill="auto"/>
            <w:noWrap/>
            <w:hideMark/>
          </w:tcPr>
          <w:p w14:paraId="0C6C5F0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PMO-RAID-1</w:t>
            </w:r>
          </w:p>
        </w:tc>
        <w:tc>
          <w:tcPr>
            <w:tcW w:w="5993" w:type="dxa"/>
            <w:tcBorders>
              <w:top w:val="nil"/>
              <w:left w:val="nil"/>
              <w:bottom w:val="single" w:sz="4" w:space="0" w:color="000000" w:themeColor="text1"/>
              <w:right w:val="single" w:sz="4" w:space="0" w:color="auto"/>
            </w:tcBorders>
            <w:shd w:val="clear" w:color="auto" w:fill="auto"/>
            <w:vAlign w:val="center"/>
            <w:hideMark/>
          </w:tcPr>
          <w:p w14:paraId="3487703B" w14:textId="0EC5E074" w:rsidR="00397DF1" w:rsidRPr="00397DF1" w:rsidRDefault="3B417315" w:rsidP="746E41C9">
            <w:pPr>
              <w:spacing w:after="0" w:line="240" w:lineRule="auto"/>
              <w:rPr>
                <w:rFonts w:ascii="Calibri" w:eastAsia="Calibri" w:hAnsi="Calibri" w:cs="Calibri"/>
                <w:kern w:val="0"/>
                <w14:ligatures w14:val="none"/>
              </w:rPr>
            </w:pPr>
            <w:r w:rsidRPr="746E41C9">
              <w:rPr>
                <w:rFonts w:ascii="Calibri" w:eastAsia="Calibri" w:hAnsi="Calibri" w:cs="Calibri"/>
              </w:rPr>
              <w:t>The Solution shall automatically add the risks documented in the project charter upon initiation and assign the project manager as a default risk owner in the risk register.</w:t>
            </w:r>
          </w:p>
        </w:tc>
        <w:tc>
          <w:tcPr>
            <w:tcW w:w="817" w:type="dxa"/>
            <w:tcBorders>
              <w:top w:val="nil"/>
              <w:left w:val="nil"/>
              <w:bottom w:val="single" w:sz="4" w:space="0" w:color="000000" w:themeColor="text1"/>
              <w:right w:val="single" w:sz="4" w:space="0" w:color="auto"/>
            </w:tcBorders>
            <w:shd w:val="clear" w:color="auto" w:fill="auto"/>
            <w:vAlign w:val="center"/>
            <w:hideMark/>
          </w:tcPr>
          <w:p w14:paraId="4AE9609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auto"/>
            </w:tcBorders>
            <w:shd w:val="clear" w:color="auto" w:fill="auto"/>
            <w:vAlign w:val="center"/>
            <w:hideMark/>
          </w:tcPr>
          <w:p w14:paraId="762BAD4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r>
      <w:tr w:rsidR="00397DF1" w:rsidRPr="00397DF1" w14:paraId="161981C6" w14:textId="77777777" w:rsidTr="746E41C9">
        <w:trPr>
          <w:gridAfter w:val="1"/>
          <w:wAfter w:w="222" w:type="dxa"/>
          <w:trHeight w:val="57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7BE002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PMO-RAID-2</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46CA5A0" w14:textId="41B77BBE" w:rsidR="00397DF1" w:rsidRPr="00397DF1" w:rsidRDefault="76AF98D1"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allow Project Manager to log risks identified in their projects by providing the following details:</w:t>
            </w:r>
          </w:p>
          <w:p w14:paraId="26EB23BD" w14:textId="51455657" w:rsidR="00397DF1" w:rsidRPr="00397DF1" w:rsidRDefault="76AF98D1" w:rsidP="746E41C9">
            <w:pPr>
              <w:pStyle w:val="ListParagraph"/>
              <w:numPr>
                <w:ilvl w:val="0"/>
                <w:numId w:val="3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Date the risk was </w:t>
            </w:r>
            <w:proofErr w:type="gramStart"/>
            <w:r w:rsidRPr="746E41C9">
              <w:rPr>
                <w:rFonts w:ascii="Calibri" w:eastAsia="Calibri" w:hAnsi="Calibri" w:cs="Calibri"/>
                <w:color w:val="000000" w:themeColor="text1"/>
              </w:rPr>
              <w:t>identified</w:t>
            </w:r>
            <w:proofErr w:type="gramEnd"/>
          </w:p>
          <w:p w14:paraId="1B138A0F" w14:textId="75A002FC" w:rsidR="00397DF1" w:rsidRPr="00397DF1" w:rsidRDefault="76AF98D1" w:rsidP="746E41C9">
            <w:pPr>
              <w:pStyle w:val="ListParagraph"/>
              <w:numPr>
                <w:ilvl w:val="0"/>
                <w:numId w:val="3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Risk description</w:t>
            </w:r>
          </w:p>
          <w:p w14:paraId="4F185086" w14:textId="563AFDD8" w:rsidR="00397DF1" w:rsidRPr="00397DF1" w:rsidRDefault="76AF98D1" w:rsidP="746E41C9">
            <w:pPr>
              <w:pStyle w:val="ListParagraph"/>
              <w:numPr>
                <w:ilvl w:val="0"/>
                <w:numId w:val="34"/>
              </w:num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Risk category, which shall include options for </w:t>
            </w:r>
            <w:proofErr w:type="gramStart"/>
            <w:r w:rsidRPr="746E41C9">
              <w:rPr>
                <w:rFonts w:ascii="Calibri" w:eastAsia="Calibri" w:hAnsi="Calibri" w:cs="Calibri"/>
                <w:color w:val="000000" w:themeColor="text1"/>
              </w:rPr>
              <w:t>technical,</w:t>
            </w:r>
            <w:proofErr w:type="gramEnd"/>
            <w:r w:rsidRPr="746E41C9">
              <w:rPr>
                <w:rFonts w:ascii="Calibri" w:eastAsia="Calibri" w:hAnsi="Calibri" w:cs="Calibri"/>
                <w:color w:val="000000" w:themeColor="text1"/>
              </w:rPr>
              <w:t xml:space="preserve"> management, commercial, interdependency, or external risks.</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2D610C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94F666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r>
      <w:tr w:rsidR="00397DF1" w:rsidRPr="00397DF1" w14:paraId="3425DF6D" w14:textId="77777777" w:rsidTr="746E41C9">
        <w:trPr>
          <w:gridAfter w:val="1"/>
          <w:wAfter w:w="222" w:type="dxa"/>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5DC598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PMO-RAID-3</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2593E94" w14:textId="126B6A48" w:rsidR="00397DF1" w:rsidRPr="00397DF1" w:rsidRDefault="2A4ACD08"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automatically assign a unique Risk ID for each risk identified and logged in a project. This Risk ID shall be composed of the following elements:</w:t>
            </w:r>
          </w:p>
          <w:p w14:paraId="359E678F" w14:textId="36C76BA1" w:rsidR="00397DF1" w:rsidRPr="00397DF1" w:rsidRDefault="00397DF1" w:rsidP="746E41C9">
            <w:pPr>
              <w:spacing w:after="0" w:line="240" w:lineRule="auto"/>
              <w:rPr>
                <w:rFonts w:ascii="Calibri" w:eastAsia="Calibri" w:hAnsi="Calibri" w:cs="Calibri"/>
                <w:color w:val="000000" w:themeColor="text1"/>
              </w:rPr>
            </w:pPr>
          </w:p>
          <w:p w14:paraId="4B5709E6" w14:textId="429E7A1F" w:rsidR="00397DF1" w:rsidRPr="00397DF1" w:rsidRDefault="2A4ACD08" w:rsidP="746E41C9">
            <w:pPr>
              <w:pStyle w:val="ListParagraph"/>
              <w:numPr>
                <w:ilvl w:val="0"/>
                <w:numId w:val="33"/>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Project ID: To identify the associated project.</w:t>
            </w:r>
          </w:p>
          <w:p w14:paraId="757C5192" w14:textId="5BF817B4" w:rsidR="00397DF1" w:rsidRPr="00397DF1" w:rsidRDefault="2A4ACD08" w:rsidP="746E41C9">
            <w:pPr>
              <w:pStyle w:val="ListParagraph"/>
              <w:numPr>
                <w:ilvl w:val="0"/>
                <w:numId w:val="33"/>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Sequential Risk Number: A unique number for each risk within the project (e.g., 001, 002).</w:t>
            </w:r>
          </w:p>
          <w:p w14:paraId="2A578C42" w14:textId="0BF8A579" w:rsidR="00397DF1" w:rsidRPr="00397DF1" w:rsidRDefault="00397DF1" w:rsidP="746E41C9">
            <w:pPr>
              <w:spacing w:after="0" w:line="240" w:lineRule="auto"/>
              <w:rPr>
                <w:rFonts w:ascii="Calibri" w:eastAsia="Calibri" w:hAnsi="Calibri" w:cs="Calibri"/>
                <w:color w:val="000000" w:themeColor="text1"/>
              </w:rPr>
            </w:pPr>
          </w:p>
          <w:p w14:paraId="01633D27" w14:textId="2A730539" w:rsidR="00397DF1" w:rsidRPr="00397DF1" w:rsidRDefault="2A4ACD08"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combination of the Project ID and the Sequential Risk Number shall ensure the uniqueness of the Risk ID across the entire portfolio and the Project Risk Database.</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72DC1F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177989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r>
      <w:tr w:rsidR="00397DF1" w:rsidRPr="00397DF1" w14:paraId="1C69F46D" w14:textId="77777777" w:rsidTr="746E41C9">
        <w:trPr>
          <w:gridAfter w:val="1"/>
          <w:wAfter w:w="222" w:type="dxa"/>
          <w:trHeight w:val="450"/>
        </w:trPr>
        <w:tc>
          <w:tcPr>
            <w:tcW w:w="1665" w:type="dxa"/>
            <w:vMerge w:val="restart"/>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67DD8F9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PMO-RAID-4</w:t>
            </w:r>
          </w:p>
        </w:tc>
        <w:tc>
          <w:tcPr>
            <w:tcW w:w="5993" w:type="dxa"/>
            <w:vMerge w:val="restart"/>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39D9B213" w14:textId="5A31327D" w:rsidR="00397DF1" w:rsidRPr="00397DF1" w:rsidRDefault="037F98EF"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Solution shall create a Project Risk Database composed of the attributes described in PMO-RAID-2 in addition to the Unique Risk ID created as per PMO-RAID-3.</w:t>
            </w:r>
          </w:p>
        </w:tc>
        <w:tc>
          <w:tcPr>
            <w:tcW w:w="817" w:type="dxa"/>
            <w:vMerge w:val="restart"/>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6F915B2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vMerge w:val="restart"/>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3663596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r>
      <w:tr w:rsidR="00397DF1" w:rsidRPr="00397DF1" w14:paraId="7A3A4E50" w14:textId="77777777" w:rsidTr="746E41C9">
        <w:trPr>
          <w:trHeight w:val="285"/>
        </w:trPr>
        <w:tc>
          <w:tcPr>
            <w:tcW w:w="1665" w:type="dxa"/>
            <w:vMerge/>
            <w:vAlign w:val="center"/>
            <w:hideMark/>
          </w:tcPr>
          <w:p w14:paraId="27D2C6ED"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vMerge/>
            <w:vAlign w:val="center"/>
            <w:hideMark/>
          </w:tcPr>
          <w:p w14:paraId="5C2636F5"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817" w:type="dxa"/>
            <w:vMerge/>
            <w:vAlign w:val="center"/>
            <w:hideMark/>
          </w:tcPr>
          <w:p w14:paraId="41172C12"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31028AED"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tcBorders>
              <w:top w:val="nil"/>
              <w:left w:val="nil"/>
              <w:bottom w:val="nil"/>
              <w:right w:val="nil"/>
            </w:tcBorders>
            <w:shd w:val="clear" w:color="auto" w:fill="auto"/>
            <w:noWrap/>
            <w:vAlign w:val="bottom"/>
            <w:hideMark/>
          </w:tcPr>
          <w:p w14:paraId="49987E83" w14:textId="77777777" w:rsidR="00397DF1" w:rsidRPr="00397DF1" w:rsidRDefault="00397DF1" w:rsidP="746E41C9">
            <w:pPr>
              <w:spacing w:after="0" w:line="240" w:lineRule="auto"/>
              <w:rPr>
                <w:rFonts w:ascii="Calibri" w:eastAsia="Calibri" w:hAnsi="Calibri" w:cs="Calibri"/>
                <w:color w:val="000000"/>
                <w:kern w:val="0"/>
                <w14:ligatures w14:val="none"/>
              </w:rPr>
            </w:pPr>
          </w:p>
        </w:tc>
      </w:tr>
      <w:tr w:rsidR="00397DF1" w:rsidRPr="00397DF1" w14:paraId="5605954B" w14:textId="77777777" w:rsidTr="746E41C9">
        <w:trPr>
          <w:trHeight w:val="285"/>
        </w:trPr>
        <w:tc>
          <w:tcPr>
            <w:tcW w:w="1665" w:type="dxa"/>
            <w:vMerge/>
            <w:vAlign w:val="center"/>
            <w:hideMark/>
          </w:tcPr>
          <w:p w14:paraId="29DB5464"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vMerge/>
            <w:vAlign w:val="center"/>
            <w:hideMark/>
          </w:tcPr>
          <w:p w14:paraId="5E414795"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817" w:type="dxa"/>
            <w:vMerge/>
            <w:vAlign w:val="center"/>
            <w:hideMark/>
          </w:tcPr>
          <w:p w14:paraId="0964155F"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5F9482C0"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tcBorders>
              <w:top w:val="nil"/>
              <w:left w:val="nil"/>
              <w:bottom w:val="nil"/>
              <w:right w:val="nil"/>
            </w:tcBorders>
            <w:shd w:val="clear" w:color="auto" w:fill="auto"/>
            <w:noWrap/>
            <w:vAlign w:val="bottom"/>
            <w:hideMark/>
          </w:tcPr>
          <w:p w14:paraId="5F68E427"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5AD1E96A" w14:textId="77777777" w:rsidTr="746E41C9">
        <w:trPr>
          <w:trHeight w:val="256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F3D320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PMO-RAID-5</w:t>
            </w:r>
          </w:p>
        </w:tc>
        <w:tc>
          <w:tcPr>
            <w:tcW w:w="5993" w:type="dxa"/>
            <w:tcBorders>
              <w:top w:val="nil"/>
              <w:left w:val="nil"/>
              <w:bottom w:val="single" w:sz="4" w:space="0" w:color="auto"/>
              <w:right w:val="single" w:sz="4" w:space="0" w:color="auto"/>
            </w:tcBorders>
            <w:shd w:val="clear" w:color="auto" w:fill="auto"/>
            <w:vAlign w:val="center"/>
            <w:hideMark/>
          </w:tcPr>
          <w:p w14:paraId="3C4D1FF5" w14:textId="302AD085" w:rsidR="00397DF1" w:rsidRPr="00397DF1" w:rsidRDefault="048AEBEF"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automatically generate an entry in the Project Risk Database when a risk </w:t>
            </w:r>
            <w:proofErr w:type="gramStart"/>
            <w:r w:rsidRPr="746E41C9">
              <w:rPr>
                <w:rFonts w:ascii="Calibri" w:eastAsia="Calibri" w:hAnsi="Calibri" w:cs="Calibri"/>
                <w:color w:val="000000" w:themeColor="text1"/>
              </w:rPr>
              <w:t>is identified</w:t>
            </w:r>
            <w:proofErr w:type="gramEnd"/>
            <w:r w:rsidRPr="746E41C9">
              <w:rPr>
                <w:rFonts w:ascii="Calibri" w:eastAsia="Calibri" w:hAnsi="Calibri" w:cs="Calibri"/>
                <w:color w:val="000000" w:themeColor="text1"/>
              </w:rPr>
              <w:t xml:space="preserve"> in any project within the portfolio. It must also ensure that all entries in the Project Risk Database remain fully synchronized with the risk information recorded in individual projects risk registers. Any updates to the risk status, details, or ratings in the project risk registers shall </w:t>
            </w:r>
            <w:proofErr w:type="gramStart"/>
            <w:r w:rsidRPr="746E41C9">
              <w:rPr>
                <w:rFonts w:ascii="Calibri" w:eastAsia="Calibri" w:hAnsi="Calibri" w:cs="Calibri"/>
                <w:color w:val="000000" w:themeColor="text1"/>
              </w:rPr>
              <w:t>be reflected</w:t>
            </w:r>
            <w:proofErr w:type="gramEnd"/>
            <w:r w:rsidRPr="746E41C9">
              <w:rPr>
                <w:rFonts w:ascii="Calibri" w:eastAsia="Calibri" w:hAnsi="Calibri" w:cs="Calibri"/>
                <w:color w:val="000000" w:themeColor="text1"/>
              </w:rPr>
              <w:t xml:space="preserve"> in the Project Risk Database in real time</w:t>
            </w:r>
            <w:proofErr w:type="gramStart"/>
            <w:r w:rsidRPr="746E41C9">
              <w:rPr>
                <w:rFonts w:ascii="Calibri" w:eastAsia="Calibri" w:hAnsi="Calibri" w:cs="Calibri"/>
                <w:color w:val="000000" w:themeColor="text1"/>
              </w:rPr>
              <w:t xml:space="preserve">.  </w:t>
            </w:r>
            <w:proofErr w:type="gramEnd"/>
            <w:r w:rsidRPr="746E41C9">
              <w:rPr>
                <w:rFonts w:ascii="Calibri" w:eastAsia="Calibri" w:hAnsi="Calibri" w:cs="Calibri"/>
                <w:color w:val="000000" w:themeColor="text1"/>
              </w:rPr>
              <w:t xml:space="preserve">The risk database shall </w:t>
            </w:r>
            <w:proofErr w:type="gramStart"/>
            <w:r w:rsidRPr="746E41C9">
              <w:rPr>
                <w:rFonts w:ascii="Calibri" w:eastAsia="Calibri" w:hAnsi="Calibri" w:cs="Calibri"/>
                <w:color w:val="000000" w:themeColor="text1"/>
              </w:rPr>
              <w:t>be imported</w:t>
            </w:r>
            <w:proofErr w:type="gramEnd"/>
            <w:r w:rsidRPr="746E41C9">
              <w:rPr>
                <w:rFonts w:ascii="Calibri" w:eastAsia="Calibri" w:hAnsi="Calibri" w:cs="Calibri"/>
                <w:color w:val="000000" w:themeColor="text1"/>
              </w:rPr>
              <w:t xml:space="preserve"> or exported from MS Office tools.</w:t>
            </w:r>
          </w:p>
          <w:p w14:paraId="59B4A023" w14:textId="07379F9E" w:rsidR="00397DF1" w:rsidRPr="00397DF1" w:rsidRDefault="00397DF1" w:rsidP="746E41C9">
            <w:pPr>
              <w:spacing w:after="0" w:line="240" w:lineRule="auto"/>
              <w:rPr>
                <w:rFonts w:ascii="Calibri" w:eastAsia="Calibri" w:hAnsi="Calibri" w:cs="Calibri"/>
                <w:color w:val="000000"/>
                <w:kern w:val="0"/>
                <w14:ligatures w14:val="none"/>
              </w:rPr>
            </w:pPr>
          </w:p>
        </w:tc>
        <w:tc>
          <w:tcPr>
            <w:tcW w:w="817" w:type="dxa"/>
            <w:tcBorders>
              <w:top w:val="nil"/>
              <w:left w:val="nil"/>
              <w:bottom w:val="single" w:sz="4" w:space="0" w:color="auto"/>
              <w:right w:val="single" w:sz="4" w:space="0" w:color="auto"/>
            </w:tcBorders>
            <w:shd w:val="clear" w:color="auto" w:fill="auto"/>
            <w:vAlign w:val="center"/>
            <w:hideMark/>
          </w:tcPr>
          <w:p w14:paraId="0170530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D2D239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57BBCDC5"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B940D76"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41F4621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PMO-RAID-6</w:t>
            </w:r>
          </w:p>
        </w:tc>
        <w:tc>
          <w:tcPr>
            <w:tcW w:w="5993" w:type="dxa"/>
            <w:tcBorders>
              <w:top w:val="nil"/>
              <w:left w:val="nil"/>
              <w:bottom w:val="single" w:sz="4" w:space="0" w:color="auto"/>
              <w:right w:val="single" w:sz="4" w:space="0" w:color="auto"/>
            </w:tcBorders>
            <w:shd w:val="clear" w:color="auto" w:fill="auto"/>
            <w:vAlign w:val="center"/>
            <w:hideMark/>
          </w:tcPr>
          <w:p w14:paraId="576423B6" w14:textId="3D206FFA" w:rsidR="00397DF1" w:rsidRPr="00397DF1" w:rsidRDefault="3EDE8D80"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Solution shall allow Project Manager to assign an owner to each identified risk. The assigned owner shall be a member of the project team</w:t>
            </w:r>
            <w:proofErr w:type="gramStart"/>
            <w:r w:rsidRPr="746E41C9">
              <w:rPr>
                <w:rFonts w:ascii="Calibri" w:eastAsia="Calibri" w:hAnsi="Calibri" w:cs="Calibri"/>
                <w:color w:val="000000" w:themeColor="text1"/>
              </w:rPr>
              <w:t>.</w:t>
            </w:r>
            <w:r w:rsidR="000C3B24" w:rsidRPr="746E41C9">
              <w:rPr>
                <w:rFonts w:ascii="Calibri" w:eastAsia="Calibri" w:hAnsi="Calibri" w:cs="Calibri"/>
                <w:color w:val="000000"/>
                <w:kern w:val="0"/>
                <w14:ligatures w14:val="none"/>
              </w:rPr>
              <w:t>  </w:t>
            </w:r>
            <w:proofErr w:type="gramEnd"/>
            <w:r w:rsidR="000C3B24" w:rsidRPr="746E41C9">
              <w:rPr>
                <w:rFonts w:ascii="Calibri" w:eastAsia="Calibri" w:hAnsi="Calibri" w:cs="Calibri"/>
                <w:color w:val="000000"/>
                <w:kern w:val="0"/>
                <w14:ligatures w14:val="none"/>
              </w:rPr>
              <w:t>  </w:t>
            </w:r>
          </w:p>
        </w:tc>
        <w:tc>
          <w:tcPr>
            <w:tcW w:w="817" w:type="dxa"/>
            <w:tcBorders>
              <w:top w:val="nil"/>
              <w:left w:val="nil"/>
              <w:bottom w:val="single" w:sz="4" w:space="0" w:color="auto"/>
              <w:right w:val="single" w:sz="4" w:space="0" w:color="auto"/>
            </w:tcBorders>
            <w:shd w:val="clear" w:color="auto" w:fill="auto"/>
            <w:vAlign w:val="center"/>
            <w:hideMark/>
          </w:tcPr>
          <w:p w14:paraId="37BAD3A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556CC5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3DEB010C"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567C4F6" w14:textId="77777777" w:rsidTr="746E41C9">
        <w:trPr>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9D55B7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PMO-RAID-7</w:t>
            </w:r>
          </w:p>
        </w:tc>
        <w:tc>
          <w:tcPr>
            <w:tcW w:w="5993" w:type="dxa"/>
            <w:tcBorders>
              <w:top w:val="nil"/>
              <w:left w:val="nil"/>
              <w:bottom w:val="single" w:sz="4" w:space="0" w:color="auto"/>
              <w:right w:val="single" w:sz="4" w:space="0" w:color="auto"/>
            </w:tcBorders>
            <w:shd w:val="clear" w:color="auto" w:fill="auto"/>
            <w:vAlign w:val="center"/>
            <w:hideMark/>
          </w:tcPr>
          <w:p w14:paraId="09236204" w14:textId="570C85B1" w:rsidR="00397DF1" w:rsidRPr="00397DF1" w:rsidRDefault="5501E949"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notify the team member upon </w:t>
            </w:r>
            <w:proofErr w:type="gramStart"/>
            <w:r w:rsidRPr="746E41C9">
              <w:rPr>
                <w:rFonts w:ascii="Calibri" w:eastAsia="Calibri" w:hAnsi="Calibri" w:cs="Calibri"/>
                <w:color w:val="000000" w:themeColor="text1"/>
              </w:rPr>
              <w:t>being assigned</w:t>
            </w:r>
            <w:proofErr w:type="gramEnd"/>
            <w:r w:rsidRPr="746E41C9">
              <w:rPr>
                <w:rFonts w:ascii="Calibri" w:eastAsia="Calibri" w:hAnsi="Calibri" w:cs="Calibri"/>
                <w:color w:val="000000" w:themeColor="text1"/>
              </w:rPr>
              <w:t xml:space="preserve"> as a risk owner. The notification shall </w:t>
            </w:r>
            <w:proofErr w:type="gramStart"/>
            <w:r w:rsidRPr="746E41C9">
              <w:rPr>
                <w:rFonts w:ascii="Calibri" w:eastAsia="Calibri" w:hAnsi="Calibri" w:cs="Calibri"/>
                <w:color w:val="000000" w:themeColor="text1"/>
              </w:rPr>
              <w:t>be delivered</w:t>
            </w:r>
            <w:proofErr w:type="gramEnd"/>
            <w:r w:rsidRPr="746E41C9">
              <w:rPr>
                <w:rFonts w:ascii="Calibri" w:eastAsia="Calibri" w:hAnsi="Calibri" w:cs="Calibri"/>
                <w:color w:val="000000" w:themeColor="text1"/>
              </w:rPr>
              <w:t xml:space="preserve"> </w:t>
            </w:r>
            <w:proofErr w:type="gramStart"/>
            <w:r w:rsidRPr="746E41C9">
              <w:rPr>
                <w:rFonts w:ascii="Calibri" w:eastAsia="Calibri" w:hAnsi="Calibri" w:cs="Calibri"/>
                <w:color w:val="000000" w:themeColor="text1"/>
              </w:rPr>
              <w:t>through</w:t>
            </w:r>
            <w:proofErr w:type="gramEnd"/>
            <w:r w:rsidRPr="746E41C9">
              <w:rPr>
                <w:rFonts w:ascii="Calibri" w:eastAsia="Calibri" w:hAnsi="Calibri" w:cs="Calibri"/>
                <w:color w:val="000000" w:themeColor="text1"/>
              </w:rPr>
              <w:t xml:space="preserve"> email and within the Solution and shall </w:t>
            </w:r>
            <w:proofErr w:type="gramStart"/>
            <w:r w:rsidRPr="746E41C9">
              <w:rPr>
                <w:rFonts w:ascii="Calibri" w:eastAsia="Calibri" w:hAnsi="Calibri" w:cs="Calibri"/>
                <w:color w:val="000000" w:themeColor="text1"/>
              </w:rPr>
              <w:t>be sent</w:t>
            </w:r>
            <w:proofErr w:type="gramEnd"/>
            <w:r w:rsidRPr="746E41C9">
              <w:rPr>
                <w:rFonts w:ascii="Calibri" w:eastAsia="Calibri" w:hAnsi="Calibri" w:cs="Calibri"/>
                <w:color w:val="000000" w:themeColor="text1"/>
              </w:rPr>
              <w:t xml:space="preserve"> immediately upon assignment.</w:t>
            </w:r>
          </w:p>
        </w:tc>
        <w:tc>
          <w:tcPr>
            <w:tcW w:w="817" w:type="dxa"/>
            <w:tcBorders>
              <w:top w:val="nil"/>
              <w:left w:val="nil"/>
              <w:bottom w:val="single" w:sz="4" w:space="0" w:color="auto"/>
              <w:right w:val="single" w:sz="4" w:space="0" w:color="auto"/>
            </w:tcBorders>
            <w:shd w:val="clear" w:color="auto" w:fill="auto"/>
            <w:vAlign w:val="center"/>
            <w:hideMark/>
          </w:tcPr>
          <w:p w14:paraId="2D73EF5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53B0FBA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47B2E77F"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DB6DC21" w14:textId="77777777" w:rsidTr="746E41C9">
        <w:trPr>
          <w:trHeight w:val="142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8FBD25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PMO-RAID-8</w:t>
            </w:r>
          </w:p>
        </w:tc>
        <w:tc>
          <w:tcPr>
            <w:tcW w:w="5993" w:type="dxa"/>
            <w:tcBorders>
              <w:top w:val="nil"/>
              <w:left w:val="nil"/>
              <w:bottom w:val="single" w:sz="4" w:space="0" w:color="auto"/>
              <w:right w:val="single" w:sz="4" w:space="0" w:color="auto"/>
            </w:tcBorders>
            <w:shd w:val="clear" w:color="auto" w:fill="auto"/>
            <w:vAlign w:val="center"/>
            <w:hideMark/>
          </w:tcPr>
          <w:p w14:paraId="1FC0CCDD" w14:textId="2D8B19DA" w:rsidR="00397DF1" w:rsidRPr="00397DF1" w:rsidRDefault="21F96D7F"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notify PMO Director, PMO Assistant, and all project stakeholders upon the identification and logging of a new risk within the project. The notification shall </w:t>
            </w:r>
            <w:proofErr w:type="gramStart"/>
            <w:r w:rsidRPr="746E41C9">
              <w:rPr>
                <w:rFonts w:ascii="Calibri" w:eastAsia="Calibri" w:hAnsi="Calibri" w:cs="Calibri"/>
                <w:color w:val="000000" w:themeColor="text1"/>
              </w:rPr>
              <w:t>be delivered</w:t>
            </w:r>
            <w:proofErr w:type="gramEnd"/>
            <w:r w:rsidRPr="746E41C9">
              <w:rPr>
                <w:rFonts w:ascii="Calibri" w:eastAsia="Calibri" w:hAnsi="Calibri" w:cs="Calibri"/>
                <w:color w:val="000000" w:themeColor="text1"/>
              </w:rPr>
              <w:t xml:space="preserve"> </w:t>
            </w:r>
            <w:proofErr w:type="gramStart"/>
            <w:r w:rsidRPr="746E41C9">
              <w:rPr>
                <w:rFonts w:ascii="Calibri" w:eastAsia="Calibri" w:hAnsi="Calibri" w:cs="Calibri"/>
                <w:color w:val="000000" w:themeColor="text1"/>
              </w:rPr>
              <w:t>through</w:t>
            </w:r>
            <w:proofErr w:type="gramEnd"/>
            <w:r w:rsidRPr="746E41C9">
              <w:rPr>
                <w:rFonts w:ascii="Calibri" w:eastAsia="Calibri" w:hAnsi="Calibri" w:cs="Calibri"/>
                <w:color w:val="000000" w:themeColor="text1"/>
              </w:rPr>
              <w:t xml:space="preserve"> email and within the Solution and shall </w:t>
            </w:r>
            <w:proofErr w:type="gramStart"/>
            <w:r w:rsidRPr="746E41C9">
              <w:rPr>
                <w:rFonts w:ascii="Calibri" w:eastAsia="Calibri" w:hAnsi="Calibri" w:cs="Calibri"/>
                <w:color w:val="000000" w:themeColor="text1"/>
              </w:rPr>
              <w:t>be sent</w:t>
            </w:r>
            <w:proofErr w:type="gramEnd"/>
            <w:r w:rsidRPr="746E41C9">
              <w:rPr>
                <w:rFonts w:ascii="Calibri" w:eastAsia="Calibri" w:hAnsi="Calibri" w:cs="Calibri"/>
                <w:color w:val="000000" w:themeColor="text1"/>
              </w:rPr>
              <w:t xml:space="preserve"> immediately upon identification of the risk.</w:t>
            </w:r>
          </w:p>
        </w:tc>
        <w:tc>
          <w:tcPr>
            <w:tcW w:w="817" w:type="dxa"/>
            <w:tcBorders>
              <w:top w:val="nil"/>
              <w:left w:val="nil"/>
              <w:bottom w:val="single" w:sz="4" w:space="0" w:color="auto"/>
              <w:right w:val="single" w:sz="4" w:space="0" w:color="auto"/>
            </w:tcBorders>
            <w:shd w:val="clear" w:color="auto" w:fill="auto"/>
            <w:vAlign w:val="center"/>
            <w:hideMark/>
          </w:tcPr>
          <w:p w14:paraId="428006C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491385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22A5977"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515A8D24" w14:textId="77777777" w:rsidTr="746E41C9">
        <w:trPr>
          <w:trHeight w:val="171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B27DD2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PMO-RAID-9</w:t>
            </w:r>
          </w:p>
        </w:tc>
        <w:tc>
          <w:tcPr>
            <w:tcW w:w="5993" w:type="dxa"/>
            <w:tcBorders>
              <w:top w:val="nil"/>
              <w:left w:val="nil"/>
              <w:bottom w:val="single" w:sz="4" w:space="0" w:color="auto"/>
              <w:right w:val="single" w:sz="4" w:space="0" w:color="auto"/>
            </w:tcBorders>
            <w:shd w:val="clear" w:color="auto" w:fill="auto"/>
            <w:vAlign w:val="center"/>
            <w:hideMark/>
          </w:tcPr>
          <w:p w14:paraId="26D52283" w14:textId="258C5AC2" w:rsidR="00397DF1" w:rsidRPr="00397DF1" w:rsidRDefault="3297A252"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allow PMO Director to configure the scales and values used for assigning Probability (P) and Impact (I) ratings in qualitative risk analysis, along with corresponding color codes for each rating level. The Solution shall support configurable calculation rules for deriving a risk score (e.g., P × I) and enable mapping of risk scores to </w:t>
            </w:r>
            <w:proofErr w:type="gramStart"/>
            <w:r w:rsidRPr="746E41C9">
              <w:rPr>
                <w:rFonts w:ascii="Calibri" w:eastAsia="Calibri" w:hAnsi="Calibri" w:cs="Calibri"/>
                <w:color w:val="000000" w:themeColor="text1"/>
              </w:rPr>
              <w:t>defined</w:t>
            </w:r>
            <w:proofErr w:type="gramEnd"/>
            <w:r w:rsidRPr="746E41C9">
              <w:rPr>
                <w:rFonts w:ascii="Calibri" w:eastAsia="Calibri" w:hAnsi="Calibri" w:cs="Calibri"/>
                <w:color w:val="000000" w:themeColor="text1"/>
              </w:rPr>
              <w:t xml:space="preserve"> risk levels (e.g., Low, Medium, High), each with an associated configurable range and color for visual representation.</w:t>
            </w:r>
          </w:p>
          <w:p w14:paraId="735B915B" w14:textId="458961F9" w:rsidR="00397DF1" w:rsidRPr="00397DF1" w:rsidRDefault="3297A252"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Solution shall visually display the calculated risk scores and levels using a configurable risk matrix (heat map) to illustrate Probability vs. Impact with appropriate color coding for each risk</w:t>
            </w:r>
            <w:proofErr w:type="gramStart"/>
            <w:r w:rsidRPr="746E41C9">
              <w:rPr>
                <w:rFonts w:ascii="Calibri" w:eastAsia="Calibri" w:hAnsi="Calibri" w:cs="Calibri"/>
                <w:color w:val="000000" w:themeColor="text1"/>
              </w:rPr>
              <w:t>.</w:t>
            </w:r>
            <w:r w:rsidR="000C3B24" w:rsidRPr="746E41C9">
              <w:rPr>
                <w:rFonts w:ascii="Calibri" w:eastAsia="Calibri" w:hAnsi="Calibri" w:cs="Calibri"/>
                <w:color w:val="000000"/>
                <w:kern w:val="0"/>
                <w14:ligatures w14:val="none"/>
              </w:rPr>
              <w:t xml:space="preserve">  </w:t>
            </w:r>
            <w:proofErr w:type="gramEnd"/>
            <w:r w:rsidR="000C3B24" w:rsidRPr="746E41C9">
              <w:rPr>
                <w:rFonts w:ascii="Calibri" w:eastAsia="Calibri" w:hAnsi="Calibri" w:cs="Calibri"/>
                <w:color w:val="000000"/>
                <w:kern w:val="0"/>
                <w14:ligatures w14:val="none"/>
              </w:rPr>
              <w:t>    </w:t>
            </w:r>
          </w:p>
        </w:tc>
        <w:tc>
          <w:tcPr>
            <w:tcW w:w="817" w:type="dxa"/>
            <w:tcBorders>
              <w:top w:val="nil"/>
              <w:left w:val="nil"/>
              <w:bottom w:val="single" w:sz="4" w:space="0" w:color="auto"/>
              <w:right w:val="single" w:sz="4" w:space="0" w:color="auto"/>
            </w:tcBorders>
            <w:shd w:val="clear" w:color="auto" w:fill="auto"/>
            <w:vAlign w:val="center"/>
            <w:hideMark/>
          </w:tcPr>
          <w:p w14:paraId="1AE443D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20AC18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31B03E80"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7389C45" w14:textId="77777777" w:rsidTr="746E41C9">
        <w:trPr>
          <w:trHeight w:val="142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19E5735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PMO-RAID-10</w:t>
            </w:r>
          </w:p>
        </w:tc>
        <w:tc>
          <w:tcPr>
            <w:tcW w:w="5993" w:type="dxa"/>
            <w:tcBorders>
              <w:top w:val="nil"/>
              <w:left w:val="nil"/>
              <w:bottom w:val="nil"/>
              <w:right w:val="single" w:sz="4" w:space="0" w:color="auto"/>
            </w:tcBorders>
            <w:shd w:val="clear" w:color="auto" w:fill="auto"/>
            <w:vAlign w:val="center"/>
            <w:hideMark/>
          </w:tcPr>
          <w:p w14:paraId="1286EBEF" w14:textId="4FEC2632" w:rsidR="00397DF1" w:rsidRPr="00397DF1" w:rsidRDefault="332121F3"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Solution shall allow Project Manager to perform qualitative risk analysis by assigning /updating a probability (P) and an impact (I) rating to each identified risk in their project using the configured values as per PMO-RAID-9.</w:t>
            </w:r>
          </w:p>
        </w:tc>
        <w:tc>
          <w:tcPr>
            <w:tcW w:w="817" w:type="dxa"/>
            <w:tcBorders>
              <w:top w:val="nil"/>
              <w:left w:val="nil"/>
              <w:bottom w:val="single" w:sz="4" w:space="0" w:color="auto"/>
              <w:right w:val="single" w:sz="4" w:space="0" w:color="auto"/>
            </w:tcBorders>
            <w:shd w:val="clear" w:color="auto" w:fill="auto"/>
            <w:vAlign w:val="center"/>
            <w:hideMark/>
          </w:tcPr>
          <w:p w14:paraId="5D15F80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2EDA0ED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7E77710B"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753F5EA" w14:textId="77777777" w:rsidTr="746E41C9">
        <w:trPr>
          <w:trHeight w:val="855"/>
        </w:trPr>
        <w:tc>
          <w:tcPr>
            <w:tcW w:w="1665" w:type="dxa"/>
            <w:tcBorders>
              <w:top w:val="nil"/>
              <w:left w:val="single" w:sz="4" w:space="0" w:color="auto"/>
              <w:bottom w:val="single" w:sz="4" w:space="0" w:color="auto"/>
              <w:right w:val="nil"/>
            </w:tcBorders>
            <w:shd w:val="clear" w:color="auto" w:fill="auto"/>
            <w:vAlign w:val="center"/>
            <w:hideMark/>
          </w:tcPr>
          <w:p w14:paraId="61CFE4D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PMO-RAID-11</w:t>
            </w:r>
          </w:p>
        </w:tc>
        <w:tc>
          <w:tcPr>
            <w:tcW w:w="5993" w:type="dxa"/>
            <w:tcBorders>
              <w:top w:val="single" w:sz="4" w:space="0" w:color="auto"/>
              <w:left w:val="single" w:sz="4" w:space="0" w:color="auto"/>
              <w:bottom w:val="nil"/>
              <w:right w:val="single" w:sz="4" w:space="0" w:color="auto"/>
            </w:tcBorders>
            <w:shd w:val="clear" w:color="auto" w:fill="auto"/>
            <w:vAlign w:val="center"/>
            <w:hideMark/>
          </w:tcPr>
          <w:p w14:paraId="7F8B343E" w14:textId="6EB69F8E" w:rsidR="00397DF1" w:rsidRPr="00397DF1" w:rsidRDefault="49CC347C"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Upon assigning the probability and impact to a risk, the Solution shall calculate the risk score for that risk according to the scoring scheme configured as per PMO-RAID-9. The calculated risk score shall determine the level of risk as (High, Moderate, Low) and assign the color coding according.</w:t>
            </w:r>
          </w:p>
        </w:tc>
        <w:tc>
          <w:tcPr>
            <w:tcW w:w="817" w:type="dxa"/>
            <w:tcBorders>
              <w:top w:val="nil"/>
              <w:left w:val="nil"/>
              <w:bottom w:val="single" w:sz="4" w:space="0" w:color="auto"/>
              <w:right w:val="single" w:sz="4" w:space="0" w:color="auto"/>
            </w:tcBorders>
            <w:shd w:val="clear" w:color="auto" w:fill="auto"/>
            <w:vAlign w:val="center"/>
            <w:hideMark/>
          </w:tcPr>
          <w:p w14:paraId="1A601F7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single" w:sz="4" w:space="0" w:color="auto"/>
              <w:bottom w:val="single" w:sz="4" w:space="0" w:color="auto"/>
              <w:right w:val="single" w:sz="4" w:space="0" w:color="auto"/>
            </w:tcBorders>
            <w:shd w:val="clear" w:color="auto" w:fill="auto"/>
            <w:vAlign w:val="center"/>
            <w:hideMark/>
          </w:tcPr>
          <w:p w14:paraId="74A301B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2C850D17"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511BE8BE" w14:textId="77777777" w:rsidTr="746E41C9">
        <w:trPr>
          <w:trHeight w:val="855"/>
        </w:trPr>
        <w:tc>
          <w:tcPr>
            <w:tcW w:w="1665" w:type="dxa"/>
            <w:vMerge w:val="restart"/>
            <w:tcBorders>
              <w:top w:val="nil"/>
              <w:left w:val="single" w:sz="4" w:space="0" w:color="auto"/>
              <w:bottom w:val="single" w:sz="4" w:space="0" w:color="000000" w:themeColor="text1"/>
              <w:right w:val="nil"/>
            </w:tcBorders>
            <w:shd w:val="clear" w:color="auto" w:fill="auto"/>
            <w:vAlign w:val="center"/>
            <w:hideMark/>
          </w:tcPr>
          <w:p w14:paraId="16147E8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PMO-RAID-12</w:t>
            </w:r>
          </w:p>
        </w:tc>
        <w:tc>
          <w:tcPr>
            <w:tcW w:w="5993" w:type="dxa"/>
            <w:tcBorders>
              <w:top w:val="single" w:sz="4" w:space="0" w:color="auto"/>
              <w:left w:val="single" w:sz="4" w:space="0" w:color="auto"/>
              <w:bottom w:val="nil"/>
              <w:right w:val="single" w:sz="4" w:space="0" w:color="auto"/>
            </w:tcBorders>
            <w:shd w:val="clear" w:color="auto" w:fill="auto"/>
            <w:vAlign w:val="center"/>
            <w:hideMark/>
          </w:tcPr>
          <w:p w14:paraId="4533BF85" w14:textId="59D83DAA" w:rsidR="00397DF1" w:rsidRPr="00397DF1" w:rsidRDefault="25DDBB23"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allow Project Manager and Risk Owner to choose a response plan for each identified risk. This shall include the following:</w:t>
            </w:r>
          </w:p>
          <w:p w14:paraId="35E399D3" w14:textId="18307DBC" w:rsidR="00397DF1" w:rsidRPr="00397DF1" w:rsidRDefault="00397DF1" w:rsidP="746E41C9">
            <w:pPr>
              <w:spacing w:after="0" w:line="240" w:lineRule="auto"/>
              <w:rPr>
                <w:rFonts w:ascii="Calibri" w:eastAsia="Calibri" w:hAnsi="Calibri" w:cs="Calibri"/>
                <w:color w:val="000000" w:themeColor="text1"/>
              </w:rPr>
            </w:pPr>
          </w:p>
          <w:p w14:paraId="4121040C" w14:textId="5E27D594" w:rsidR="00397DF1" w:rsidRPr="00397DF1" w:rsidRDefault="25DDBB23" w:rsidP="746E41C9">
            <w:pPr>
              <w:pStyle w:val="ListParagraph"/>
              <w:numPr>
                <w:ilvl w:val="0"/>
                <w:numId w:val="32"/>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A plan option (avoid, transfer, mitigate, share, or accept)</w:t>
            </w:r>
          </w:p>
          <w:p w14:paraId="45FA0399" w14:textId="6178A55E" w:rsidR="00397DF1" w:rsidRPr="00397DF1" w:rsidRDefault="25DDBB23" w:rsidP="746E41C9">
            <w:pPr>
              <w:pStyle w:val="ListParagraph"/>
              <w:numPr>
                <w:ilvl w:val="0"/>
                <w:numId w:val="32"/>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A description of the plan and the justification for choosing that </w:t>
            </w:r>
            <w:proofErr w:type="gramStart"/>
            <w:r w:rsidRPr="746E41C9">
              <w:rPr>
                <w:rFonts w:ascii="Calibri" w:eastAsia="Calibri" w:hAnsi="Calibri" w:cs="Calibri"/>
                <w:color w:val="000000" w:themeColor="text1"/>
              </w:rPr>
              <w:t>option</w:t>
            </w:r>
            <w:proofErr w:type="gramEnd"/>
          </w:p>
          <w:p w14:paraId="6BCF8812" w14:textId="5C4FB4AD" w:rsidR="00397DF1" w:rsidRPr="00397DF1" w:rsidRDefault="25DDBB23" w:rsidP="746E41C9">
            <w:pPr>
              <w:pStyle w:val="ListParagraph"/>
              <w:numPr>
                <w:ilvl w:val="0"/>
                <w:numId w:val="32"/>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Any associated Work Breakdown Structure (WBS) elements- if appliable.</w:t>
            </w:r>
          </w:p>
          <w:p w14:paraId="233C9558" w14:textId="1760A284" w:rsidR="00397DF1" w:rsidRPr="00397DF1" w:rsidRDefault="25DDBB23" w:rsidP="746E41C9">
            <w:pPr>
              <w:pStyle w:val="ListParagraph"/>
              <w:numPr>
                <w:ilvl w:val="0"/>
                <w:numId w:val="32"/>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estimated duration </w:t>
            </w:r>
            <w:proofErr w:type="gramStart"/>
            <w:r w:rsidRPr="746E41C9">
              <w:rPr>
                <w:rFonts w:ascii="Calibri" w:eastAsia="Calibri" w:hAnsi="Calibri" w:cs="Calibri"/>
                <w:color w:val="000000" w:themeColor="text1"/>
              </w:rPr>
              <w:t>associated</w:t>
            </w:r>
            <w:proofErr w:type="gramEnd"/>
            <w:r w:rsidRPr="746E41C9">
              <w:rPr>
                <w:rFonts w:ascii="Calibri" w:eastAsia="Calibri" w:hAnsi="Calibri" w:cs="Calibri"/>
                <w:color w:val="000000" w:themeColor="text1"/>
              </w:rPr>
              <w:t xml:space="preserve"> with the plan- if appliable</w:t>
            </w:r>
          </w:p>
          <w:p w14:paraId="28973548" w14:textId="75E2CEFF" w:rsidR="00397DF1" w:rsidRPr="00397DF1" w:rsidRDefault="25DDBB23" w:rsidP="746E41C9">
            <w:pPr>
              <w:pStyle w:val="ListParagraph"/>
              <w:numPr>
                <w:ilvl w:val="0"/>
                <w:numId w:val="32"/>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estimated costs associated with the plan- if appliable.</w:t>
            </w:r>
          </w:p>
          <w:p w14:paraId="2B474701"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817" w:type="dxa"/>
            <w:vMerge w:val="restart"/>
            <w:tcBorders>
              <w:top w:val="nil"/>
              <w:left w:val="nil"/>
              <w:bottom w:val="single" w:sz="4" w:space="0" w:color="000000" w:themeColor="text1"/>
              <w:right w:val="single" w:sz="4" w:space="0" w:color="auto"/>
            </w:tcBorders>
            <w:shd w:val="clear" w:color="auto" w:fill="auto"/>
            <w:vAlign w:val="center"/>
            <w:hideMark/>
          </w:tcPr>
          <w:p w14:paraId="687BC72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w:t>
            </w:r>
          </w:p>
        </w:tc>
        <w:tc>
          <w:tcPr>
            <w:tcW w:w="1105"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6F94228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20FE269C"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542B0B8C" w14:textId="77777777" w:rsidTr="746E41C9">
        <w:trPr>
          <w:trHeight w:val="570"/>
        </w:trPr>
        <w:tc>
          <w:tcPr>
            <w:tcW w:w="1665" w:type="dxa"/>
            <w:vMerge/>
            <w:vAlign w:val="center"/>
            <w:hideMark/>
          </w:tcPr>
          <w:p w14:paraId="36BC921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single" w:sz="4" w:space="0" w:color="000000" w:themeColor="text1"/>
              <w:right w:val="single" w:sz="4" w:space="0" w:color="auto"/>
            </w:tcBorders>
            <w:shd w:val="clear" w:color="auto" w:fill="auto"/>
            <w:vAlign w:val="center"/>
            <w:hideMark/>
          </w:tcPr>
          <w:p w14:paraId="7B3D9116"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817" w:type="dxa"/>
            <w:vMerge/>
            <w:vAlign w:val="center"/>
            <w:hideMark/>
          </w:tcPr>
          <w:p w14:paraId="03F3E831"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3F1F4231"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2D3B39F4"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68F7420B" w14:textId="77777777" w:rsidTr="746E41C9">
        <w:trPr>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266E5C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PMO-RAID-13</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7F20C11" w14:textId="5A07DB68" w:rsidR="00397DF1" w:rsidRPr="00397DF1" w:rsidRDefault="73152C3B"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allow Project Manager to calculate the overall risk score for their project, including the option to assign weights to individual risks.</w:t>
            </w:r>
          </w:p>
          <w:p w14:paraId="10890C89" w14:textId="1B45851C" w:rsidR="00397DF1" w:rsidRPr="00397DF1" w:rsidRDefault="73152C3B"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calculated total risk score shall determine the level of project risk, categorized as (High, Moderate, Low)</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4B29B1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2F3B6F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5ABEE8D6"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D2B64CB" w14:textId="77777777" w:rsidTr="746E41C9">
        <w:trPr>
          <w:trHeight w:val="1140"/>
        </w:trPr>
        <w:tc>
          <w:tcPr>
            <w:tcW w:w="1665" w:type="dxa"/>
            <w:tcBorders>
              <w:top w:val="single" w:sz="4" w:space="0" w:color="000000" w:themeColor="text1"/>
              <w:left w:val="single" w:sz="4" w:space="0" w:color="auto"/>
              <w:bottom w:val="single" w:sz="4" w:space="0" w:color="000000" w:themeColor="text1"/>
              <w:right w:val="single" w:sz="4" w:space="0" w:color="auto"/>
            </w:tcBorders>
            <w:shd w:val="clear" w:color="auto" w:fill="auto"/>
            <w:vAlign w:val="center"/>
            <w:hideMark/>
          </w:tcPr>
          <w:p w14:paraId="39629FD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PMO-RAID-14</w:t>
            </w:r>
          </w:p>
        </w:tc>
        <w:tc>
          <w:tcPr>
            <w:tcW w:w="5993" w:type="dxa"/>
            <w:tcBorders>
              <w:top w:val="single" w:sz="4" w:space="0" w:color="000000" w:themeColor="text1"/>
              <w:left w:val="nil"/>
              <w:bottom w:val="single" w:sz="4" w:space="0" w:color="000000" w:themeColor="text1"/>
              <w:right w:val="single" w:sz="4" w:space="0" w:color="auto"/>
            </w:tcBorders>
            <w:shd w:val="clear" w:color="auto" w:fill="auto"/>
            <w:vAlign w:val="center"/>
            <w:hideMark/>
          </w:tcPr>
          <w:p w14:paraId="04E8B08F" w14:textId="5939B8B8" w:rsidR="00397DF1" w:rsidRPr="00397DF1" w:rsidRDefault="58488803"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provide PMO Director, </w:t>
            </w:r>
            <w:proofErr w:type="spellStart"/>
            <w:r w:rsidRPr="746E41C9">
              <w:rPr>
                <w:rFonts w:ascii="Calibri" w:eastAsia="Calibri" w:hAnsi="Calibri" w:cs="Calibri"/>
                <w:color w:val="000000" w:themeColor="text1"/>
              </w:rPr>
              <w:t>ExCo</w:t>
            </w:r>
            <w:proofErr w:type="spellEnd"/>
            <w:r w:rsidRPr="746E41C9">
              <w:rPr>
                <w:rFonts w:ascii="Calibri" w:eastAsia="Calibri" w:hAnsi="Calibri" w:cs="Calibri"/>
                <w:color w:val="000000" w:themeColor="text1"/>
              </w:rPr>
              <w:t xml:space="preserve"> Member, and PMO Assistant with the capability to extract a report – in PDF or Excel format -on portfolio </w:t>
            </w:r>
            <w:proofErr w:type="spellStart"/>
            <w:proofErr w:type="gramStart"/>
            <w:r w:rsidRPr="746E41C9">
              <w:rPr>
                <w:rFonts w:ascii="Calibri" w:eastAsia="Calibri" w:hAnsi="Calibri" w:cs="Calibri"/>
                <w:color w:val="000000" w:themeColor="text1"/>
              </w:rPr>
              <w:t>risks.The</w:t>
            </w:r>
            <w:proofErr w:type="spellEnd"/>
            <w:proofErr w:type="gramEnd"/>
            <w:r w:rsidRPr="746E41C9">
              <w:rPr>
                <w:rFonts w:ascii="Calibri" w:eastAsia="Calibri" w:hAnsi="Calibri" w:cs="Calibri"/>
                <w:color w:val="000000" w:themeColor="text1"/>
              </w:rPr>
              <w:t xml:space="preserve"> report shall include the following information for each project:</w:t>
            </w:r>
          </w:p>
          <w:p w14:paraId="6B8BFACD" w14:textId="0FFCEE32" w:rsidR="00397DF1" w:rsidRPr="00397DF1" w:rsidRDefault="00397DF1" w:rsidP="746E41C9">
            <w:pPr>
              <w:spacing w:after="0" w:line="240" w:lineRule="auto"/>
              <w:rPr>
                <w:rFonts w:ascii="Calibri" w:eastAsia="Calibri" w:hAnsi="Calibri" w:cs="Calibri"/>
                <w:color w:val="000000" w:themeColor="text1"/>
              </w:rPr>
            </w:pPr>
          </w:p>
          <w:p w14:paraId="4FAD8D06" w14:textId="1EE3D28A" w:rsidR="00397DF1" w:rsidRPr="00397DF1" w:rsidRDefault="58488803" w:rsidP="746E41C9">
            <w:pPr>
              <w:pStyle w:val="ListParagraph"/>
              <w:numPr>
                <w:ilvl w:val="0"/>
                <w:numId w:val="31"/>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Number of risks identified: Total count of identified risks.</w:t>
            </w:r>
          </w:p>
          <w:p w14:paraId="757DD275" w14:textId="3A0B363A" w:rsidR="00397DF1" w:rsidRPr="00397DF1" w:rsidRDefault="58488803" w:rsidP="746E41C9">
            <w:pPr>
              <w:pStyle w:val="ListParagraph"/>
              <w:numPr>
                <w:ilvl w:val="0"/>
                <w:numId w:val="31"/>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Total risk score: The aggregate risk score for each project.</w:t>
            </w:r>
          </w:p>
          <w:p w14:paraId="43E1F2B7" w14:textId="527F2921" w:rsidR="00397DF1" w:rsidRPr="00397DF1" w:rsidRDefault="58488803" w:rsidP="746E41C9">
            <w:pPr>
              <w:pStyle w:val="ListParagraph"/>
              <w:numPr>
                <w:ilvl w:val="0"/>
                <w:numId w:val="31"/>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Risk details: Optional inclusion of specific risk IDs and descriptions, if applicable.</w:t>
            </w:r>
          </w:p>
          <w:p w14:paraId="179B5DEB"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817" w:type="dxa"/>
            <w:tcBorders>
              <w:top w:val="single" w:sz="4" w:space="0" w:color="000000" w:themeColor="text1"/>
              <w:left w:val="nil"/>
              <w:bottom w:val="single" w:sz="4" w:space="0" w:color="000000" w:themeColor="text1"/>
              <w:right w:val="single" w:sz="4" w:space="0" w:color="auto"/>
            </w:tcBorders>
            <w:shd w:val="clear" w:color="auto" w:fill="auto"/>
            <w:vAlign w:val="center"/>
            <w:hideMark/>
          </w:tcPr>
          <w:p w14:paraId="3E6EAD2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nil"/>
              <w:bottom w:val="single" w:sz="4" w:space="0" w:color="000000" w:themeColor="text1"/>
              <w:right w:val="single" w:sz="4" w:space="0" w:color="auto"/>
            </w:tcBorders>
            <w:shd w:val="clear" w:color="auto" w:fill="auto"/>
            <w:vAlign w:val="center"/>
            <w:hideMark/>
          </w:tcPr>
          <w:p w14:paraId="36F6890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2AF326FC"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5B9DE752" w14:textId="77777777" w:rsidTr="746E41C9">
        <w:trPr>
          <w:trHeight w:val="114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4C6920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PMO-RAID-15</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56240ED" w14:textId="5A89F16B" w:rsidR="00397DF1" w:rsidRPr="00397DF1" w:rsidRDefault="5F778B9D"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enable Project Manager or the Risk Owner to update the risk status from "Opened" to "Occurred/materialized," "Closed," or "Transferred</w:t>
            </w:r>
            <w:proofErr w:type="gramStart"/>
            <w:r w:rsidRPr="746E41C9">
              <w:rPr>
                <w:rFonts w:ascii="Calibri" w:eastAsia="Calibri" w:hAnsi="Calibri" w:cs="Calibri"/>
                <w:color w:val="000000" w:themeColor="text1"/>
              </w:rPr>
              <w:t>”.</w:t>
            </w:r>
            <w:proofErr w:type="gramEnd"/>
            <w:r w:rsidRPr="746E41C9">
              <w:rPr>
                <w:rFonts w:ascii="Calibri" w:eastAsia="Calibri" w:hAnsi="Calibri" w:cs="Calibri"/>
                <w:color w:val="000000" w:themeColor="text1"/>
              </w:rPr>
              <w:t xml:space="preserve"> The transfer can be to an internal or external third party."</w:t>
            </w:r>
          </w:p>
          <w:p w14:paraId="20DC8E3A"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8491AB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791C70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6E8E13E3"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74975A3" w14:textId="77777777" w:rsidTr="746E41C9">
        <w:trPr>
          <w:trHeight w:val="855"/>
        </w:trPr>
        <w:tc>
          <w:tcPr>
            <w:tcW w:w="1665" w:type="dxa"/>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53C0185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PMO-RAID-16</w:t>
            </w:r>
          </w:p>
        </w:tc>
        <w:tc>
          <w:tcPr>
            <w:tcW w:w="5993" w:type="dxa"/>
            <w:tcBorders>
              <w:top w:val="single" w:sz="4" w:space="0" w:color="000000" w:themeColor="text1"/>
              <w:left w:val="nil"/>
              <w:bottom w:val="single" w:sz="4" w:space="0" w:color="auto"/>
              <w:right w:val="single" w:sz="4" w:space="0" w:color="auto"/>
            </w:tcBorders>
            <w:shd w:val="clear" w:color="auto" w:fill="auto"/>
            <w:vAlign w:val="center"/>
            <w:hideMark/>
          </w:tcPr>
          <w:p w14:paraId="0B73B75A" w14:textId="29D6C035" w:rsidR="00397DF1" w:rsidRPr="00397DF1" w:rsidRDefault="05BD9B3A"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notify interested Project Stakeholders of any updates made to a project risk. This notification shall </w:t>
            </w:r>
            <w:proofErr w:type="gramStart"/>
            <w:r w:rsidRPr="746E41C9">
              <w:rPr>
                <w:rFonts w:ascii="Calibri" w:eastAsia="Calibri" w:hAnsi="Calibri" w:cs="Calibri"/>
                <w:color w:val="000000" w:themeColor="text1"/>
              </w:rPr>
              <w:t>be delivered</w:t>
            </w:r>
            <w:proofErr w:type="gramEnd"/>
            <w:r w:rsidRPr="746E41C9">
              <w:rPr>
                <w:rFonts w:ascii="Calibri" w:eastAsia="Calibri" w:hAnsi="Calibri" w:cs="Calibri"/>
                <w:color w:val="000000" w:themeColor="text1"/>
              </w:rPr>
              <w:t xml:space="preserve"> via email immediately after the update, including a description, and its time and date.</w:t>
            </w:r>
          </w:p>
        </w:tc>
        <w:tc>
          <w:tcPr>
            <w:tcW w:w="817" w:type="dxa"/>
            <w:tcBorders>
              <w:top w:val="single" w:sz="4" w:space="0" w:color="000000" w:themeColor="text1"/>
              <w:left w:val="nil"/>
              <w:bottom w:val="single" w:sz="4" w:space="0" w:color="auto"/>
              <w:right w:val="single" w:sz="4" w:space="0" w:color="auto"/>
            </w:tcBorders>
            <w:shd w:val="clear" w:color="auto" w:fill="auto"/>
            <w:vAlign w:val="center"/>
            <w:hideMark/>
          </w:tcPr>
          <w:p w14:paraId="714DAC1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nil"/>
              <w:bottom w:val="single" w:sz="4" w:space="0" w:color="auto"/>
              <w:right w:val="single" w:sz="4" w:space="0" w:color="auto"/>
            </w:tcBorders>
            <w:shd w:val="clear" w:color="auto" w:fill="auto"/>
            <w:vAlign w:val="center"/>
            <w:hideMark/>
          </w:tcPr>
          <w:p w14:paraId="4BCF071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60506542"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934506E" w14:paraId="448F3B38"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377B65F" w14:textId="0EFA931E" w:rsidR="4C7269E6" w:rsidRDefault="13ACD914"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PMO-RAID-17</w:t>
            </w:r>
          </w:p>
          <w:p w14:paraId="2D927ACB" w14:textId="689EC82A" w:rsidR="0934506E" w:rsidRDefault="0934506E"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24835EAC" w14:textId="68F8B9FC" w:rsidR="1D4E1AE0" w:rsidRDefault="7356AEB7"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allow Project Stakeholders to view all open risks associated with the projects </w:t>
            </w:r>
            <w:proofErr w:type="gramStart"/>
            <w:r w:rsidRPr="746E41C9">
              <w:rPr>
                <w:rFonts w:ascii="Calibri" w:eastAsia="Calibri" w:hAnsi="Calibri" w:cs="Calibri"/>
                <w:color w:val="000000" w:themeColor="text1"/>
              </w:rPr>
              <w:t>in</w:t>
            </w:r>
            <w:proofErr w:type="gramEnd"/>
            <w:r w:rsidRPr="746E41C9">
              <w:rPr>
                <w:rFonts w:ascii="Calibri" w:eastAsia="Calibri" w:hAnsi="Calibri" w:cs="Calibri"/>
                <w:color w:val="000000" w:themeColor="text1"/>
              </w:rPr>
              <w:t xml:space="preserve"> which they are stakeholders.</w:t>
            </w:r>
          </w:p>
        </w:tc>
        <w:tc>
          <w:tcPr>
            <w:tcW w:w="817" w:type="dxa"/>
            <w:tcBorders>
              <w:top w:val="nil"/>
              <w:left w:val="nil"/>
              <w:bottom w:val="single" w:sz="4" w:space="0" w:color="auto"/>
              <w:right w:val="single" w:sz="4" w:space="0" w:color="auto"/>
            </w:tcBorders>
            <w:shd w:val="clear" w:color="auto" w:fill="auto"/>
            <w:vAlign w:val="center"/>
            <w:hideMark/>
          </w:tcPr>
          <w:p w14:paraId="0255F45E" w14:textId="0DFD597C" w:rsidR="0934506E" w:rsidRDefault="076D730D"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550390AD" w14:textId="3EAE743E" w:rsidR="0934506E" w:rsidRDefault="076D730D"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662568D5" w14:textId="3D9BDD2D" w:rsidR="0934506E" w:rsidRDefault="0934506E" w:rsidP="746E41C9">
            <w:pPr>
              <w:spacing w:line="240" w:lineRule="auto"/>
              <w:rPr>
                <w:rFonts w:ascii="Calibri" w:eastAsia="Calibri" w:hAnsi="Calibri" w:cs="Calibri"/>
                <w:sz w:val="20"/>
                <w:szCs w:val="20"/>
              </w:rPr>
            </w:pPr>
          </w:p>
        </w:tc>
      </w:tr>
      <w:tr w:rsidR="00397DF1" w:rsidRPr="00397DF1" w14:paraId="27933023" w14:textId="77777777" w:rsidTr="746E41C9">
        <w:trPr>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2ADD5"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RAID - Assumptions &amp; Constraints</w:t>
            </w:r>
          </w:p>
        </w:tc>
        <w:tc>
          <w:tcPr>
            <w:tcW w:w="222" w:type="dxa"/>
            <w:vAlign w:val="center"/>
            <w:hideMark/>
          </w:tcPr>
          <w:p w14:paraId="3B438006"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EA517DB" w14:textId="77777777" w:rsidTr="746E41C9">
        <w:trPr>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54AA6CE8" w14:textId="115F6191"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PMO-RAID-1</w:t>
            </w:r>
            <w:r w:rsidR="261DAAE5" w:rsidRPr="746E41C9">
              <w:rPr>
                <w:rFonts w:ascii="Calibri" w:eastAsia="Calibri" w:hAnsi="Calibri" w:cs="Calibri"/>
                <w:color w:val="000000"/>
                <w:kern w:val="0"/>
                <w14:ligatures w14:val="none"/>
              </w:rPr>
              <w:t>8</w:t>
            </w:r>
          </w:p>
        </w:tc>
        <w:tc>
          <w:tcPr>
            <w:tcW w:w="5993" w:type="dxa"/>
            <w:tcBorders>
              <w:top w:val="nil"/>
              <w:left w:val="nil"/>
              <w:bottom w:val="nil"/>
              <w:right w:val="single" w:sz="4" w:space="0" w:color="auto"/>
            </w:tcBorders>
            <w:shd w:val="clear" w:color="auto" w:fill="auto"/>
            <w:vAlign w:val="center"/>
            <w:hideMark/>
          </w:tcPr>
          <w:p w14:paraId="2920D0FB"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The Solution shall automatically add the assumptions and constraints documented in the project charter upon initiation and assign a default status of “Not Verified Yet” in Assumption &amp; Constraint Log</w:t>
            </w:r>
          </w:p>
        </w:tc>
        <w:tc>
          <w:tcPr>
            <w:tcW w:w="817" w:type="dxa"/>
            <w:tcBorders>
              <w:top w:val="nil"/>
              <w:left w:val="nil"/>
              <w:bottom w:val="single" w:sz="4" w:space="0" w:color="auto"/>
              <w:right w:val="single" w:sz="4" w:space="0" w:color="auto"/>
            </w:tcBorders>
            <w:shd w:val="clear" w:color="auto" w:fill="auto"/>
            <w:vAlign w:val="center"/>
            <w:hideMark/>
          </w:tcPr>
          <w:p w14:paraId="6AFDF8B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2C3B3B8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77687D8A"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994D95F" w14:textId="77777777" w:rsidTr="746E41C9">
        <w:trPr>
          <w:trHeight w:val="855"/>
        </w:trPr>
        <w:tc>
          <w:tcPr>
            <w:tcW w:w="1665" w:type="dxa"/>
            <w:vMerge w:val="restart"/>
            <w:tcBorders>
              <w:top w:val="nil"/>
              <w:left w:val="single" w:sz="4" w:space="0" w:color="auto"/>
              <w:bottom w:val="single" w:sz="4" w:space="0" w:color="auto"/>
              <w:right w:val="nil"/>
            </w:tcBorders>
            <w:shd w:val="clear" w:color="auto" w:fill="auto"/>
            <w:vAlign w:val="center"/>
            <w:hideMark/>
          </w:tcPr>
          <w:p w14:paraId="1E912F29" w14:textId="50531444"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PMO-RAID-1</w:t>
            </w:r>
            <w:r w:rsidR="4AFFCC4A" w:rsidRPr="746E41C9">
              <w:rPr>
                <w:rFonts w:ascii="Calibri" w:eastAsia="Calibri" w:hAnsi="Calibri" w:cs="Calibri"/>
                <w:color w:val="000000"/>
                <w:kern w:val="0"/>
                <w14:ligatures w14:val="none"/>
              </w:rPr>
              <w:t>9</w:t>
            </w:r>
          </w:p>
        </w:tc>
        <w:tc>
          <w:tcPr>
            <w:tcW w:w="5993" w:type="dxa"/>
            <w:tcBorders>
              <w:top w:val="single" w:sz="4" w:space="0" w:color="auto"/>
              <w:left w:val="single" w:sz="4" w:space="0" w:color="auto"/>
              <w:bottom w:val="nil"/>
              <w:right w:val="single" w:sz="4" w:space="0" w:color="auto"/>
            </w:tcBorders>
            <w:shd w:val="clear" w:color="auto" w:fill="auto"/>
            <w:vAlign w:val="center"/>
            <w:hideMark/>
          </w:tcPr>
          <w:p w14:paraId="42CB027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allow Project Managers to document assumptions made in their projects by providing the following details:</w:t>
            </w:r>
          </w:p>
        </w:tc>
        <w:tc>
          <w:tcPr>
            <w:tcW w:w="817"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0129C55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3A84E3C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7238AE9"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8778FBB" w14:textId="77777777" w:rsidTr="746E41C9">
        <w:trPr>
          <w:trHeight w:val="285"/>
        </w:trPr>
        <w:tc>
          <w:tcPr>
            <w:tcW w:w="1665" w:type="dxa"/>
            <w:vMerge/>
            <w:vAlign w:val="center"/>
            <w:hideMark/>
          </w:tcPr>
          <w:p w14:paraId="6E63EB5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0A48AD5F"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1. Date the assumption </w:t>
            </w:r>
            <w:proofErr w:type="gramStart"/>
            <w:r w:rsidRPr="746E41C9">
              <w:rPr>
                <w:rFonts w:ascii="Calibri" w:eastAsia="Calibri" w:hAnsi="Calibri" w:cs="Calibri"/>
                <w:color w:val="000000"/>
                <w:kern w:val="0"/>
                <w14:ligatures w14:val="none"/>
              </w:rPr>
              <w:t>was made</w:t>
            </w:r>
            <w:proofErr w:type="gramEnd"/>
          </w:p>
        </w:tc>
        <w:tc>
          <w:tcPr>
            <w:tcW w:w="817" w:type="dxa"/>
            <w:vMerge/>
            <w:vAlign w:val="center"/>
            <w:hideMark/>
          </w:tcPr>
          <w:p w14:paraId="212FC8B1"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4132E41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58657CF4"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67F97E4F" w14:textId="77777777" w:rsidTr="746E41C9">
        <w:trPr>
          <w:trHeight w:val="285"/>
        </w:trPr>
        <w:tc>
          <w:tcPr>
            <w:tcW w:w="1665" w:type="dxa"/>
            <w:vMerge/>
            <w:vAlign w:val="center"/>
            <w:hideMark/>
          </w:tcPr>
          <w:p w14:paraId="2DD1D2C6"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658FC799"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2. Category (technical, operational, financial)</w:t>
            </w:r>
          </w:p>
        </w:tc>
        <w:tc>
          <w:tcPr>
            <w:tcW w:w="817" w:type="dxa"/>
            <w:vMerge/>
            <w:vAlign w:val="center"/>
            <w:hideMark/>
          </w:tcPr>
          <w:p w14:paraId="57E93855"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2923097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402F0C59"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43905DB" w14:textId="77777777" w:rsidTr="746E41C9">
        <w:trPr>
          <w:trHeight w:val="285"/>
        </w:trPr>
        <w:tc>
          <w:tcPr>
            <w:tcW w:w="1665" w:type="dxa"/>
            <w:vMerge/>
            <w:vAlign w:val="center"/>
            <w:hideMark/>
          </w:tcPr>
          <w:p w14:paraId="696F7D94"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single" w:sz="4" w:space="0" w:color="auto"/>
              <w:right w:val="single" w:sz="4" w:space="0" w:color="auto"/>
            </w:tcBorders>
            <w:shd w:val="clear" w:color="auto" w:fill="auto"/>
            <w:vAlign w:val="center"/>
            <w:hideMark/>
          </w:tcPr>
          <w:p w14:paraId="753191A5"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3. Status (default initial status is “Not Verified Yet”</w:t>
            </w:r>
          </w:p>
        </w:tc>
        <w:tc>
          <w:tcPr>
            <w:tcW w:w="817" w:type="dxa"/>
            <w:vMerge/>
            <w:vAlign w:val="center"/>
            <w:hideMark/>
          </w:tcPr>
          <w:p w14:paraId="09AD62F4"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5BB9CF6E"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02578FEC"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1E2CD271"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4AA29A72" w14:textId="591613E8"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w:t>
            </w:r>
            <w:r w:rsidR="3F21354E" w:rsidRPr="746E41C9">
              <w:rPr>
                <w:rFonts w:ascii="Calibri" w:eastAsia="Calibri" w:hAnsi="Calibri" w:cs="Calibri"/>
                <w:color w:val="000000"/>
                <w:kern w:val="0"/>
                <w14:ligatures w14:val="none"/>
              </w:rPr>
              <w:t>20</w:t>
            </w:r>
          </w:p>
        </w:tc>
        <w:tc>
          <w:tcPr>
            <w:tcW w:w="5993" w:type="dxa"/>
            <w:tcBorders>
              <w:top w:val="nil"/>
              <w:left w:val="nil"/>
              <w:bottom w:val="single" w:sz="4" w:space="0" w:color="auto"/>
              <w:right w:val="single" w:sz="4" w:space="0" w:color="auto"/>
            </w:tcBorders>
            <w:shd w:val="clear" w:color="auto" w:fill="auto"/>
            <w:vAlign w:val="center"/>
            <w:hideMark/>
          </w:tcPr>
          <w:p w14:paraId="5B0BE9F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automatically generate a unique ID for each assumption documented ensuring that the generated ID is unique across all projects within the portfolio.</w:t>
            </w:r>
          </w:p>
        </w:tc>
        <w:tc>
          <w:tcPr>
            <w:tcW w:w="817" w:type="dxa"/>
            <w:tcBorders>
              <w:top w:val="nil"/>
              <w:left w:val="nil"/>
              <w:bottom w:val="single" w:sz="4" w:space="0" w:color="auto"/>
              <w:right w:val="single" w:sz="4" w:space="0" w:color="auto"/>
            </w:tcBorders>
            <w:shd w:val="clear" w:color="auto" w:fill="auto"/>
            <w:vAlign w:val="center"/>
            <w:hideMark/>
          </w:tcPr>
          <w:p w14:paraId="731ABD4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63DC613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88AC178"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F3F6322"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891F538" w14:textId="38DB1450"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PMO-RAID-2</w:t>
            </w:r>
            <w:r w:rsidR="1D3B842A" w:rsidRPr="746E41C9">
              <w:rPr>
                <w:rFonts w:ascii="Calibri" w:eastAsia="Calibri" w:hAnsi="Calibri" w:cs="Calibri"/>
                <w:color w:val="000000"/>
                <w:kern w:val="0"/>
                <w14:ligatures w14:val="none"/>
              </w:rPr>
              <w:t>1</w:t>
            </w:r>
          </w:p>
        </w:tc>
        <w:tc>
          <w:tcPr>
            <w:tcW w:w="5993" w:type="dxa"/>
            <w:tcBorders>
              <w:top w:val="nil"/>
              <w:left w:val="nil"/>
              <w:bottom w:val="single" w:sz="4" w:space="0" w:color="auto"/>
              <w:right w:val="single" w:sz="4" w:space="0" w:color="auto"/>
            </w:tcBorders>
            <w:shd w:val="clear" w:color="auto" w:fill="auto"/>
            <w:vAlign w:val="center"/>
            <w:hideMark/>
          </w:tcPr>
          <w:p w14:paraId="527939B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notify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Sponsor and all Project Stakeholders upon the documentation of any assumption on their project.</w:t>
            </w:r>
          </w:p>
        </w:tc>
        <w:tc>
          <w:tcPr>
            <w:tcW w:w="817" w:type="dxa"/>
            <w:tcBorders>
              <w:top w:val="nil"/>
              <w:left w:val="nil"/>
              <w:bottom w:val="single" w:sz="4" w:space="0" w:color="auto"/>
              <w:right w:val="single" w:sz="4" w:space="0" w:color="auto"/>
            </w:tcBorders>
            <w:shd w:val="clear" w:color="auto" w:fill="auto"/>
            <w:vAlign w:val="center"/>
            <w:hideMark/>
          </w:tcPr>
          <w:p w14:paraId="0FA7E93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37A9A9C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02E250B8"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1B10710B"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DCAE358" w14:textId="67503B41"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PMO-RAID-2</w:t>
            </w:r>
            <w:r w:rsidR="0688D8DD" w:rsidRPr="746E41C9">
              <w:rPr>
                <w:rFonts w:ascii="Calibri" w:eastAsia="Calibri" w:hAnsi="Calibri" w:cs="Calibri"/>
                <w:color w:val="000000"/>
                <w:kern w:val="0"/>
                <w14:ligatures w14:val="none"/>
              </w:rPr>
              <w:t>2</w:t>
            </w:r>
          </w:p>
        </w:tc>
        <w:tc>
          <w:tcPr>
            <w:tcW w:w="5993" w:type="dxa"/>
            <w:tcBorders>
              <w:top w:val="nil"/>
              <w:left w:val="nil"/>
              <w:bottom w:val="single" w:sz="4" w:space="0" w:color="auto"/>
              <w:right w:val="single" w:sz="4" w:space="0" w:color="auto"/>
            </w:tcBorders>
            <w:shd w:val="clear" w:color="auto" w:fill="auto"/>
            <w:vAlign w:val="center"/>
            <w:hideMark/>
          </w:tcPr>
          <w:p w14:paraId="6B80AF90"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 xml:space="preserve">The Solution shall allow Project Manager to update the assumption's status from “Not Verified yet” to Verification in process, </w:t>
            </w:r>
            <w:proofErr w:type="gramStart"/>
            <w:r w:rsidRPr="746E41C9">
              <w:rPr>
                <w:rFonts w:ascii="Calibri" w:eastAsia="Calibri" w:hAnsi="Calibri" w:cs="Calibri"/>
                <w:kern w:val="0"/>
                <w14:ligatures w14:val="none"/>
              </w:rPr>
              <w:t>Verified</w:t>
            </w:r>
            <w:proofErr w:type="gramEnd"/>
            <w:r w:rsidRPr="746E41C9">
              <w:rPr>
                <w:rFonts w:ascii="Calibri" w:eastAsia="Calibri" w:hAnsi="Calibri" w:cs="Calibri"/>
                <w:kern w:val="0"/>
                <w14:ligatures w14:val="none"/>
              </w:rPr>
              <w:t xml:space="preserve"> as correct, Verified as incorrect.</w:t>
            </w:r>
          </w:p>
        </w:tc>
        <w:tc>
          <w:tcPr>
            <w:tcW w:w="817" w:type="dxa"/>
            <w:tcBorders>
              <w:top w:val="nil"/>
              <w:left w:val="nil"/>
              <w:bottom w:val="single" w:sz="4" w:space="0" w:color="auto"/>
              <w:right w:val="single" w:sz="4" w:space="0" w:color="auto"/>
            </w:tcBorders>
            <w:shd w:val="clear" w:color="auto" w:fill="auto"/>
            <w:vAlign w:val="center"/>
            <w:hideMark/>
          </w:tcPr>
          <w:p w14:paraId="42DC063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DE87E2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2B3B3FEF"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2BE642D9"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0CD75D5" w14:textId="4D602D29"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PMO-RAID-2</w:t>
            </w:r>
            <w:r w:rsidR="1B2DAB8F" w:rsidRPr="746E41C9">
              <w:rPr>
                <w:rFonts w:ascii="Calibri" w:eastAsia="Calibri" w:hAnsi="Calibri" w:cs="Calibri"/>
                <w:color w:val="000000"/>
                <w:kern w:val="0"/>
                <w14:ligatures w14:val="none"/>
              </w:rPr>
              <w:t>3</w:t>
            </w:r>
          </w:p>
        </w:tc>
        <w:tc>
          <w:tcPr>
            <w:tcW w:w="5993" w:type="dxa"/>
            <w:tcBorders>
              <w:top w:val="nil"/>
              <w:left w:val="nil"/>
              <w:bottom w:val="nil"/>
              <w:right w:val="single" w:sz="4" w:space="0" w:color="auto"/>
            </w:tcBorders>
            <w:shd w:val="clear" w:color="auto" w:fill="auto"/>
            <w:vAlign w:val="center"/>
            <w:hideMark/>
          </w:tcPr>
          <w:p w14:paraId="452E471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notify the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Sponsor and all Project Stakeholders upon the status change of an assumption on their project.</w:t>
            </w:r>
          </w:p>
        </w:tc>
        <w:tc>
          <w:tcPr>
            <w:tcW w:w="817" w:type="dxa"/>
            <w:tcBorders>
              <w:top w:val="nil"/>
              <w:left w:val="nil"/>
              <w:bottom w:val="single" w:sz="4" w:space="0" w:color="auto"/>
              <w:right w:val="single" w:sz="4" w:space="0" w:color="auto"/>
            </w:tcBorders>
            <w:shd w:val="clear" w:color="auto" w:fill="auto"/>
            <w:vAlign w:val="center"/>
            <w:hideMark/>
          </w:tcPr>
          <w:p w14:paraId="1B6B227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815FD8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7EAC1D20"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153AECA" w14:textId="77777777" w:rsidTr="746E41C9">
        <w:trPr>
          <w:trHeight w:val="855"/>
        </w:trPr>
        <w:tc>
          <w:tcPr>
            <w:tcW w:w="1665" w:type="dxa"/>
            <w:vMerge w:val="restart"/>
            <w:tcBorders>
              <w:top w:val="nil"/>
              <w:left w:val="single" w:sz="4" w:space="0" w:color="auto"/>
              <w:bottom w:val="single" w:sz="4" w:space="0" w:color="auto"/>
              <w:right w:val="nil"/>
            </w:tcBorders>
            <w:shd w:val="clear" w:color="auto" w:fill="auto"/>
            <w:vAlign w:val="center"/>
            <w:hideMark/>
          </w:tcPr>
          <w:p w14:paraId="3B9F39CD" w14:textId="6B47293A"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PMO-RAID-2</w:t>
            </w:r>
            <w:r w:rsidR="277D466F" w:rsidRPr="746E41C9">
              <w:rPr>
                <w:rFonts w:ascii="Calibri" w:eastAsia="Calibri" w:hAnsi="Calibri" w:cs="Calibri"/>
                <w:color w:val="000000"/>
                <w:kern w:val="0"/>
                <w14:ligatures w14:val="none"/>
              </w:rPr>
              <w:t>4</w:t>
            </w:r>
          </w:p>
        </w:tc>
        <w:tc>
          <w:tcPr>
            <w:tcW w:w="5993" w:type="dxa"/>
            <w:tcBorders>
              <w:top w:val="single" w:sz="4" w:space="0" w:color="auto"/>
              <w:left w:val="single" w:sz="4" w:space="0" w:color="auto"/>
              <w:bottom w:val="nil"/>
              <w:right w:val="single" w:sz="4" w:space="0" w:color="auto"/>
            </w:tcBorders>
            <w:shd w:val="clear" w:color="auto" w:fill="auto"/>
            <w:vAlign w:val="center"/>
            <w:hideMark/>
          </w:tcPr>
          <w:p w14:paraId="66794570" w14:textId="53276098"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enable Project Manager</w:t>
            </w:r>
            <w:r w:rsidR="4CC3D858" w:rsidRPr="746E41C9">
              <w:rPr>
                <w:rFonts w:ascii="Calibri" w:eastAsia="Calibri" w:hAnsi="Calibri" w:cs="Calibri"/>
                <w:color w:val="000000"/>
                <w:kern w:val="0"/>
                <w14:ligatures w14:val="none"/>
              </w:rPr>
              <w:t xml:space="preserve"> </w:t>
            </w:r>
            <w:r w:rsidRPr="746E41C9">
              <w:rPr>
                <w:rFonts w:ascii="Calibri" w:eastAsia="Calibri" w:hAnsi="Calibri" w:cs="Calibri"/>
                <w:color w:val="000000"/>
                <w:kern w:val="0"/>
                <w14:ligatures w14:val="none"/>
              </w:rPr>
              <w:t>to log constraints encountered in their projects, including the following details:</w:t>
            </w:r>
          </w:p>
        </w:tc>
        <w:tc>
          <w:tcPr>
            <w:tcW w:w="817" w:type="dxa"/>
            <w:vMerge w:val="restart"/>
            <w:tcBorders>
              <w:top w:val="nil"/>
              <w:left w:val="nil"/>
              <w:bottom w:val="single" w:sz="4" w:space="0" w:color="auto"/>
              <w:right w:val="single" w:sz="4" w:space="0" w:color="auto"/>
            </w:tcBorders>
            <w:shd w:val="clear" w:color="auto" w:fill="auto"/>
            <w:vAlign w:val="center"/>
            <w:hideMark/>
          </w:tcPr>
          <w:p w14:paraId="5569BCF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5483436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4ABE4B18"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69831921" w14:textId="77777777" w:rsidTr="746E41C9">
        <w:trPr>
          <w:trHeight w:val="285"/>
        </w:trPr>
        <w:tc>
          <w:tcPr>
            <w:tcW w:w="1665" w:type="dxa"/>
            <w:vMerge/>
            <w:vAlign w:val="center"/>
            <w:hideMark/>
          </w:tcPr>
          <w:p w14:paraId="0265316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7F253B32" w14:textId="77777777" w:rsidR="00397DF1" w:rsidRPr="00397DF1" w:rsidRDefault="000C3B24" w:rsidP="746E41C9">
            <w:pPr>
              <w:pStyle w:val="ListParagraph"/>
              <w:numPr>
                <w:ilvl w:val="0"/>
                <w:numId w:val="30"/>
              </w:num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Description of the constraint</w:t>
            </w:r>
          </w:p>
        </w:tc>
        <w:tc>
          <w:tcPr>
            <w:tcW w:w="817" w:type="dxa"/>
            <w:vMerge/>
            <w:vAlign w:val="center"/>
            <w:hideMark/>
          </w:tcPr>
          <w:p w14:paraId="525CDF64"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4FF2D1F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316E24B6"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2F1E73E1" w14:textId="77777777" w:rsidTr="746E41C9">
        <w:trPr>
          <w:trHeight w:val="285"/>
        </w:trPr>
        <w:tc>
          <w:tcPr>
            <w:tcW w:w="1665" w:type="dxa"/>
            <w:vMerge/>
            <w:vAlign w:val="center"/>
            <w:hideMark/>
          </w:tcPr>
          <w:p w14:paraId="6567FDF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61872461" w14:textId="77777777" w:rsidR="00397DF1" w:rsidRPr="00397DF1" w:rsidRDefault="000C3B24" w:rsidP="746E41C9">
            <w:pPr>
              <w:pStyle w:val="ListParagraph"/>
              <w:numPr>
                <w:ilvl w:val="0"/>
                <w:numId w:val="30"/>
              </w:num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Date of identification</w:t>
            </w:r>
          </w:p>
        </w:tc>
        <w:tc>
          <w:tcPr>
            <w:tcW w:w="817" w:type="dxa"/>
            <w:vMerge/>
            <w:vAlign w:val="center"/>
            <w:hideMark/>
          </w:tcPr>
          <w:p w14:paraId="188B7ECC"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3A8C1E9E"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2C7F6A51"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7369E69" w14:textId="77777777" w:rsidTr="746E41C9">
        <w:trPr>
          <w:trHeight w:val="570"/>
        </w:trPr>
        <w:tc>
          <w:tcPr>
            <w:tcW w:w="1665" w:type="dxa"/>
            <w:vMerge/>
            <w:vAlign w:val="center"/>
            <w:hideMark/>
          </w:tcPr>
          <w:p w14:paraId="3E50390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26A8CDE3" w14:textId="77777777" w:rsidR="00397DF1" w:rsidRPr="00397DF1" w:rsidRDefault="000C3B24" w:rsidP="746E41C9">
            <w:pPr>
              <w:pStyle w:val="ListParagraph"/>
              <w:numPr>
                <w:ilvl w:val="0"/>
                <w:numId w:val="30"/>
              </w:num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Type of constraint (e.g., Time, Cost, Scope, Resource, Safety)</w:t>
            </w:r>
          </w:p>
        </w:tc>
        <w:tc>
          <w:tcPr>
            <w:tcW w:w="817" w:type="dxa"/>
            <w:vMerge/>
            <w:vAlign w:val="center"/>
            <w:hideMark/>
          </w:tcPr>
          <w:p w14:paraId="34EF391C"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586EB120"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298DFD2E"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8A9622C" w14:textId="77777777" w:rsidTr="746E41C9">
        <w:trPr>
          <w:trHeight w:val="285"/>
        </w:trPr>
        <w:tc>
          <w:tcPr>
            <w:tcW w:w="1665" w:type="dxa"/>
            <w:vMerge/>
            <w:vAlign w:val="center"/>
            <w:hideMark/>
          </w:tcPr>
          <w:p w14:paraId="1567EDAD"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single" w:sz="4" w:space="0" w:color="auto"/>
              <w:right w:val="single" w:sz="4" w:space="0" w:color="auto"/>
            </w:tcBorders>
            <w:shd w:val="clear" w:color="auto" w:fill="auto"/>
            <w:vAlign w:val="center"/>
            <w:hideMark/>
          </w:tcPr>
          <w:p w14:paraId="4F15BCEB" w14:textId="77777777" w:rsidR="00397DF1" w:rsidRPr="00397DF1" w:rsidRDefault="000C3B24" w:rsidP="746E41C9">
            <w:pPr>
              <w:pStyle w:val="ListParagraph"/>
              <w:numPr>
                <w:ilvl w:val="0"/>
                <w:numId w:val="30"/>
              </w:num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Remediation for constraint (</w:t>
            </w:r>
            <w:proofErr w:type="gramStart"/>
            <w:r w:rsidRPr="746E41C9">
              <w:rPr>
                <w:rFonts w:ascii="Calibri" w:eastAsia="Calibri" w:hAnsi="Calibri" w:cs="Calibri"/>
                <w:color w:val="000000"/>
                <w:kern w:val="0"/>
                <w14:ligatures w14:val="none"/>
              </w:rPr>
              <w:t>e.g.</w:t>
            </w:r>
            <w:proofErr w:type="gramEnd"/>
            <w:r w:rsidRPr="746E41C9">
              <w:rPr>
                <w:rFonts w:ascii="Calibri" w:eastAsia="Calibri" w:hAnsi="Calibri" w:cs="Calibri"/>
                <w:color w:val="000000"/>
                <w:kern w:val="0"/>
                <w14:ligatures w14:val="none"/>
              </w:rPr>
              <w:t xml:space="preserve"> budget, resource)</w:t>
            </w:r>
          </w:p>
        </w:tc>
        <w:tc>
          <w:tcPr>
            <w:tcW w:w="817" w:type="dxa"/>
            <w:vMerge/>
            <w:vAlign w:val="center"/>
            <w:hideMark/>
          </w:tcPr>
          <w:p w14:paraId="0FFD709F"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08D630CC"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1C1ABBF5"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235EC72D"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528065B" w14:textId="3F3D289D"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PMO-RAID-2</w:t>
            </w:r>
            <w:r w:rsidR="272A20AD" w:rsidRPr="746E41C9">
              <w:rPr>
                <w:rFonts w:ascii="Calibri" w:eastAsia="Calibri" w:hAnsi="Calibri" w:cs="Calibri"/>
                <w:color w:val="000000"/>
                <w:kern w:val="0"/>
                <w14:ligatures w14:val="none"/>
              </w:rPr>
              <w:t>5</w:t>
            </w:r>
          </w:p>
        </w:tc>
        <w:tc>
          <w:tcPr>
            <w:tcW w:w="5993" w:type="dxa"/>
            <w:tcBorders>
              <w:top w:val="nil"/>
              <w:left w:val="nil"/>
              <w:bottom w:val="single" w:sz="4" w:space="0" w:color="auto"/>
              <w:right w:val="single" w:sz="4" w:space="0" w:color="auto"/>
            </w:tcBorders>
            <w:shd w:val="clear" w:color="auto" w:fill="auto"/>
            <w:vAlign w:val="center"/>
            <w:hideMark/>
          </w:tcPr>
          <w:p w14:paraId="0B8898C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automatically notify PMO Director,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Sponsor, and all Project stakeholders upon the logging of a new constraint.</w:t>
            </w:r>
          </w:p>
        </w:tc>
        <w:tc>
          <w:tcPr>
            <w:tcW w:w="817" w:type="dxa"/>
            <w:tcBorders>
              <w:top w:val="nil"/>
              <w:left w:val="nil"/>
              <w:bottom w:val="single" w:sz="4" w:space="0" w:color="auto"/>
              <w:right w:val="single" w:sz="4" w:space="0" w:color="auto"/>
            </w:tcBorders>
            <w:shd w:val="clear" w:color="auto" w:fill="auto"/>
            <w:vAlign w:val="center"/>
            <w:hideMark/>
          </w:tcPr>
          <w:p w14:paraId="12596A8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B586FE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5ACA7106"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D11B4E2" w14:textId="77777777" w:rsidTr="746E41C9">
        <w:trPr>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0BD494"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RAID - Issues</w:t>
            </w:r>
          </w:p>
        </w:tc>
        <w:tc>
          <w:tcPr>
            <w:tcW w:w="222" w:type="dxa"/>
            <w:vAlign w:val="center"/>
            <w:hideMark/>
          </w:tcPr>
          <w:p w14:paraId="0EE6F355"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0221B1D" w14:textId="77777777" w:rsidTr="746E41C9">
        <w:trPr>
          <w:trHeight w:val="570"/>
        </w:trPr>
        <w:tc>
          <w:tcPr>
            <w:tcW w:w="1665" w:type="dxa"/>
            <w:vMerge w:val="restart"/>
            <w:tcBorders>
              <w:top w:val="nil"/>
              <w:left w:val="single" w:sz="4" w:space="0" w:color="auto"/>
              <w:bottom w:val="single" w:sz="4" w:space="0" w:color="auto"/>
              <w:right w:val="nil"/>
            </w:tcBorders>
            <w:shd w:val="clear" w:color="auto" w:fill="auto"/>
            <w:vAlign w:val="center"/>
            <w:hideMark/>
          </w:tcPr>
          <w:p w14:paraId="3B551400" w14:textId="6E9BCD6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PMO-RAID-2</w:t>
            </w:r>
            <w:r w:rsidR="06C25901" w:rsidRPr="746E41C9">
              <w:rPr>
                <w:rFonts w:ascii="Calibri" w:eastAsia="Calibri" w:hAnsi="Calibri" w:cs="Calibri"/>
                <w:color w:val="000000"/>
                <w:kern w:val="0"/>
                <w14:ligatures w14:val="none"/>
              </w:rPr>
              <w:t>6</w:t>
            </w:r>
          </w:p>
        </w:tc>
        <w:tc>
          <w:tcPr>
            <w:tcW w:w="5993" w:type="dxa"/>
            <w:tcBorders>
              <w:top w:val="nil"/>
              <w:left w:val="single" w:sz="4" w:space="0" w:color="auto"/>
              <w:bottom w:val="nil"/>
              <w:right w:val="single" w:sz="4" w:space="0" w:color="auto"/>
            </w:tcBorders>
            <w:shd w:val="clear" w:color="auto" w:fill="auto"/>
            <w:vAlign w:val="center"/>
            <w:hideMark/>
          </w:tcPr>
          <w:p w14:paraId="49ED0BE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enable Project Managers to </w:t>
            </w:r>
            <w:proofErr w:type="gramStart"/>
            <w:r w:rsidRPr="746E41C9">
              <w:rPr>
                <w:rFonts w:ascii="Calibri" w:eastAsia="Calibri" w:hAnsi="Calibri" w:cs="Calibri"/>
                <w:color w:val="000000"/>
                <w:kern w:val="0"/>
                <w14:ligatures w14:val="none"/>
              </w:rPr>
              <w:t>log</w:t>
            </w:r>
            <w:proofErr w:type="gramEnd"/>
            <w:r w:rsidRPr="746E41C9">
              <w:rPr>
                <w:rFonts w:ascii="Calibri" w:eastAsia="Calibri" w:hAnsi="Calibri" w:cs="Calibri"/>
                <w:color w:val="000000"/>
                <w:kern w:val="0"/>
                <w14:ligatures w14:val="none"/>
              </w:rPr>
              <w:t xml:space="preserve"> issues encountered in their projects, including the following details:</w:t>
            </w:r>
          </w:p>
        </w:tc>
        <w:tc>
          <w:tcPr>
            <w:tcW w:w="817" w:type="dxa"/>
            <w:vMerge w:val="restart"/>
            <w:tcBorders>
              <w:top w:val="nil"/>
              <w:left w:val="nil"/>
              <w:bottom w:val="single" w:sz="4" w:space="0" w:color="auto"/>
              <w:right w:val="single" w:sz="4" w:space="0" w:color="auto"/>
            </w:tcBorders>
            <w:shd w:val="clear" w:color="auto" w:fill="auto"/>
            <w:vAlign w:val="center"/>
            <w:hideMark/>
          </w:tcPr>
          <w:p w14:paraId="25EF91B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72B4D9D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F14E857"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6406BA4" w14:textId="77777777" w:rsidTr="746E41C9">
        <w:trPr>
          <w:trHeight w:val="285"/>
        </w:trPr>
        <w:tc>
          <w:tcPr>
            <w:tcW w:w="1665" w:type="dxa"/>
            <w:vMerge/>
            <w:vAlign w:val="center"/>
            <w:hideMark/>
          </w:tcPr>
          <w:p w14:paraId="3776E24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66D3A737"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Description</w:t>
            </w:r>
          </w:p>
        </w:tc>
        <w:tc>
          <w:tcPr>
            <w:tcW w:w="817" w:type="dxa"/>
            <w:vMerge/>
            <w:vAlign w:val="center"/>
            <w:hideMark/>
          </w:tcPr>
          <w:p w14:paraId="60C2E702"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3025257F"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1C1C56F3"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A693F0A" w14:textId="77777777" w:rsidTr="746E41C9">
        <w:trPr>
          <w:trHeight w:val="285"/>
        </w:trPr>
        <w:tc>
          <w:tcPr>
            <w:tcW w:w="1665" w:type="dxa"/>
            <w:vMerge/>
            <w:vAlign w:val="center"/>
            <w:hideMark/>
          </w:tcPr>
          <w:p w14:paraId="706E315E"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4E68C53B"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Date of identification</w:t>
            </w:r>
          </w:p>
        </w:tc>
        <w:tc>
          <w:tcPr>
            <w:tcW w:w="817" w:type="dxa"/>
            <w:vMerge/>
            <w:vAlign w:val="center"/>
            <w:hideMark/>
          </w:tcPr>
          <w:p w14:paraId="2463396F"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0D9F185E"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2B7674BD"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4C1D821" w14:textId="77777777" w:rsidTr="746E41C9">
        <w:trPr>
          <w:trHeight w:val="285"/>
        </w:trPr>
        <w:tc>
          <w:tcPr>
            <w:tcW w:w="1665" w:type="dxa"/>
            <w:vMerge/>
            <w:vAlign w:val="center"/>
            <w:hideMark/>
          </w:tcPr>
          <w:p w14:paraId="32A44E4E"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645CE0EC"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Priority level (Low, Medium, High)</w:t>
            </w:r>
          </w:p>
        </w:tc>
        <w:tc>
          <w:tcPr>
            <w:tcW w:w="817" w:type="dxa"/>
            <w:vMerge/>
            <w:vAlign w:val="center"/>
            <w:hideMark/>
          </w:tcPr>
          <w:p w14:paraId="5A2DAEBA"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2594EC1D"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5D32E681"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D424E39" w14:textId="77777777" w:rsidTr="746E41C9">
        <w:trPr>
          <w:trHeight w:val="285"/>
        </w:trPr>
        <w:tc>
          <w:tcPr>
            <w:tcW w:w="1665" w:type="dxa"/>
            <w:vMerge/>
            <w:vAlign w:val="center"/>
            <w:hideMark/>
          </w:tcPr>
          <w:p w14:paraId="1B8D27BB"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single" w:sz="4" w:space="0" w:color="auto"/>
              <w:right w:val="single" w:sz="4" w:space="0" w:color="auto"/>
            </w:tcBorders>
            <w:shd w:val="clear" w:color="auto" w:fill="auto"/>
            <w:vAlign w:val="center"/>
            <w:hideMark/>
          </w:tcPr>
          <w:p w14:paraId="1139FE30"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Associated Risk ID if the issue is due to risk materialization.</w:t>
            </w:r>
          </w:p>
        </w:tc>
        <w:tc>
          <w:tcPr>
            <w:tcW w:w="817" w:type="dxa"/>
            <w:vMerge/>
            <w:vAlign w:val="center"/>
            <w:hideMark/>
          </w:tcPr>
          <w:p w14:paraId="78D93553"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3FDFB2B4"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03D77F7B"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10861384"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3BFD7EA" w14:textId="06CDA7EC"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PMO-RAID-2</w:t>
            </w:r>
            <w:r w:rsidR="6FF6EDF1" w:rsidRPr="746E41C9">
              <w:rPr>
                <w:rFonts w:ascii="Calibri" w:eastAsia="Calibri" w:hAnsi="Calibri" w:cs="Calibri"/>
                <w:color w:val="000000"/>
                <w:kern w:val="0"/>
                <w14:ligatures w14:val="none"/>
              </w:rPr>
              <w:t>7</w:t>
            </w:r>
          </w:p>
        </w:tc>
        <w:tc>
          <w:tcPr>
            <w:tcW w:w="5993" w:type="dxa"/>
            <w:tcBorders>
              <w:top w:val="nil"/>
              <w:left w:val="nil"/>
              <w:bottom w:val="single" w:sz="4" w:space="0" w:color="auto"/>
              <w:right w:val="single" w:sz="4" w:space="0" w:color="auto"/>
            </w:tcBorders>
            <w:shd w:val="clear" w:color="auto" w:fill="auto"/>
            <w:vAlign w:val="center"/>
            <w:hideMark/>
          </w:tcPr>
          <w:p w14:paraId="21CB2BEA" w14:textId="58C9E74A"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allow </w:t>
            </w:r>
            <w:r w:rsidR="68C97C39" w:rsidRPr="746E41C9">
              <w:rPr>
                <w:rFonts w:ascii="Calibri" w:eastAsia="Calibri" w:hAnsi="Calibri" w:cs="Calibri"/>
                <w:color w:val="000000"/>
                <w:kern w:val="0"/>
                <w14:ligatures w14:val="none"/>
              </w:rPr>
              <w:t>the Project</w:t>
            </w:r>
            <w:r w:rsidRPr="746E41C9">
              <w:rPr>
                <w:rFonts w:ascii="Calibri" w:eastAsia="Calibri" w:hAnsi="Calibri" w:cs="Calibri"/>
                <w:color w:val="000000"/>
                <w:kern w:val="0"/>
                <w14:ligatures w14:val="none"/>
              </w:rPr>
              <w:t xml:space="preserve"> Manager to assign an owner to each issue encountered. The assigned owner shall be a member of the project team</w:t>
            </w:r>
            <w:proofErr w:type="gramStart"/>
            <w:r w:rsidRPr="746E41C9">
              <w:rPr>
                <w:rFonts w:ascii="Calibri" w:eastAsia="Calibri" w:hAnsi="Calibri" w:cs="Calibri"/>
                <w:color w:val="000000"/>
                <w:kern w:val="0"/>
                <w14:ligatures w14:val="none"/>
              </w:rPr>
              <w:t>.  </w:t>
            </w:r>
            <w:proofErr w:type="gramEnd"/>
          </w:p>
        </w:tc>
        <w:tc>
          <w:tcPr>
            <w:tcW w:w="817" w:type="dxa"/>
            <w:tcBorders>
              <w:top w:val="nil"/>
              <w:left w:val="nil"/>
              <w:bottom w:val="single" w:sz="4" w:space="0" w:color="auto"/>
              <w:right w:val="single" w:sz="4" w:space="0" w:color="auto"/>
            </w:tcBorders>
            <w:shd w:val="clear" w:color="auto" w:fill="auto"/>
            <w:vAlign w:val="center"/>
            <w:hideMark/>
          </w:tcPr>
          <w:p w14:paraId="0A6065E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2F31599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34671BD"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37F1405" w14:textId="77777777" w:rsidTr="746E41C9">
        <w:trPr>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2A756BE" w14:textId="4F0FDF7D"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PMO-RAID-2</w:t>
            </w:r>
            <w:r w:rsidR="5C78D043" w:rsidRPr="746E41C9">
              <w:rPr>
                <w:rFonts w:ascii="Calibri" w:eastAsia="Calibri" w:hAnsi="Calibri" w:cs="Calibri"/>
                <w:color w:val="000000"/>
                <w:kern w:val="0"/>
                <w14:ligatures w14:val="none"/>
              </w:rPr>
              <w:t>8</w:t>
            </w:r>
          </w:p>
        </w:tc>
        <w:tc>
          <w:tcPr>
            <w:tcW w:w="5993" w:type="dxa"/>
            <w:tcBorders>
              <w:top w:val="nil"/>
              <w:left w:val="nil"/>
              <w:bottom w:val="single" w:sz="4" w:space="0" w:color="auto"/>
              <w:right w:val="single" w:sz="4" w:space="0" w:color="auto"/>
            </w:tcBorders>
            <w:shd w:val="clear" w:color="auto" w:fill="auto"/>
            <w:vAlign w:val="center"/>
            <w:hideMark/>
          </w:tcPr>
          <w:p w14:paraId="68B77BCE" w14:textId="1F21BEAB"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notify the team member upon </w:t>
            </w:r>
            <w:proofErr w:type="gramStart"/>
            <w:r w:rsidRPr="746E41C9">
              <w:rPr>
                <w:rFonts w:ascii="Calibri" w:eastAsia="Calibri" w:hAnsi="Calibri" w:cs="Calibri"/>
                <w:color w:val="000000"/>
                <w:kern w:val="0"/>
                <w14:ligatures w14:val="none"/>
              </w:rPr>
              <w:t>being assigned</w:t>
            </w:r>
            <w:proofErr w:type="gramEnd"/>
            <w:r w:rsidRPr="746E41C9">
              <w:rPr>
                <w:rFonts w:ascii="Calibri" w:eastAsia="Calibri" w:hAnsi="Calibri" w:cs="Calibri"/>
                <w:color w:val="000000"/>
                <w:kern w:val="0"/>
                <w14:ligatures w14:val="none"/>
              </w:rPr>
              <w:t xml:space="preserve"> as an issue owner, in accordance with PMO-RAID-013. The notification shall </w:t>
            </w:r>
            <w:proofErr w:type="gramStart"/>
            <w:r w:rsidRPr="746E41C9">
              <w:rPr>
                <w:rFonts w:ascii="Calibri" w:eastAsia="Calibri" w:hAnsi="Calibri" w:cs="Calibri"/>
                <w:color w:val="000000"/>
                <w:kern w:val="0"/>
                <w14:ligatures w14:val="none"/>
              </w:rPr>
              <w:t>be delivered</w:t>
            </w:r>
            <w:proofErr w:type="gramEnd"/>
            <w:r w:rsidRPr="746E41C9">
              <w:rPr>
                <w:rFonts w:ascii="Calibri" w:eastAsia="Calibri" w:hAnsi="Calibri" w:cs="Calibri"/>
                <w:color w:val="000000"/>
                <w:kern w:val="0"/>
                <w14:ligatures w14:val="none"/>
              </w:rPr>
              <w:t xml:space="preserve"> </w:t>
            </w:r>
            <w:r w:rsidR="68C97C39" w:rsidRPr="746E41C9">
              <w:rPr>
                <w:rFonts w:ascii="Calibri" w:eastAsia="Calibri" w:hAnsi="Calibri" w:cs="Calibri"/>
                <w:color w:val="000000"/>
                <w:kern w:val="0"/>
                <w14:ligatures w14:val="none"/>
              </w:rPr>
              <w:t>by</w:t>
            </w:r>
            <w:r w:rsidRPr="746E41C9">
              <w:rPr>
                <w:rFonts w:ascii="Calibri" w:eastAsia="Calibri" w:hAnsi="Calibri" w:cs="Calibri"/>
                <w:color w:val="000000"/>
                <w:kern w:val="0"/>
                <w14:ligatures w14:val="none"/>
              </w:rPr>
              <w:t xml:space="preserve"> email and shall </w:t>
            </w:r>
            <w:proofErr w:type="gramStart"/>
            <w:r w:rsidRPr="746E41C9">
              <w:rPr>
                <w:rFonts w:ascii="Calibri" w:eastAsia="Calibri" w:hAnsi="Calibri" w:cs="Calibri"/>
                <w:color w:val="000000"/>
                <w:kern w:val="0"/>
                <w14:ligatures w14:val="none"/>
              </w:rPr>
              <w:t>be sent</w:t>
            </w:r>
            <w:proofErr w:type="gramEnd"/>
            <w:r w:rsidRPr="746E41C9">
              <w:rPr>
                <w:rFonts w:ascii="Calibri" w:eastAsia="Calibri" w:hAnsi="Calibri" w:cs="Calibri"/>
                <w:color w:val="000000"/>
                <w:kern w:val="0"/>
                <w14:ligatures w14:val="none"/>
              </w:rPr>
              <w:t xml:space="preserve"> immediately upon assignment.</w:t>
            </w:r>
          </w:p>
        </w:tc>
        <w:tc>
          <w:tcPr>
            <w:tcW w:w="817" w:type="dxa"/>
            <w:tcBorders>
              <w:top w:val="nil"/>
              <w:left w:val="nil"/>
              <w:bottom w:val="single" w:sz="4" w:space="0" w:color="auto"/>
              <w:right w:val="single" w:sz="4" w:space="0" w:color="auto"/>
            </w:tcBorders>
            <w:shd w:val="clear" w:color="auto" w:fill="auto"/>
            <w:vAlign w:val="center"/>
            <w:hideMark/>
          </w:tcPr>
          <w:p w14:paraId="6215844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6E814F1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71C5273C"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B4220E7"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D2FDAF6" w14:textId="199F4089"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PMO-RAID-2</w:t>
            </w:r>
            <w:r w:rsidR="7FFCE5C0" w:rsidRPr="746E41C9">
              <w:rPr>
                <w:rFonts w:ascii="Calibri" w:eastAsia="Calibri" w:hAnsi="Calibri" w:cs="Calibri"/>
                <w:color w:val="000000"/>
                <w:kern w:val="0"/>
                <w14:ligatures w14:val="none"/>
              </w:rPr>
              <w:t>9</w:t>
            </w:r>
          </w:p>
        </w:tc>
        <w:tc>
          <w:tcPr>
            <w:tcW w:w="5993" w:type="dxa"/>
            <w:tcBorders>
              <w:top w:val="nil"/>
              <w:left w:val="nil"/>
              <w:bottom w:val="single" w:sz="4" w:space="0" w:color="auto"/>
              <w:right w:val="single" w:sz="4" w:space="0" w:color="auto"/>
            </w:tcBorders>
            <w:shd w:val="clear" w:color="auto" w:fill="auto"/>
            <w:vAlign w:val="center"/>
            <w:hideMark/>
          </w:tcPr>
          <w:p w14:paraId="1FEFCC5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automatically generate a unique ID for each issue upon </w:t>
            </w:r>
            <w:proofErr w:type="gramStart"/>
            <w:r w:rsidRPr="746E41C9">
              <w:rPr>
                <w:rFonts w:ascii="Calibri" w:eastAsia="Calibri" w:hAnsi="Calibri" w:cs="Calibri"/>
                <w:color w:val="000000"/>
                <w:kern w:val="0"/>
                <w14:ligatures w14:val="none"/>
              </w:rPr>
              <w:t>logging</w:t>
            </w:r>
            <w:proofErr w:type="gramEnd"/>
            <w:r w:rsidRPr="746E41C9">
              <w:rPr>
                <w:rFonts w:ascii="Calibri" w:eastAsia="Calibri" w:hAnsi="Calibri" w:cs="Calibri"/>
                <w:color w:val="000000"/>
                <w:kern w:val="0"/>
                <w14:ligatures w14:val="none"/>
              </w:rPr>
              <w:t xml:space="preserve"> ensuring that the generated ID is unique across all projects within the portfolio.</w:t>
            </w:r>
          </w:p>
        </w:tc>
        <w:tc>
          <w:tcPr>
            <w:tcW w:w="817" w:type="dxa"/>
            <w:tcBorders>
              <w:top w:val="nil"/>
              <w:left w:val="nil"/>
              <w:bottom w:val="single" w:sz="4" w:space="0" w:color="auto"/>
              <w:right w:val="single" w:sz="4" w:space="0" w:color="auto"/>
            </w:tcBorders>
            <w:shd w:val="clear" w:color="auto" w:fill="auto"/>
            <w:vAlign w:val="center"/>
            <w:hideMark/>
          </w:tcPr>
          <w:p w14:paraId="4D7FB9B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3804889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20F89393"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20B9B4E1"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2F52818" w14:textId="694F309A"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PMO-RAID-</w:t>
            </w:r>
            <w:r w:rsidR="1CEE8BBB" w:rsidRPr="746E41C9">
              <w:rPr>
                <w:rFonts w:ascii="Calibri" w:eastAsia="Calibri" w:hAnsi="Calibri" w:cs="Calibri"/>
                <w:color w:val="000000"/>
                <w:kern w:val="0"/>
                <w14:ligatures w14:val="none"/>
              </w:rPr>
              <w:t>30</w:t>
            </w:r>
          </w:p>
        </w:tc>
        <w:tc>
          <w:tcPr>
            <w:tcW w:w="5993" w:type="dxa"/>
            <w:tcBorders>
              <w:top w:val="nil"/>
              <w:left w:val="nil"/>
              <w:bottom w:val="single" w:sz="4" w:space="0" w:color="auto"/>
              <w:right w:val="single" w:sz="4" w:space="0" w:color="auto"/>
            </w:tcBorders>
            <w:shd w:val="clear" w:color="auto" w:fill="auto"/>
            <w:vAlign w:val="center"/>
            <w:hideMark/>
          </w:tcPr>
          <w:p w14:paraId="020FE30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allow Project Manager and Issue Owner to update the status of issues as they progress through resolution (e.g., Open, In Progress, Resolved, Closed)</w:t>
            </w:r>
            <w:proofErr w:type="gramStart"/>
            <w:r w:rsidRPr="746E41C9">
              <w:rPr>
                <w:rFonts w:ascii="Calibri" w:eastAsia="Calibri" w:hAnsi="Calibri" w:cs="Calibri"/>
                <w:color w:val="000000"/>
                <w:kern w:val="0"/>
                <w14:ligatures w14:val="none"/>
              </w:rPr>
              <w:t>.  </w:t>
            </w:r>
            <w:proofErr w:type="gramEnd"/>
          </w:p>
        </w:tc>
        <w:tc>
          <w:tcPr>
            <w:tcW w:w="817" w:type="dxa"/>
            <w:tcBorders>
              <w:top w:val="nil"/>
              <w:left w:val="nil"/>
              <w:bottom w:val="single" w:sz="4" w:space="0" w:color="auto"/>
              <w:right w:val="single" w:sz="4" w:space="0" w:color="auto"/>
            </w:tcBorders>
            <w:shd w:val="clear" w:color="auto" w:fill="auto"/>
            <w:vAlign w:val="center"/>
            <w:hideMark/>
          </w:tcPr>
          <w:p w14:paraId="36857A3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39AEF87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087F8FBB"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B0669D8" w14:textId="77777777" w:rsidTr="746E41C9">
        <w:trPr>
          <w:trHeight w:val="57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F5CDB35" w14:textId="68637636"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PMO-RAID-3</w:t>
            </w:r>
            <w:r w:rsidR="2F026F76" w:rsidRPr="746E41C9">
              <w:rPr>
                <w:rFonts w:ascii="Calibri" w:eastAsia="Calibri" w:hAnsi="Calibri" w:cs="Calibri"/>
                <w:color w:val="000000"/>
                <w:kern w:val="0"/>
                <w14:ligatures w14:val="none"/>
              </w:rPr>
              <w:t>1</w:t>
            </w:r>
          </w:p>
        </w:tc>
        <w:tc>
          <w:tcPr>
            <w:tcW w:w="5993" w:type="dxa"/>
            <w:tcBorders>
              <w:top w:val="nil"/>
              <w:left w:val="nil"/>
              <w:bottom w:val="single" w:sz="4" w:space="0" w:color="auto"/>
              <w:right w:val="single" w:sz="4" w:space="0" w:color="auto"/>
            </w:tcBorders>
            <w:shd w:val="clear" w:color="auto" w:fill="auto"/>
            <w:vAlign w:val="center"/>
            <w:hideMark/>
          </w:tcPr>
          <w:p w14:paraId="78522DF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allow Project Stakeholders to view all the issues opened in the projects in which they are stakeholders.</w:t>
            </w:r>
          </w:p>
        </w:tc>
        <w:tc>
          <w:tcPr>
            <w:tcW w:w="817" w:type="dxa"/>
            <w:tcBorders>
              <w:top w:val="nil"/>
              <w:left w:val="nil"/>
              <w:bottom w:val="single" w:sz="4" w:space="0" w:color="auto"/>
              <w:right w:val="single" w:sz="4" w:space="0" w:color="auto"/>
            </w:tcBorders>
            <w:shd w:val="clear" w:color="auto" w:fill="auto"/>
            <w:vAlign w:val="center"/>
            <w:hideMark/>
          </w:tcPr>
          <w:p w14:paraId="03BA089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2E7603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51621682"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55776BF6"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0175D89" w14:textId="596AEA6D"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PMO-RAID-3</w:t>
            </w:r>
            <w:r w:rsidR="41A64322" w:rsidRPr="746E41C9">
              <w:rPr>
                <w:rFonts w:ascii="Calibri" w:eastAsia="Calibri" w:hAnsi="Calibri" w:cs="Calibri"/>
                <w:color w:val="000000"/>
                <w:kern w:val="0"/>
                <w14:ligatures w14:val="none"/>
              </w:rPr>
              <w:t>2</w:t>
            </w:r>
          </w:p>
        </w:tc>
        <w:tc>
          <w:tcPr>
            <w:tcW w:w="5993" w:type="dxa"/>
            <w:tcBorders>
              <w:top w:val="nil"/>
              <w:left w:val="nil"/>
              <w:bottom w:val="single" w:sz="4" w:space="0" w:color="auto"/>
              <w:right w:val="single" w:sz="4" w:space="0" w:color="auto"/>
            </w:tcBorders>
            <w:shd w:val="clear" w:color="auto" w:fill="auto"/>
            <w:vAlign w:val="center"/>
            <w:hideMark/>
          </w:tcPr>
          <w:p w14:paraId="1B6C10F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automatically notify PMO Director,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Sponsor, and all Project stakeholders upon the logging of a new issue.</w:t>
            </w:r>
          </w:p>
        </w:tc>
        <w:tc>
          <w:tcPr>
            <w:tcW w:w="817" w:type="dxa"/>
            <w:tcBorders>
              <w:top w:val="nil"/>
              <w:left w:val="nil"/>
              <w:bottom w:val="single" w:sz="4" w:space="0" w:color="auto"/>
              <w:right w:val="single" w:sz="4" w:space="0" w:color="auto"/>
            </w:tcBorders>
            <w:shd w:val="clear" w:color="auto" w:fill="auto"/>
            <w:vAlign w:val="center"/>
            <w:hideMark/>
          </w:tcPr>
          <w:p w14:paraId="1BD4609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3D89C46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693FF3C3"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C882FCD" w14:textId="77777777" w:rsidTr="746E41C9">
        <w:trPr>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1759A53" w14:textId="1AA26796"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PMO-RAID-3</w:t>
            </w:r>
            <w:r w:rsidR="79441069" w:rsidRPr="746E41C9">
              <w:rPr>
                <w:rFonts w:ascii="Calibri" w:eastAsia="Calibri" w:hAnsi="Calibri" w:cs="Calibri"/>
                <w:color w:val="000000"/>
                <w:kern w:val="0"/>
                <w14:ligatures w14:val="none"/>
              </w:rPr>
              <w:t>3</w:t>
            </w:r>
          </w:p>
        </w:tc>
        <w:tc>
          <w:tcPr>
            <w:tcW w:w="5993" w:type="dxa"/>
            <w:tcBorders>
              <w:top w:val="nil"/>
              <w:left w:val="nil"/>
              <w:bottom w:val="single" w:sz="4" w:space="0" w:color="auto"/>
              <w:right w:val="single" w:sz="4" w:space="0" w:color="auto"/>
            </w:tcBorders>
            <w:shd w:val="clear" w:color="auto" w:fill="auto"/>
            <w:vAlign w:val="center"/>
            <w:hideMark/>
          </w:tcPr>
          <w:p w14:paraId="77AE59C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send alerts to PMO Director,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Sponsor, and all Project Stakeholders when the status of an issue changes or when </w:t>
            </w:r>
            <w:proofErr w:type="gramStart"/>
            <w:r w:rsidRPr="746E41C9">
              <w:rPr>
                <w:rFonts w:ascii="Calibri" w:eastAsia="Calibri" w:hAnsi="Calibri" w:cs="Calibri"/>
                <w:color w:val="000000"/>
                <w:kern w:val="0"/>
                <w14:ligatures w14:val="none"/>
              </w:rPr>
              <w:t>updates are made by Project Manager or Issue Owner</w:t>
            </w:r>
            <w:proofErr w:type="gramEnd"/>
            <w:r w:rsidRPr="746E41C9">
              <w:rPr>
                <w:rFonts w:ascii="Calibri" w:eastAsia="Calibri" w:hAnsi="Calibri" w:cs="Calibri"/>
                <w:color w:val="000000"/>
                <w:kern w:val="0"/>
                <w14:ligatures w14:val="none"/>
              </w:rPr>
              <w:t>.</w:t>
            </w:r>
          </w:p>
        </w:tc>
        <w:tc>
          <w:tcPr>
            <w:tcW w:w="817" w:type="dxa"/>
            <w:tcBorders>
              <w:top w:val="nil"/>
              <w:left w:val="nil"/>
              <w:bottom w:val="single" w:sz="4" w:space="0" w:color="auto"/>
              <w:right w:val="single" w:sz="4" w:space="0" w:color="auto"/>
            </w:tcBorders>
            <w:shd w:val="clear" w:color="auto" w:fill="auto"/>
            <w:vAlign w:val="center"/>
            <w:hideMark/>
          </w:tcPr>
          <w:p w14:paraId="76B85D7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9E6CDC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46718856"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3C00D75" w14:textId="77777777" w:rsidTr="746E41C9">
        <w:trPr>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5F9E75CE" w14:textId="3B862FCB"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PMO-RAID-3</w:t>
            </w:r>
            <w:r w:rsidR="751E7059" w:rsidRPr="746E41C9">
              <w:rPr>
                <w:rFonts w:ascii="Calibri" w:eastAsia="Calibri" w:hAnsi="Calibri" w:cs="Calibri"/>
                <w:color w:val="000000"/>
                <w:kern w:val="0"/>
                <w14:ligatures w14:val="none"/>
              </w:rPr>
              <w:t>4</w:t>
            </w:r>
          </w:p>
        </w:tc>
        <w:tc>
          <w:tcPr>
            <w:tcW w:w="5993" w:type="dxa"/>
            <w:tcBorders>
              <w:top w:val="nil"/>
              <w:left w:val="nil"/>
              <w:bottom w:val="single" w:sz="4" w:space="0" w:color="auto"/>
              <w:right w:val="single" w:sz="4" w:space="0" w:color="auto"/>
            </w:tcBorders>
            <w:shd w:val="clear" w:color="auto" w:fill="auto"/>
            <w:vAlign w:val="center"/>
            <w:hideMark/>
          </w:tcPr>
          <w:p w14:paraId="5D1A51B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provide the PMO Director with the capability to generate reports on all logged issues, including metrics such as total number of issues, resolution time, and outstanding issues per project.</w:t>
            </w:r>
          </w:p>
        </w:tc>
        <w:tc>
          <w:tcPr>
            <w:tcW w:w="817" w:type="dxa"/>
            <w:tcBorders>
              <w:top w:val="nil"/>
              <w:left w:val="nil"/>
              <w:bottom w:val="single" w:sz="4" w:space="0" w:color="auto"/>
              <w:right w:val="single" w:sz="4" w:space="0" w:color="auto"/>
            </w:tcBorders>
            <w:shd w:val="clear" w:color="auto" w:fill="auto"/>
            <w:vAlign w:val="center"/>
            <w:hideMark/>
          </w:tcPr>
          <w:p w14:paraId="55BE2A0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B5E559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6D071511"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5B9C7D3" w14:textId="77777777" w:rsidTr="746E41C9">
        <w:trPr>
          <w:trHeight w:val="57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9D12B14" w14:textId="70296C61"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PMO-RAID-3</w:t>
            </w:r>
            <w:r w:rsidR="588A2176" w:rsidRPr="746E41C9">
              <w:rPr>
                <w:rFonts w:ascii="Calibri" w:eastAsia="Calibri" w:hAnsi="Calibri" w:cs="Calibri"/>
                <w:color w:val="000000"/>
                <w:kern w:val="0"/>
                <w14:ligatures w14:val="none"/>
              </w:rPr>
              <w:t>5</w:t>
            </w:r>
          </w:p>
        </w:tc>
        <w:tc>
          <w:tcPr>
            <w:tcW w:w="5993" w:type="dxa"/>
            <w:tcBorders>
              <w:top w:val="nil"/>
              <w:left w:val="nil"/>
              <w:bottom w:val="single" w:sz="4" w:space="0" w:color="auto"/>
              <w:right w:val="single" w:sz="4" w:space="0" w:color="auto"/>
            </w:tcBorders>
            <w:shd w:val="clear" w:color="auto" w:fill="auto"/>
            <w:vAlign w:val="center"/>
            <w:hideMark/>
          </w:tcPr>
          <w:p w14:paraId="286E757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maintain a historical log of issue changes and resolutions for audit purposes.</w:t>
            </w:r>
          </w:p>
        </w:tc>
        <w:tc>
          <w:tcPr>
            <w:tcW w:w="817" w:type="dxa"/>
            <w:tcBorders>
              <w:top w:val="nil"/>
              <w:left w:val="nil"/>
              <w:bottom w:val="single" w:sz="4" w:space="0" w:color="auto"/>
              <w:right w:val="single" w:sz="4" w:space="0" w:color="auto"/>
            </w:tcBorders>
            <w:shd w:val="clear" w:color="auto" w:fill="auto"/>
            <w:vAlign w:val="center"/>
            <w:hideMark/>
          </w:tcPr>
          <w:p w14:paraId="309DDA0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32C14EE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3CFCB508"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D680021"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333D448" w14:textId="686DED80"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PMO-RAID-3</w:t>
            </w:r>
            <w:r w:rsidR="25F9C2A9" w:rsidRPr="746E41C9">
              <w:rPr>
                <w:rFonts w:ascii="Calibri" w:eastAsia="Calibri" w:hAnsi="Calibri" w:cs="Calibri"/>
                <w:color w:val="000000"/>
                <w:kern w:val="0"/>
                <w14:ligatures w14:val="none"/>
              </w:rPr>
              <w:t>6</w:t>
            </w:r>
          </w:p>
        </w:tc>
        <w:tc>
          <w:tcPr>
            <w:tcW w:w="5993" w:type="dxa"/>
            <w:tcBorders>
              <w:top w:val="nil"/>
              <w:left w:val="nil"/>
              <w:bottom w:val="single" w:sz="4" w:space="0" w:color="auto"/>
              <w:right w:val="single" w:sz="4" w:space="0" w:color="auto"/>
            </w:tcBorders>
            <w:shd w:val="clear" w:color="auto" w:fill="auto"/>
            <w:vAlign w:val="center"/>
            <w:hideMark/>
          </w:tcPr>
          <w:p w14:paraId="76636D7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allow Project Managers to escalate issues to the PMO Director and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Sponsor if they </w:t>
            </w:r>
            <w:proofErr w:type="gramStart"/>
            <w:r w:rsidRPr="746E41C9">
              <w:rPr>
                <w:rFonts w:ascii="Calibri" w:eastAsia="Calibri" w:hAnsi="Calibri" w:cs="Calibri"/>
                <w:color w:val="000000"/>
                <w:kern w:val="0"/>
                <w14:ligatures w14:val="none"/>
              </w:rPr>
              <w:t>are not resolved</w:t>
            </w:r>
            <w:proofErr w:type="gramEnd"/>
            <w:r w:rsidRPr="746E41C9">
              <w:rPr>
                <w:rFonts w:ascii="Calibri" w:eastAsia="Calibri" w:hAnsi="Calibri" w:cs="Calibri"/>
                <w:color w:val="000000"/>
                <w:kern w:val="0"/>
                <w14:ligatures w14:val="none"/>
              </w:rPr>
              <w:t xml:space="preserve"> within a specified </w:t>
            </w:r>
            <w:proofErr w:type="gramStart"/>
            <w:r w:rsidRPr="746E41C9">
              <w:rPr>
                <w:rFonts w:ascii="Calibri" w:eastAsia="Calibri" w:hAnsi="Calibri" w:cs="Calibri"/>
                <w:color w:val="000000"/>
                <w:kern w:val="0"/>
                <w14:ligatures w14:val="none"/>
              </w:rPr>
              <w:t>timeframe</w:t>
            </w:r>
            <w:proofErr w:type="gramEnd"/>
            <w:r w:rsidRPr="746E41C9">
              <w:rPr>
                <w:rFonts w:ascii="Calibri" w:eastAsia="Calibri" w:hAnsi="Calibri" w:cs="Calibri"/>
                <w:color w:val="000000"/>
                <w:kern w:val="0"/>
                <w14:ligatures w14:val="none"/>
              </w:rPr>
              <w:t>.</w:t>
            </w:r>
          </w:p>
        </w:tc>
        <w:tc>
          <w:tcPr>
            <w:tcW w:w="817" w:type="dxa"/>
            <w:tcBorders>
              <w:top w:val="nil"/>
              <w:left w:val="nil"/>
              <w:bottom w:val="single" w:sz="4" w:space="0" w:color="auto"/>
              <w:right w:val="single" w:sz="4" w:space="0" w:color="auto"/>
            </w:tcBorders>
            <w:shd w:val="clear" w:color="auto" w:fill="auto"/>
            <w:vAlign w:val="center"/>
            <w:hideMark/>
          </w:tcPr>
          <w:p w14:paraId="5F6BB85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28AC17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602D8584"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2C26296F"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9D9D066" w14:textId="55CB96D6"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PMO-RAID-3</w:t>
            </w:r>
            <w:r w:rsidR="18BF01B7" w:rsidRPr="746E41C9">
              <w:rPr>
                <w:rFonts w:ascii="Calibri" w:eastAsia="Calibri" w:hAnsi="Calibri" w:cs="Calibri"/>
                <w:color w:val="000000"/>
                <w:kern w:val="0"/>
                <w14:ligatures w14:val="none"/>
              </w:rPr>
              <w:t>7</w:t>
            </w:r>
          </w:p>
        </w:tc>
        <w:tc>
          <w:tcPr>
            <w:tcW w:w="5993" w:type="dxa"/>
            <w:tcBorders>
              <w:top w:val="nil"/>
              <w:left w:val="nil"/>
              <w:bottom w:val="single" w:sz="4" w:space="0" w:color="auto"/>
              <w:right w:val="single" w:sz="4" w:space="0" w:color="auto"/>
            </w:tcBorders>
            <w:shd w:val="clear" w:color="auto" w:fill="auto"/>
            <w:vAlign w:val="center"/>
            <w:hideMark/>
          </w:tcPr>
          <w:p w14:paraId="241CADC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shall provide a mechanism for </w:t>
            </w:r>
            <w:proofErr w:type="spellStart"/>
            <w:r w:rsidRPr="746E41C9">
              <w:rPr>
                <w:rFonts w:ascii="Calibri" w:eastAsia="Calibri" w:hAnsi="Calibri" w:cs="Calibri"/>
                <w:color w:val="000000"/>
                <w:kern w:val="0"/>
                <w14:ligatures w14:val="none"/>
              </w:rPr>
              <w:t>ExCo</w:t>
            </w:r>
            <w:proofErr w:type="spellEnd"/>
            <w:r w:rsidRPr="746E41C9">
              <w:rPr>
                <w:rFonts w:ascii="Calibri" w:eastAsia="Calibri" w:hAnsi="Calibri" w:cs="Calibri"/>
                <w:color w:val="000000"/>
                <w:kern w:val="0"/>
                <w14:ligatures w14:val="none"/>
              </w:rPr>
              <w:t xml:space="preserve"> Sponsor to review escalated issues and assign additional resources if necessary.</w:t>
            </w:r>
          </w:p>
        </w:tc>
        <w:tc>
          <w:tcPr>
            <w:tcW w:w="817" w:type="dxa"/>
            <w:tcBorders>
              <w:top w:val="nil"/>
              <w:left w:val="nil"/>
              <w:bottom w:val="single" w:sz="4" w:space="0" w:color="auto"/>
              <w:right w:val="single" w:sz="4" w:space="0" w:color="auto"/>
            </w:tcBorders>
            <w:shd w:val="clear" w:color="auto" w:fill="auto"/>
            <w:vAlign w:val="center"/>
            <w:hideMark/>
          </w:tcPr>
          <w:p w14:paraId="7B4455A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796F31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44F9545C"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69C1245"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4F106343" w14:textId="49102072"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PMO-RAID-3</w:t>
            </w:r>
            <w:r w:rsidR="08FCF53F" w:rsidRPr="746E41C9">
              <w:rPr>
                <w:rFonts w:ascii="Calibri" w:eastAsia="Calibri" w:hAnsi="Calibri" w:cs="Calibri"/>
                <w:color w:val="000000"/>
                <w:kern w:val="0"/>
                <w14:ligatures w14:val="none"/>
              </w:rPr>
              <w:t>8</w:t>
            </w:r>
          </w:p>
        </w:tc>
        <w:tc>
          <w:tcPr>
            <w:tcW w:w="5993" w:type="dxa"/>
            <w:tcBorders>
              <w:top w:val="nil"/>
              <w:left w:val="nil"/>
              <w:bottom w:val="single" w:sz="4" w:space="0" w:color="auto"/>
              <w:right w:val="single" w:sz="4" w:space="0" w:color="auto"/>
            </w:tcBorders>
            <w:shd w:val="clear" w:color="auto" w:fill="auto"/>
            <w:vAlign w:val="center"/>
            <w:hideMark/>
          </w:tcPr>
          <w:p w14:paraId="42BCD64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The Solution </w:t>
            </w:r>
            <w:proofErr w:type="gramStart"/>
            <w:r w:rsidRPr="746E41C9">
              <w:rPr>
                <w:rFonts w:ascii="Calibri" w:eastAsia="Calibri" w:hAnsi="Calibri" w:cs="Calibri"/>
                <w:color w:val="000000"/>
                <w:kern w:val="0"/>
                <w14:ligatures w14:val="none"/>
              </w:rPr>
              <w:t>shall</w:t>
            </w:r>
            <w:proofErr w:type="gramEnd"/>
            <w:r w:rsidRPr="746E41C9">
              <w:rPr>
                <w:rFonts w:ascii="Calibri" w:eastAsia="Calibri" w:hAnsi="Calibri" w:cs="Calibri"/>
                <w:color w:val="000000"/>
                <w:kern w:val="0"/>
                <w14:ligatures w14:val="none"/>
              </w:rPr>
              <w:t xml:space="preserve"> provide training materials and support resources to ensure all users are proficient in managing issues within the system.</w:t>
            </w:r>
          </w:p>
        </w:tc>
        <w:tc>
          <w:tcPr>
            <w:tcW w:w="817" w:type="dxa"/>
            <w:tcBorders>
              <w:top w:val="nil"/>
              <w:left w:val="nil"/>
              <w:bottom w:val="single" w:sz="4" w:space="0" w:color="auto"/>
              <w:right w:val="single" w:sz="4" w:space="0" w:color="auto"/>
            </w:tcBorders>
            <w:shd w:val="clear" w:color="auto" w:fill="auto"/>
            <w:vAlign w:val="center"/>
            <w:hideMark/>
          </w:tcPr>
          <w:p w14:paraId="61766DC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75EB71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27A31652"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116722F" w14:textId="77777777" w:rsidTr="746E41C9">
        <w:trPr>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5A9AD"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RAID - Dependencies</w:t>
            </w:r>
          </w:p>
        </w:tc>
        <w:tc>
          <w:tcPr>
            <w:tcW w:w="222" w:type="dxa"/>
            <w:vAlign w:val="center"/>
            <w:hideMark/>
          </w:tcPr>
          <w:p w14:paraId="68FB05B2"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519689DB"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5527137F" w14:textId="4863A725"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PMO-RAID-3</w:t>
            </w:r>
            <w:r w:rsidR="0CD91EBC" w:rsidRPr="746E41C9">
              <w:rPr>
                <w:rFonts w:ascii="Calibri" w:eastAsia="Calibri" w:hAnsi="Calibri" w:cs="Calibri"/>
                <w:color w:val="000000"/>
                <w:kern w:val="0"/>
                <w14:ligatures w14:val="none"/>
              </w:rPr>
              <w:t>9</w:t>
            </w:r>
          </w:p>
        </w:tc>
        <w:tc>
          <w:tcPr>
            <w:tcW w:w="5993" w:type="dxa"/>
            <w:tcBorders>
              <w:top w:val="nil"/>
              <w:left w:val="nil"/>
              <w:bottom w:val="nil"/>
              <w:right w:val="single" w:sz="4" w:space="0" w:color="auto"/>
            </w:tcBorders>
            <w:shd w:val="clear" w:color="auto" w:fill="auto"/>
            <w:vAlign w:val="center"/>
            <w:hideMark/>
          </w:tcPr>
          <w:p w14:paraId="5723BF3C" w14:textId="77777777" w:rsidR="00397DF1" w:rsidRPr="00397DF1" w:rsidRDefault="000C3B24" w:rsidP="746E41C9">
            <w:pPr>
              <w:spacing w:after="0" w:line="240" w:lineRule="auto"/>
              <w:rPr>
                <w:rFonts w:ascii="Calibri" w:eastAsia="Calibri" w:hAnsi="Calibri" w:cs="Calibri"/>
                <w:kern w:val="0"/>
                <w14:ligatures w14:val="none"/>
              </w:rPr>
            </w:pPr>
            <w:r w:rsidRPr="746E41C9">
              <w:rPr>
                <w:rFonts w:ascii="Calibri" w:eastAsia="Calibri" w:hAnsi="Calibri" w:cs="Calibri"/>
                <w:kern w:val="0"/>
                <w14:ligatures w14:val="none"/>
              </w:rPr>
              <w:t>The Solution shall automatically add the dependencies documented in the project charter upon initiation in the dependency log.</w:t>
            </w:r>
          </w:p>
        </w:tc>
        <w:tc>
          <w:tcPr>
            <w:tcW w:w="817" w:type="dxa"/>
            <w:tcBorders>
              <w:top w:val="nil"/>
              <w:left w:val="nil"/>
              <w:bottom w:val="single" w:sz="4" w:space="0" w:color="auto"/>
              <w:right w:val="single" w:sz="4" w:space="0" w:color="auto"/>
            </w:tcBorders>
            <w:shd w:val="clear" w:color="auto" w:fill="auto"/>
            <w:vAlign w:val="center"/>
            <w:hideMark/>
          </w:tcPr>
          <w:p w14:paraId="116C4CC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2C9F19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2 - Medium Priority</w:t>
            </w:r>
          </w:p>
        </w:tc>
        <w:tc>
          <w:tcPr>
            <w:tcW w:w="222" w:type="dxa"/>
            <w:vAlign w:val="center"/>
            <w:hideMark/>
          </w:tcPr>
          <w:p w14:paraId="18460766"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5724597" w14:textId="77777777" w:rsidTr="746E41C9">
        <w:trPr>
          <w:trHeight w:val="855"/>
        </w:trPr>
        <w:tc>
          <w:tcPr>
            <w:tcW w:w="1665" w:type="dxa"/>
            <w:vMerge w:val="restart"/>
            <w:tcBorders>
              <w:top w:val="nil"/>
              <w:left w:val="single" w:sz="4" w:space="0" w:color="auto"/>
              <w:bottom w:val="single" w:sz="4" w:space="0" w:color="auto"/>
              <w:right w:val="nil"/>
            </w:tcBorders>
            <w:shd w:val="clear" w:color="auto" w:fill="auto"/>
            <w:vAlign w:val="center"/>
            <w:hideMark/>
          </w:tcPr>
          <w:p w14:paraId="17337113" w14:textId="7BDB3B54"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w:t>
            </w:r>
            <w:r w:rsidR="5FC4CB5D" w:rsidRPr="746E41C9">
              <w:rPr>
                <w:rFonts w:ascii="Calibri" w:eastAsia="Calibri" w:hAnsi="Calibri" w:cs="Calibri"/>
                <w:color w:val="000000"/>
                <w:kern w:val="0"/>
                <w14:ligatures w14:val="none"/>
              </w:rPr>
              <w:t>40</w:t>
            </w:r>
          </w:p>
        </w:tc>
        <w:tc>
          <w:tcPr>
            <w:tcW w:w="5993" w:type="dxa"/>
            <w:tcBorders>
              <w:top w:val="single" w:sz="4" w:space="0" w:color="auto"/>
              <w:left w:val="single" w:sz="4" w:space="0" w:color="auto"/>
              <w:bottom w:val="nil"/>
              <w:right w:val="single" w:sz="4" w:space="0" w:color="auto"/>
            </w:tcBorders>
            <w:shd w:val="clear" w:color="auto" w:fill="auto"/>
            <w:vAlign w:val="center"/>
            <w:hideMark/>
          </w:tcPr>
          <w:p w14:paraId="2B85A99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enable Project Managers to log interdependencies between their projects and other projects within the portfolio, including the following details:</w:t>
            </w:r>
          </w:p>
        </w:tc>
        <w:tc>
          <w:tcPr>
            <w:tcW w:w="817" w:type="dxa"/>
            <w:vMerge w:val="restart"/>
            <w:tcBorders>
              <w:top w:val="nil"/>
              <w:left w:val="nil"/>
              <w:bottom w:val="single" w:sz="4" w:space="0" w:color="auto"/>
              <w:right w:val="single" w:sz="4" w:space="0" w:color="auto"/>
            </w:tcBorders>
            <w:shd w:val="clear" w:color="auto" w:fill="auto"/>
            <w:vAlign w:val="center"/>
            <w:hideMark/>
          </w:tcPr>
          <w:p w14:paraId="41C6D3F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03BEEF6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4EF3AE4B"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10330EB1" w14:textId="77777777" w:rsidTr="746E41C9">
        <w:trPr>
          <w:trHeight w:val="285"/>
        </w:trPr>
        <w:tc>
          <w:tcPr>
            <w:tcW w:w="1665" w:type="dxa"/>
            <w:vMerge/>
            <w:vAlign w:val="center"/>
            <w:hideMark/>
          </w:tcPr>
          <w:p w14:paraId="3BE4A399"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4D64F43B"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Description of the interdependency</w:t>
            </w:r>
          </w:p>
        </w:tc>
        <w:tc>
          <w:tcPr>
            <w:tcW w:w="817" w:type="dxa"/>
            <w:vMerge/>
            <w:vAlign w:val="center"/>
            <w:hideMark/>
          </w:tcPr>
          <w:p w14:paraId="34FA587F"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0321CA8B"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4263F822"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C0B1C93" w14:textId="77777777" w:rsidTr="746E41C9">
        <w:trPr>
          <w:trHeight w:val="285"/>
        </w:trPr>
        <w:tc>
          <w:tcPr>
            <w:tcW w:w="1665" w:type="dxa"/>
            <w:vMerge/>
            <w:vAlign w:val="center"/>
            <w:hideMark/>
          </w:tcPr>
          <w:p w14:paraId="11C75AB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27F00416"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Date of identification</w:t>
            </w:r>
          </w:p>
        </w:tc>
        <w:tc>
          <w:tcPr>
            <w:tcW w:w="817" w:type="dxa"/>
            <w:vMerge/>
            <w:vAlign w:val="center"/>
            <w:hideMark/>
          </w:tcPr>
          <w:p w14:paraId="3DD97F2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5BF00017"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2140550A"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1FF3A770" w14:textId="77777777" w:rsidTr="746E41C9">
        <w:trPr>
          <w:trHeight w:val="570"/>
        </w:trPr>
        <w:tc>
          <w:tcPr>
            <w:tcW w:w="1665" w:type="dxa"/>
            <w:vMerge/>
            <w:vAlign w:val="center"/>
            <w:hideMark/>
          </w:tcPr>
          <w:p w14:paraId="1154193C"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6258C080"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Type of interdependency (e.g., Resource sharing, Milestone alignment, Deliverable dependency)</w:t>
            </w:r>
          </w:p>
        </w:tc>
        <w:tc>
          <w:tcPr>
            <w:tcW w:w="817" w:type="dxa"/>
            <w:vMerge/>
            <w:vAlign w:val="center"/>
            <w:hideMark/>
          </w:tcPr>
          <w:p w14:paraId="01DDE710"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38F60E41"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528DAB5B"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66CE8D46" w14:textId="77777777" w:rsidTr="746E41C9">
        <w:trPr>
          <w:trHeight w:val="285"/>
        </w:trPr>
        <w:tc>
          <w:tcPr>
            <w:tcW w:w="1665" w:type="dxa"/>
            <w:vMerge/>
            <w:vAlign w:val="center"/>
            <w:hideMark/>
          </w:tcPr>
          <w:p w14:paraId="616B444F"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6B28759F"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Interdependent Project IDs</w:t>
            </w:r>
          </w:p>
        </w:tc>
        <w:tc>
          <w:tcPr>
            <w:tcW w:w="817" w:type="dxa"/>
            <w:vMerge/>
            <w:vAlign w:val="center"/>
            <w:hideMark/>
          </w:tcPr>
          <w:p w14:paraId="0A353652"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3671AE73"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423E3045"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1A089670" w14:textId="77777777" w:rsidTr="746E41C9">
        <w:trPr>
          <w:trHeight w:val="285"/>
        </w:trPr>
        <w:tc>
          <w:tcPr>
            <w:tcW w:w="1665" w:type="dxa"/>
            <w:vMerge/>
            <w:vAlign w:val="center"/>
            <w:hideMark/>
          </w:tcPr>
          <w:p w14:paraId="1D0E97D7"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nil"/>
              <w:right w:val="single" w:sz="4" w:space="0" w:color="auto"/>
            </w:tcBorders>
            <w:shd w:val="clear" w:color="auto" w:fill="auto"/>
            <w:vAlign w:val="center"/>
            <w:hideMark/>
          </w:tcPr>
          <w:p w14:paraId="53E3CBAD"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Interdependency type (Downstream, Upstream)</w:t>
            </w:r>
          </w:p>
        </w:tc>
        <w:tc>
          <w:tcPr>
            <w:tcW w:w="817" w:type="dxa"/>
            <w:vMerge/>
            <w:vAlign w:val="center"/>
            <w:hideMark/>
          </w:tcPr>
          <w:p w14:paraId="65098B01"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3A26996E"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75D8D24C"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1811145A" w14:textId="77777777" w:rsidTr="746E41C9">
        <w:trPr>
          <w:trHeight w:val="285"/>
        </w:trPr>
        <w:tc>
          <w:tcPr>
            <w:tcW w:w="1665" w:type="dxa"/>
            <w:vMerge/>
            <w:vAlign w:val="center"/>
            <w:hideMark/>
          </w:tcPr>
          <w:p w14:paraId="567FFEA8"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single" w:sz="4" w:space="0" w:color="auto"/>
              <w:right w:val="single" w:sz="4" w:space="0" w:color="auto"/>
            </w:tcBorders>
            <w:shd w:val="clear" w:color="auto" w:fill="auto"/>
            <w:vAlign w:val="center"/>
            <w:hideMark/>
          </w:tcPr>
          <w:p w14:paraId="0759672D" w14:textId="77777777" w:rsidR="00397DF1" w:rsidRPr="00397DF1" w:rsidRDefault="000C3B24" w:rsidP="746E41C9">
            <w:pPr>
              <w:spacing w:after="0" w:line="240" w:lineRule="auto"/>
              <w:ind w:firstLineChars="100" w:firstLine="220"/>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Impact assessment (e.g., high, medium, low)</w:t>
            </w:r>
          </w:p>
        </w:tc>
        <w:tc>
          <w:tcPr>
            <w:tcW w:w="817" w:type="dxa"/>
            <w:vMerge/>
            <w:vAlign w:val="center"/>
            <w:hideMark/>
          </w:tcPr>
          <w:p w14:paraId="0BD7CB4B"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709EBA95"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1468EB21"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6C1F489C" w14:textId="77777777" w:rsidTr="746E41C9">
        <w:trPr>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2467F7C" w14:textId="30ABBE56"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PMO-RAID-4</w:t>
            </w:r>
            <w:r w:rsidR="16951143" w:rsidRPr="746E41C9">
              <w:rPr>
                <w:rFonts w:ascii="Calibri" w:eastAsia="Calibri" w:hAnsi="Calibri" w:cs="Calibri"/>
                <w:color w:val="000000"/>
                <w:kern w:val="0"/>
                <w14:ligatures w14:val="none"/>
              </w:rPr>
              <w:t>1</w:t>
            </w:r>
          </w:p>
        </w:tc>
        <w:tc>
          <w:tcPr>
            <w:tcW w:w="5993" w:type="dxa"/>
            <w:tcBorders>
              <w:top w:val="nil"/>
              <w:left w:val="nil"/>
              <w:bottom w:val="single" w:sz="4" w:space="0" w:color="auto"/>
              <w:right w:val="single" w:sz="4" w:space="0" w:color="auto"/>
            </w:tcBorders>
            <w:shd w:val="clear" w:color="auto" w:fill="auto"/>
            <w:vAlign w:val="center"/>
            <w:hideMark/>
          </w:tcPr>
          <w:p w14:paraId="45959A2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automatically generate a unique ID for each interdependency upon logging ensuring that the generated ID is unique across all projects within the portfolio.</w:t>
            </w:r>
          </w:p>
        </w:tc>
        <w:tc>
          <w:tcPr>
            <w:tcW w:w="817" w:type="dxa"/>
            <w:tcBorders>
              <w:top w:val="nil"/>
              <w:left w:val="nil"/>
              <w:bottom w:val="single" w:sz="4" w:space="0" w:color="auto"/>
              <w:right w:val="single" w:sz="4" w:space="0" w:color="auto"/>
            </w:tcBorders>
            <w:shd w:val="clear" w:color="auto" w:fill="auto"/>
            <w:vAlign w:val="center"/>
            <w:hideMark/>
          </w:tcPr>
          <w:p w14:paraId="1746B4E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E972F1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58F5E356"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1C4ED89F"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73177DF" w14:textId="6605E820"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PMO-RAID-4</w:t>
            </w:r>
            <w:r w:rsidR="722AE515" w:rsidRPr="746E41C9">
              <w:rPr>
                <w:rFonts w:ascii="Calibri" w:eastAsia="Calibri" w:hAnsi="Calibri" w:cs="Calibri"/>
                <w:color w:val="000000"/>
                <w:kern w:val="0"/>
                <w14:ligatures w14:val="none"/>
              </w:rPr>
              <w:t>2</w:t>
            </w:r>
          </w:p>
        </w:tc>
        <w:tc>
          <w:tcPr>
            <w:tcW w:w="5993" w:type="dxa"/>
            <w:tcBorders>
              <w:top w:val="nil"/>
              <w:left w:val="nil"/>
              <w:bottom w:val="single" w:sz="4" w:space="0" w:color="auto"/>
              <w:right w:val="single" w:sz="4" w:space="0" w:color="auto"/>
            </w:tcBorders>
            <w:shd w:val="clear" w:color="auto" w:fill="auto"/>
            <w:vAlign w:val="center"/>
            <w:hideMark/>
          </w:tcPr>
          <w:p w14:paraId="0FD0486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automatically notify the Project Manager(s) of other projects affected by the newly created dependency as per PMO-RAID-036</w:t>
            </w:r>
          </w:p>
        </w:tc>
        <w:tc>
          <w:tcPr>
            <w:tcW w:w="817" w:type="dxa"/>
            <w:tcBorders>
              <w:top w:val="nil"/>
              <w:left w:val="nil"/>
              <w:bottom w:val="single" w:sz="4" w:space="0" w:color="auto"/>
              <w:right w:val="single" w:sz="4" w:space="0" w:color="auto"/>
            </w:tcBorders>
            <w:shd w:val="clear" w:color="auto" w:fill="auto"/>
            <w:vAlign w:val="center"/>
            <w:hideMark/>
          </w:tcPr>
          <w:p w14:paraId="44767F9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108C9F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93834D0"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18660B5"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17D90310" w14:textId="4AA88F78"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PMO-RAID-4</w:t>
            </w:r>
            <w:r w:rsidR="6C2F0D8A" w:rsidRPr="746E41C9">
              <w:rPr>
                <w:rFonts w:ascii="Calibri" w:eastAsia="Calibri" w:hAnsi="Calibri" w:cs="Calibri"/>
                <w:color w:val="000000"/>
                <w:kern w:val="0"/>
                <w14:ligatures w14:val="none"/>
              </w:rPr>
              <w:t>3</w:t>
            </w:r>
          </w:p>
        </w:tc>
        <w:tc>
          <w:tcPr>
            <w:tcW w:w="5993" w:type="dxa"/>
            <w:tcBorders>
              <w:top w:val="nil"/>
              <w:left w:val="nil"/>
              <w:bottom w:val="single" w:sz="4" w:space="0" w:color="auto"/>
              <w:right w:val="single" w:sz="4" w:space="0" w:color="auto"/>
            </w:tcBorders>
            <w:shd w:val="clear" w:color="auto" w:fill="auto"/>
            <w:vAlign w:val="center"/>
            <w:hideMark/>
          </w:tcPr>
          <w:p w14:paraId="7B57323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allow Project Manager to update the status of interdependencies as they evolve (e.g., Active, Resolved, Delayed).</w:t>
            </w:r>
          </w:p>
        </w:tc>
        <w:tc>
          <w:tcPr>
            <w:tcW w:w="817" w:type="dxa"/>
            <w:tcBorders>
              <w:top w:val="nil"/>
              <w:left w:val="nil"/>
              <w:bottom w:val="single" w:sz="4" w:space="0" w:color="auto"/>
              <w:right w:val="single" w:sz="4" w:space="0" w:color="auto"/>
            </w:tcBorders>
            <w:shd w:val="clear" w:color="auto" w:fill="auto"/>
            <w:vAlign w:val="center"/>
            <w:hideMark/>
          </w:tcPr>
          <w:p w14:paraId="5B2F153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384CDA2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77592250"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BCF6400"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B38CD29" w14:textId="71F0372E"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PMO-RAID-4</w:t>
            </w:r>
            <w:r w:rsidR="4ACAF156" w:rsidRPr="746E41C9">
              <w:rPr>
                <w:rFonts w:ascii="Calibri" w:eastAsia="Calibri" w:hAnsi="Calibri" w:cs="Calibri"/>
                <w:color w:val="000000"/>
                <w:kern w:val="0"/>
                <w14:ligatures w14:val="none"/>
              </w:rPr>
              <w:t>4</w:t>
            </w:r>
          </w:p>
        </w:tc>
        <w:tc>
          <w:tcPr>
            <w:tcW w:w="5993" w:type="dxa"/>
            <w:tcBorders>
              <w:top w:val="nil"/>
              <w:left w:val="nil"/>
              <w:bottom w:val="single" w:sz="4" w:space="0" w:color="auto"/>
              <w:right w:val="single" w:sz="4" w:space="0" w:color="auto"/>
            </w:tcBorders>
            <w:shd w:val="clear" w:color="auto" w:fill="auto"/>
            <w:vAlign w:val="center"/>
            <w:hideMark/>
          </w:tcPr>
          <w:p w14:paraId="1D23435C" w14:textId="100EFE7B"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automatically open a risk in the risk register for any interdependency identified and notify Project Manager to update the risk</w:t>
            </w:r>
            <w:r w:rsidR="75AA61B9" w:rsidRPr="746E41C9">
              <w:rPr>
                <w:rFonts w:ascii="Calibri" w:eastAsia="Calibri" w:hAnsi="Calibri" w:cs="Calibri"/>
                <w:color w:val="000000"/>
                <w:kern w:val="0"/>
                <w14:ligatures w14:val="none"/>
              </w:rPr>
              <w:t>.</w:t>
            </w:r>
          </w:p>
        </w:tc>
        <w:tc>
          <w:tcPr>
            <w:tcW w:w="817" w:type="dxa"/>
            <w:tcBorders>
              <w:top w:val="nil"/>
              <w:left w:val="nil"/>
              <w:bottom w:val="single" w:sz="4" w:space="0" w:color="auto"/>
              <w:right w:val="single" w:sz="4" w:space="0" w:color="auto"/>
            </w:tcBorders>
            <w:shd w:val="clear" w:color="auto" w:fill="auto"/>
            <w:vAlign w:val="center"/>
            <w:hideMark/>
          </w:tcPr>
          <w:p w14:paraId="6CDBF35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D1439E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BFE74B1"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3622D81" w14:textId="77777777" w:rsidTr="746E41C9">
        <w:trPr>
          <w:trHeight w:val="142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E3C023B" w14:textId="5C334390"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PMO-RAID-4</w:t>
            </w:r>
            <w:r w:rsidR="5863B573" w:rsidRPr="746E41C9">
              <w:rPr>
                <w:rFonts w:ascii="Calibri" w:eastAsia="Calibri" w:hAnsi="Calibri" w:cs="Calibri"/>
                <w:color w:val="000000"/>
                <w:kern w:val="0"/>
                <w14:ligatures w14:val="none"/>
              </w:rPr>
              <w:t>5</w:t>
            </w:r>
          </w:p>
        </w:tc>
        <w:tc>
          <w:tcPr>
            <w:tcW w:w="5993" w:type="dxa"/>
            <w:tcBorders>
              <w:top w:val="nil"/>
              <w:left w:val="nil"/>
              <w:bottom w:val="single" w:sz="4" w:space="0" w:color="auto"/>
              <w:right w:val="single" w:sz="4" w:space="0" w:color="auto"/>
            </w:tcBorders>
            <w:shd w:val="clear" w:color="auto" w:fill="auto"/>
            <w:vAlign w:val="center"/>
            <w:hideMark/>
          </w:tcPr>
          <w:p w14:paraId="4F2E6E0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The Solution shall provide the PMO Director and PMO Assistant with the capability to generate reports on all logged interdependencies, including metrics such as total number of interdependencies, status distribution, and impact on project timelines.</w:t>
            </w:r>
          </w:p>
        </w:tc>
        <w:tc>
          <w:tcPr>
            <w:tcW w:w="817" w:type="dxa"/>
            <w:tcBorders>
              <w:top w:val="nil"/>
              <w:left w:val="nil"/>
              <w:bottom w:val="single" w:sz="4" w:space="0" w:color="auto"/>
              <w:right w:val="single" w:sz="4" w:space="0" w:color="auto"/>
            </w:tcBorders>
            <w:shd w:val="clear" w:color="auto" w:fill="auto"/>
            <w:vAlign w:val="center"/>
            <w:hideMark/>
          </w:tcPr>
          <w:p w14:paraId="4340895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DE0C2C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529D9B78"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5E1D924D" w14:textId="77777777" w:rsidTr="746E41C9">
        <w:trPr>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85858"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 xml:space="preserve">Change Control Management </w:t>
            </w:r>
          </w:p>
        </w:tc>
        <w:tc>
          <w:tcPr>
            <w:tcW w:w="222" w:type="dxa"/>
            <w:vAlign w:val="center"/>
            <w:hideMark/>
          </w:tcPr>
          <w:p w14:paraId="6BE227CB"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0FAEF4E" w14:textId="77777777" w:rsidTr="746E41C9">
        <w:trPr>
          <w:trHeight w:val="1140"/>
        </w:trPr>
        <w:tc>
          <w:tcPr>
            <w:tcW w:w="1665" w:type="dxa"/>
            <w:tcBorders>
              <w:top w:val="nil"/>
              <w:left w:val="single" w:sz="4" w:space="0" w:color="auto"/>
              <w:bottom w:val="single" w:sz="4" w:space="0" w:color="000000" w:themeColor="text1"/>
              <w:right w:val="single" w:sz="4" w:space="0" w:color="auto"/>
            </w:tcBorders>
            <w:shd w:val="clear" w:color="auto" w:fill="auto"/>
            <w:vAlign w:val="center"/>
            <w:hideMark/>
          </w:tcPr>
          <w:p w14:paraId="2F82820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PMO-CCM-1</w:t>
            </w:r>
          </w:p>
        </w:tc>
        <w:tc>
          <w:tcPr>
            <w:tcW w:w="5993" w:type="dxa"/>
            <w:tcBorders>
              <w:top w:val="nil"/>
              <w:left w:val="nil"/>
              <w:bottom w:val="single" w:sz="4" w:space="0" w:color="000000" w:themeColor="text1"/>
              <w:right w:val="single" w:sz="4" w:space="0" w:color="auto"/>
            </w:tcBorders>
            <w:shd w:val="clear" w:color="auto" w:fill="auto"/>
            <w:vAlign w:val="center"/>
            <w:hideMark/>
          </w:tcPr>
          <w:p w14:paraId="74490744" w14:textId="0BA08CAE" w:rsidR="00397DF1" w:rsidRPr="00397DF1" w:rsidRDefault="4C35C99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allow any stakeholder (the requester) of a project to submit a change request with the provision of the following details:</w:t>
            </w:r>
          </w:p>
          <w:p w14:paraId="7585C5A8" w14:textId="5ADF4263" w:rsidR="00397DF1" w:rsidRPr="00397DF1" w:rsidRDefault="4C35C99A" w:rsidP="746E41C9">
            <w:pPr>
              <w:pStyle w:val="ListParagraph"/>
              <w:numPr>
                <w:ilvl w:val="0"/>
                <w:numId w:val="29"/>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Name of requester</w:t>
            </w:r>
          </w:p>
          <w:p w14:paraId="56B6A7B2" w14:textId="611C1478" w:rsidR="00397DF1" w:rsidRPr="00397DF1" w:rsidRDefault="4C35C99A" w:rsidP="746E41C9">
            <w:pPr>
              <w:pStyle w:val="ListParagraph"/>
              <w:numPr>
                <w:ilvl w:val="0"/>
                <w:numId w:val="29"/>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Role in the project</w:t>
            </w:r>
          </w:p>
          <w:p w14:paraId="0BCED2FB" w14:textId="78277769" w:rsidR="00397DF1" w:rsidRPr="00397DF1" w:rsidRDefault="4C35C99A" w:rsidP="746E41C9">
            <w:pPr>
              <w:pStyle w:val="ListParagraph"/>
              <w:numPr>
                <w:ilvl w:val="0"/>
                <w:numId w:val="29"/>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Project ID</w:t>
            </w:r>
          </w:p>
          <w:p w14:paraId="48613E02" w14:textId="1471AADE" w:rsidR="00397DF1" w:rsidRPr="00397DF1" w:rsidRDefault="4C35C99A" w:rsidP="746E41C9">
            <w:pPr>
              <w:pStyle w:val="ListParagraph"/>
              <w:numPr>
                <w:ilvl w:val="0"/>
                <w:numId w:val="29"/>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Project Name</w:t>
            </w:r>
          </w:p>
          <w:p w14:paraId="209BAB3A" w14:textId="008F1AC4" w:rsidR="00397DF1" w:rsidRPr="00397DF1" w:rsidRDefault="4C35C99A" w:rsidP="746E41C9">
            <w:pPr>
              <w:pStyle w:val="ListParagraph"/>
              <w:numPr>
                <w:ilvl w:val="0"/>
                <w:numId w:val="29"/>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A description of the proposed change.</w:t>
            </w:r>
          </w:p>
          <w:p w14:paraId="77C346C4" w14:textId="41A37333" w:rsidR="00397DF1" w:rsidRPr="00397DF1" w:rsidRDefault="4C35C99A" w:rsidP="746E41C9">
            <w:pPr>
              <w:pStyle w:val="ListParagraph"/>
              <w:numPr>
                <w:ilvl w:val="0"/>
                <w:numId w:val="29"/>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reason for the change.</w:t>
            </w:r>
          </w:p>
          <w:p w14:paraId="5D53DC04" w14:textId="2FE5CB12" w:rsidR="00397DF1" w:rsidRPr="00397DF1" w:rsidRDefault="4C35C99A" w:rsidP="746E41C9">
            <w:pPr>
              <w:pStyle w:val="ListParagraph"/>
              <w:numPr>
                <w:ilvl w:val="0"/>
                <w:numId w:val="29"/>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impact of the change on project scope, schedule, cost, safety, Risk, and resources.</w:t>
            </w:r>
          </w:p>
          <w:p w14:paraId="3CC3B351"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817" w:type="dxa"/>
            <w:tcBorders>
              <w:top w:val="nil"/>
              <w:left w:val="nil"/>
              <w:bottom w:val="single" w:sz="4" w:space="0" w:color="000000" w:themeColor="text1"/>
              <w:right w:val="single" w:sz="4" w:space="0" w:color="auto"/>
            </w:tcBorders>
            <w:shd w:val="clear" w:color="auto" w:fill="auto"/>
            <w:vAlign w:val="center"/>
            <w:hideMark/>
          </w:tcPr>
          <w:p w14:paraId="3AC303A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auto"/>
            </w:tcBorders>
            <w:shd w:val="clear" w:color="auto" w:fill="auto"/>
            <w:vAlign w:val="center"/>
            <w:hideMark/>
          </w:tcPr>
          <w:p w14:paraId="6670776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03A1CB25"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17911D65" w14:textId="77777777" w:rsidTr="746E41C9">
        <w:trPr>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5BB6B4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PMO-CCM-2</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20EC0C8" w14:textId="5C55068F" w:rsidR="00397DF1" w:rsidRPr="00397DF1" w:rsidRDefault="1B71DCBB"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record all submitted change requests—across all projects—in a centralized </w:t>
            </w:r>
            <w:proofErr w:type="gramStart"/>
            <w:r w:rsidRPr="746E41C9">
              <w:rPr>
                <w:rFonts w:ascii="Calibri" w:eastAsia="Calibri" w:hAnsi="Calibri" w:cs="Calibri"/>
                <w:color w:val="000000" w:themeColor="text1"/>
              </w:rPr>
              <w:t>master</w:t>
            </w:r>
            <w:proofErr w:type="gramEnd"/>
            <w:r w:rsidRPr="746E41C9">
              <w:rPr>
                <w:rFonts w:ascii="Calibri" w:eastAsia="Calibri" w:hAnsi="Calibri" w:cs="Calibri"/>
                <w:color w:val="000000" w:themeColor="text1"/>
              </w:rPr>
              <w:t xml:space="preserve"> change log. Each entry shall include at minimum the project identifier, change request ID, date of submission, requesting user, and a default status of "Submitted." This logging shall occur automatically upon receipt of a new change request.</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B06918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609857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6652F515"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881E8E6" w14:textId="77777777" w:rsidTr="746E41C9">
        <w:trPr>
          <w:trHeight w:val="855"/>
        </w:trPr>
        <w:tc>
          <w:tcPr>
            <w:tcW w:w="1665" w:type="dxa"/>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7359C3B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PMO-CCM-3</w:t>
            </w:r>
          </w:p>
        </w:tc>
        <w:tc>
          <w:tcPr>
            <w:tcW w:w="5993" w:type="dxa"/>
            <w:tcBorders>
              <w:top w:val="single" w:sz="4" w:space="0" w:color="000000" w:themeColor="text1"/>
              <w:left w:val="nil"/>
              <w:bottom w:val="single" w:sz="4" w:space="0" w:color="auto"/>
              <w:right w:val="single" w:sz="4" w:space="0" w:color="auto"/>
            </w:tcBorders>
            <w:shd w:val="clear" w:color="auto" w:fill="auto"/>
            <w:vAlign w:val="center"/>
            <w:hideMark/>
          </w:tcPr>
          <w:p w14:paraId="55B52D79" w14:textId="35C50928" w:rsidR="00397DF1" w:rsidRPr="00397DF1" w:rsidRDefault="5043D6C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allow </w:t>
            </w:r>
            <w:proofErr w:type="gramStart"/>
            <w:r w:rsidRPr="746E41C9">
              <w:rPr>
                <w:rFonts w:ascii="Calibri" w:eastAsia="Calibri" w:hAnsi="Calibri" w:cs="Calibri"/>
                <w:color w:val="000000" w:themeColor="text1"/>
              </w:rPr>
              <w:t>Project</w:t>
            </w:r>
            <w:proofErr w:type="gramEnd"/>
            <w:r w:rsidRPr="746E41C9">
              <w:rPr>
                <w:rFonts w:ascii="Calibri" w:eastAsia="Calibri" w:hAnsi="Calibri" w:cs="Calibri"/>
                <w:color w:val="000000" w:themeColor="text1"/>
              </w:rPr>
              <w:t xml:space="preserve"> Manager to review and update a change request with the outcome of the impact assessment for the proposed change with the ability to upload supporting documents.</w:t>
            </w:r>
          </w:p>
        </w:tc>
        <w:tc>
          <w:tcPr>
            <w:tcW w:w="817" w:type="dxa"/>
            <w:tcBorders>
              <w:top w:val="single" w:sz="4" w:space="0" w:color="000000" w:themeColor="text1"/>
              <w:left w:val="nil"/>
              <w:bottom w:val="single" w:sz="4" w:space="0" w:color="auto"/>
              <w:right w:val="single" w:sz="4" w:space="0" w:color="auto"/>
            </w:tcBorders>
            <w:shd w:val="clear" w:color="auto" w:fill="auto"/>
            <w:vAlign w:val="center"/>
            <w:hideMark/>
          </w:tcPr>
          <w:p w14:paraId="229E629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nil"/>
              <w:bottom w:val="single" w:sz="4" w:space="0" w:color="auto"/>
              <w:right w:val="single" w:sz="4" w:space="0" w:color="auto"/>
            </w:tcBorders>
            <w:shd w:val="clear" w:color="auto" w:fill="auto"/>
            <w:vAlign w:val="center"/>
            <w:hideMark/>
          </w:tcPr>
          <w:p w14:paraId="3138CFF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6B8FD8ED"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E1E742B" w14:textId="77777777" w:rsidTr="746E41C9">
        <w:trPr>
          <w:trHeight w:val="142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AD0692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PMO-CCM-4</w:t>
            </w:r>
          </w:p>
        </w:tc>
        <w:tc>
          <w:tcPr>
            <w:tcW w:w="5993" w:type="dxa"/>
            <w:tcBorders>
              <w:top w:val="nil"/>
              <w:left w:val="nil"/>
              <w:bottom w:val="single" w:sz="4" w:space="0" w:color="auto"/>
              <w:right w:val="single" w:sz="4" w:space="0" w:color="auto"/>
            </w:tcBorders>
            <w:shd w:val="clear" w:color="auto" w:fill="auto"/>
            <w:vAlign w:val="center"/>
            <w:hideMark/>
          </w:tcPr>
          <w:p w14:paraId="285E5CA7" w14:textId="300F0FC6" w:rsidR="00397DF1" w:rsidRPr="00397DF1" w:rsidRDefault="3FAD8178"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Solution shall allow the requester to check the status of their submitted change requests, together with any comments or feedback provided by approvers and the date of the last status update.</w:t>
            </w:r>
          </w:p>
        </w:tc>
        <w:tc>
          <w:tcPr>
            <w:tcW w:w="817" w:type="dxa"/>
            <w:tcBorders>
              <w:top w:val="nil"/>
              <w:left w:val="nil"/>
              <w:bottom w:val="single" w:sz="4" w:space="0" w:color="auto"/>
              <w:right w:val="single" w:sz="4" w:space="0" w:color="auto"/>
            </w:tcBorders>
            <w:shd w:val="clear" w:color="auto" w:fill="auto"/>
            <w:vAlign w:val="center"/>
            <w:hideMark/>
          </w:tcPr>
          <w:p w14:paraId="47152CB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2621FB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5968374D"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1FD3695"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415B5E6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PMO-CCM-5</w:t>
            </w:r>
          </w:p>
        </w:tc>
        <w:tc>
          <w:tcPr>
            <w:tcW w:w="5993" w:type="dxa"/>
            <w:tcBorders>
              <w:top w:val="nil"/>
              <w:left w:val="nil"/>
              <w:bottom w:val="single" w:sz="4" w:space="0" w:color="auto"/>
              <w:right w:val="single" w:sz="4" w:space="0" w:color="auto"/>
            </w:tcBorders>
            <w:shd w:val="clear" w:color="auto" w:fill="auto"/>
            <w:vAlign w:val="center"/>
            <w:hideMark/>
          </w:tcPr>
          <w:p w14:paraId="69407106" w14:textId="6AF48DDF" w:rsidR="00397DF1" w:rsidRPr="00397DF1" w:rsidRDefault="0D27215E"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allow </w:t>
            </w:r>
            <w:proofErr w:type="spellStart"/>
            <w:r w:rsidRPr="746E41C9">
              <w:rPr>
                <w:rFonts w:ascii="Calibri" w:eastAsia="Calibri" w:hAnsi="Calibri" w:cs="Calibri"/>
                <w:color w:val="000000" w:themeColor="text1"/>
              </w:rPr>
              <w:t>ExCo</w:t>
            </w:r>
            <w:proofErr w:type="spellEnd"/>
            <w:r w:rsidRPr="746E41C9">
              <w:rPr>
                <w:rFonts w:ascii="Calibri" w:eastAsia="Calibri" w:hAnsi="Calibri" w:cs="Calibri"/>
                <w:color w:val="000000" w:themeColor="text1"/>
              </w:rPr>
              <w:t xml:space="preserve"> members to view changes requested </w:t>
            </w:r>
            <w:proofErr w:type="gramStart"/>
            <w:r w:rsidRPr="746E41C9">
              <w:rPr>
                <w:rFonts w:ascii="Calibri" w:eastAsia="Calibri" w:hAnsi="Calibri" w:cs="Calibri"/>
                <w:color w:val="000000" w:themeColor="text1"/>
              </w:rPr>
              <w:t>at</w:t>
            </w:r>
            <w:proofErr w:type="gramEnd"/>
            <w:r w:rsidRPr="746E41C9">
              <w:rPr>
                <w:rFonts w:ascii="Calibri" w:eastAsia="Calibri" w:hAnsi="Calibri" w:cs="Calibri"/>
                <w:color w:val="000000" w:themeColor="text1"/>
              </w:rPr>
              <w:t xml:space="preserve"> the projects they are sponsoring.</w:t>
            </w:r>
          </w:p>
        </w:tc>
        <w:tc>
          <w:tcPr>
            <w:tcW w:w="817" w:type="dxa"/>
            <w:tcBorders>
              <w:top w:val="nil"/>
              <w:left w:val="nil"/>
              <w:bottom w:val="single" w:sz="4" w:space="0" w:color="auto"/>
              <w:right w:val="single" w:sz="4" w:space="0" w:color="auto"/>
            </w:tcBorders>
            <w:shd w:val="clear" w:color="auto" w:fill="auto"/>
            <w:vAlign w:val="center"/>
            <w:hideMark/>
          </w:tcPr>
          <w:p w14:paraId="683CDF7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2552AA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852F7E8"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25592159"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A23BE8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PMO-CCM-6</w:t>
            </w:r>
          </w:p>
        </w:tc>
        <w:tc>
          <w:tcPr>
            <w:tcW w:w="5993" w:type="dxa"/>
            <w:tcBorders>
              <w:top w:val="nil"/>
              <w:left w:val="nil"/>
              <w:bottom w:val="single" w:sz="4" w:space="0" w:color="auto"/>
              <w:right w:val="single" w:sz="4" w:space="0" w:color="auto"/>
            </w:tcBorders>
            <w:shd w:val="clear" w:color="auto" w:fill="auto"/>
            <w:vAlign w:val="center"/>
            <w:hideMark/>
          </w:tcPr>
          <w:p w14:paraId="385231EA" w14:textId="19C18F73" w:rsidR="00397DF1" w:rsidRPr="00397DF1" w:rsidRDefault="0D348439"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enable authorized personnel from the Legal </w:t>
            </w:r>
            <w:proofErr w:type="gramStart"/>
            <w:r w:rsidRPr="746E41C9">
              <w:rPr>
                <w:rFonts w:ascii="Calibri" w:eastAsia="Calibri" w:hAnsi="Calibri" w:cs="Calibri"/>
                <w:color w:val="000000" w:themeColor="text1"/>
              </w:rPr>
              <w:t>department  to</w:t>
            </w:r>
            <w:proofErr w:type="gramEnd"/>
            <w:r w:rsidRPr="746E41C9">
              <w:rPr>
                <w:rFonts w:ascii="Calibri" w:eastAsia="Calibri" w:hAnsi="Calibri" w:cs="Calibri"/>
                <w:color w:val="000000" w:themeColor="text1"/>
              </w:rPr>
              <w:t xml:space="preserve"> upload approved Change Orders to the project-assigned repository, providing confirmation of a successful upload that includes a timestamp and relevant metadata (such as the file name and uploader's name).</w:t>
            </w:r>
          </w:p>
        </w:tc>
        <w:tc>
          <w:tcPr>
            <w:tcW w:w="817" w:type="dxa"/>
            <w:tcBorders>
              <w:top w:val="nil"/>
              <w:left w:val="nil"/>
              <w:bottom w:val="single" w:sz="4" w:space="0" w:color="auto"/>
              <w:right w:val="single" w:sz="4" w:space="0" w:color="auto"/>
            </w:tcBorders>
            <w:shd w:val="clear" w:color="auto" w:fill="auto"/>
            <w:vAlign w:val="center"/>
            <w:hideMark/>
          </w:tcPr>
          <w:p w14:paraId="4451C02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F45E32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0728051F"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58E9A68" w14:textId="77777777" w:rsidTr="746E41C9">
        <w:trPr>
          <w:trHeight w:val="171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76117D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PMO-CCM-7</w:t>
            </w:r>
          </w:p>
        </w:tc>
        <w:tc>
          <w:tcPr>
            <w:tcW w:w="5993" w:type="dxa"/>
            <w:tcBorders>
              <w:top w:val="nil"/>
              <w:left w:val="nil"/>
              <w:bottom w:val="single" w:sz="4" w:space="0" w:color="auto"/>
              <w:right w:val="single" w:sz="4" w:space="0" w:color="auto"/>
            </w:tcBorders>
            <w:shd w:val="clear" w:color="auto" w:fill="auto"/>
            <w:vAlign w:val="center"/>
            <w:hideMark/>
          </w:tcPr>
          <w:p w14:paraId="12DB8784" w14:textId="2A033D01" w:rsidR="00397DF1" w:rsidRPr="00397DF1" w:rsidRDefault="2DD2B85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allow authorized personnel from the Legal </w:t>
            </w:r>
            <w:proofErr w:type="gramStart"/>
            <w:r w:rsidRPr="746E41C9">
              <w:rPr>
                <w:rFonts w:ascii="Calibri" w:eastAsia="Calibri" w:hAnsi="Calibri" w:cs="Calibri"/>
                <w:color w:val="000000" w:themeColor="text1"/>
              </w:rPr>
              <w:t>department  to</w:t>
            </w:r>
            <w:proofErr w:type="gramEnd"/>
            <w:r w:rsidRPr="746E41C9">
              <w:rPr>
                <w:rFonts w:ascii="Calibri" w:eastAsia="Calibri" w:hAnsi="Calibri" w:cs="Calibri"/>
                <w:color w:val="000000" w:themeColor="text1"/>
              </w:rPr>
              <w:t xml:space="preserve"> create a Change Order -using the Change Order Template - for the approved changes that require changes to contracts</w:t>
            </w:r>
            <w:r w:rsidR="000C3B24" w:rsidRPr="746E41C9">
              <w:rPr>
                <w:rFonts w:ascii="Calibri" w:eastAsia="Calibri" w:hAnsi="Calibri" w:cs="Calibri"/>
                <w:color w:val="000000"/>
                <w:kern w:val="0"/>
                <w14:ligatures w14:val="none"/>
              </w:rPr>
              <w:t>.</w:t>
            </w:r>
          </w:p>
        </w:tc>
        <w:tc>
          <w:tcPr>
            <w:tcW w:w="817" w:type="dxa"/>
            <w:tcBorders>
              <w:top w:val="nil"/>
              <w:left w:val="nil"/>
              <w:bottom w:val="single" w:sz="4" w:space="0" w:color="auto"/>
              <w:right w:val="single" w:sz="4" w:space="0" w:color="auto"/>
            </w:tcBorders>
            <w:shd w:val="clear" w:color="auto" w:fill="auto"/>
            <w:vAlign w:val="center"/>
            <w:hideMark/>
          </w:tcPr>
          <w:p w14:paraId="0AEA9D9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65AC33A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A471F75"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21FB174A" w14:textId="77777777" w:rsidTr="746E41C9">
        <w:trPr>
          <w:trHeight w:val="57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AC6458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PMO-CCM-8</w:t>
            </w:r>
          </w:p>
        </w:tc>
        <w:tc>
          <w:tcPr>
            <w:tcW w:w="5993" w:type="dxa"/>
            <w:tcBorders>
              <w:top w:val="nil"/>
              <w:left w:val="nil"/>
              <w:bottom w:val="single" w:sz="4" w:space="0" w:color="auto"/>
              <w:right w:val="single" w:sz="4" w:space="0" w:color="auto"/>
            </w:tcBorders>
            <w:shd w:val="clear" w:color="auto" w:fill="auto"/>
            <w:vAlign w:val="center"/>
            <w:hideMark/>
          </w:tcPr>
          <w:p w14:paraId="6365F2EE" w14:textId="0459ACB0" w:rsidR="00397DF1" w:rsidRPr="00397DF1" w:rsidRDefault="39C0FA51"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allow </w:t>
            </w:r>
            <w:proofErr w:type="spellStart"/>
            <w:r w:rsidRPr="746E41C9">
              <w:rPr>
                <w:rFonts w:ascii="Calibri" w:eastAsia="Calibri" w:hAnsi="Calibri" w:cs="Calibri"/>
                <w:color w:val="000000" w:themeColor="text1"/>
              </w:rPr>
              <w:t>ExCo</w:t>
            </w:r>
            <w:proofErr w:type="spellEnd"/>
            <w:r w:rsidRPr="746E41C9">
              <w:rPr>
                <w:rFonts w:ascii="Calibri" w:eastAsia="Calibri" w:hAnsi="Calibri" w:cs="Calibri"/>
                <w:color w:val="000000" w:themeColor="text1"/>
              </w:rPr>
              <w:t xml:space="preserve"> </w:t>
            </w:r>
            <w:proofErr w:type="gramStart"/>
            <w:r w:rsidRPr="746E41C9">
              <w:rPr>
                <w:rFonts w:ascii="Calibri" w:eastAsia="Calibri" w:hAnsi="Calibri" w:cs="Calibri"/>
                <w:color w:val="000000" w:themeColor="text1"/>
              </w:rPr>
              <w:t>member</w:t>
            </w:r>
            <w:proofErr w:type="gramEnd"/>
            <w:r w:rsidRPr="746E41C9">
              <w:rPr>
                <w:rFonts w:ascii="Calibri" w:eastAsia="Calibri" w:hAnsi="Calibri" w:cs="Calibri"/>
                <w:color w:val="000000" w:themeColor="text1"/>
              </w:rPr>
              <w:t xml:space="preserve"> to sign </w:t>
            </w:r>
            <w:proofErr w:type="gramStart"/>
            <w:r w:rsidRPr="746E41C9">
              <w:rPr>
                <w:rFonts w:ascii="Calibri" w:eastAsia="Calibri" w:hAnsi="Calibri" w:cs="Calibri"/>
                <w:color w:val="000000" w:themeColor="text1"/>
              </w:rPr>
              <w:t>Change</w:t>
            </w:r>
            <w:proofErr w:type="gramEnd"/>
            <w:r w:rsidRPr="746E41C9">
              <w:rPr>
                <w:rFonts w:ascii="Calibri" w:eastAsia="Calibri" w:hAnsi="Calibri" w:cs="Calibri"/>
                <w:color w:val="000000" w:themeColor="text1"/>
              </w:rPr>
              <w:t xml:space="preserve"> Order Document created by Legal for the projects they are sponsoring.</w:t>
            </w:r>
          </w:p>
        </w:tc>
        <w:tc>
          <w:tcPr>
            <w:tcW w:w="817" w:type="dxa"/>
            <w:tcBorders>
              <w:top w:val="nil"/>
              <w:left w:val="nil"/>
              <w:bottom w:val="single" w:sz="4" w:space="0" w:color="auto"/>
              <w:right w:val="single" w:sz="4" w:space="0" w:color="auto"/>
            </w:tcBorders>
            <w:shd w:val="clear" w:color="auto" w:fill="auto"/>
            <w:vAlign w:val="center"/>
            <w:hideMark/>
          </w:tcPr>
          <w:p w14:paraId="592578B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D94DFA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23557F23"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349EE82" w14:textId="77777777" w:rsidTr="746E41C9">
        <w:trPr>
          <w:trHeight w:val="57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8B946D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PMO-CCM-9</w:t>
            </w:r>
          </w:p>
        </w:tc>
        <w:tc>
          <w:tcPr>
            <w:tcW w:w="5993" w:type="dxa"/>
            <w:tcBorders>
              <w:top w:val="nil"/>
              <w:left w:val="nil"/>
              <w:bottom w:val="single" w:sz="4" w:space="0" w:color="auto"/>
              <w:right w:val="single" w:sz="4" w:space="0" w:color="auto"/>
            </w:tcBorders>
            <w:shd w:val="clear" w:color="auto" w:fill="auto"/>
            <w:vAlign w:val="center"/>
            <w:hideMark/>
          </w:tcPr>
          <w:p w14:paraId="36DFF249" w14:textId="3D599F2D" w:rsidR="00397DF1" w:rsidRPr="00397DF1" w:rsidRDefault="7712ABAA"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enable PMO Director and </w:t>
            </w:r>
            <w:proofErr w:type="spellStart"/>
            <w:r w:rsidRPr="746E41C9">
              <w:rPr>
                <w:rFonts w:ascii="Calibri" w:eastAsia="Calibri" w:hAnsi="Calibri" w:cs="Calibri"/>
                <w:color w:val="000000" w:themeColor="text1"/>
              </w:rPr>
              <w:t>ExCo</w:t>
            </w:r>
            <w:proofErr w:type="spellEnd"/>
            <w:r w:rsidRPr="746E41C9">
              <w:rPr>
                <w:rFonts w:ascii="Calibri" w:eastAsia="Calibri" w:hAnsi="Calibri" w:cs="Calibri"/>
                <w:color w:val="000000" w:themeColor="text1"/>
              </w:rPr>
              <w:t xml:space="preserve"> members to view all change requests within the project portfolio with the option to specify a starting date (month/year) and an ending date (month/year) to filter the displayed change requests based on the specified date range.</w:t>
            </w:r>
          </w:p>
        </w:tc>
        <w:tc>
          <w:tcPr>
            <w:tcW w:w="817" w:type="dxa"/>
            <w:tcBorders>
              <w:top w:val="nil"/>
              <w:left w:val="nil"/>
              <w:bottom w:val="single" w:sz="4" w:space="0" w:color="auto"/>
              <w:right w:val="single" w:sz="4" w:space="0" w:color="auto"/>
            </w:tcBorders>
            <w:shd w:val="clear" w:color="auto" w:fill="auto"/>
            <w:vAlign w:val="center"/>
            <w:hideMark/>
          </w:tcPr>
          <w:p w14:paraId="485EB33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40EE10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79DBE0BF"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599CDBCD" w14:textId="77777777" w:rsidTr="746E41C9">
        <w:trPr>
          <w:trHeight w:val="171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464FB31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PMO-CCM-10</w:t>
            </w:r>
          </w:p>
        </w:tc>
        <w:tc>
          <w:tcPr>
            <w:tcW w:w="5993" w:type="dxa"/>
            <w:tcBorders>
              <w:top w:val="nil"/>
              <w:left w:val="nil"/>
              <w:bottom w:val="single" w:sz="4" w:space="0" w:color="auto"/>
              <w:right w:val="single" w:sz="4" w:space="0" w:color="auto"/>
            </w:tcBorders>
            <w:shd w:val="clear" w:color="auto" w:fill="auto"/>
            <w:vAlign w:val="center"/>
            <w:hideMark/>
          </w:tcPr>
          <w:p w14:paraId="7A96463B" w14:textId="03A78160" w:rsidR="00397DF1" w:rsidRPr="00397DF1" w:rsidRDefault="76660636"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route submitted change requests to designated approvers in accordance with a configurable Change Control Process workflow. The workflow shall support organization-specific approval sequences and capture the submission timestamp, requester information, and initial status ("Pending Approval"). Notifications shall </w:t>
            </w:r>
            <w:proofErr w:type="gramStart"/>
            <w:r w:rsidRPr="746E41C9">
              <w:rPr>
                <w:rFonts w:ascii="Calibri" w:eastAsia="Calibri" w:hAnsi="Calibri" w:cs="Calibri"/>
                <w:color w:val="000000" w:themeColor="text1"/>
              </w:rPr>
              <w:t>be sent</w:t>
            </w:r>
            <w:proofErr w:type="gramEnd"/>
            <w:r w:rsidRPr="746E41C9">
              <w:rPr>
                <w:rFonts w:ascii="Calibri" w:eastAsia="Calibri" w:hAnsi="Calibri" w:cs="Calibri"/>
                <w:color w:val="000000" w:themeColor="text1"/>
              </w:rPr>
              <w:t xml:space="preserve"> to approvers as part of the routing process.</w:t>
            </w:r>
          </w:p>
        </w:tc>
        <w:tc>
          <w:tcPr>
            <w:tcW w:w="817" w:type="dxa"/>
            <w:tcBorders>
              <w:top w:val="nil"/>
              <w:left w:val="nil"/>
              <w:bottom w:val="single" w:sz="4" w:space="0" w:color="auto"/>
              <w:right w:val="single" w:sz="4" w:space="0" w:color="auto"/>
            </w:tcBorders>
            <w:shd w:val="clear" w:color="auto" w:fill="auto"/>
            <w:vAlign w:val="center"/>
            <w:hideMark/>
          </w:tcPr>
          <w:p w14:paraId="7211443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B72B25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A30B502"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A591574" w14:textId="77777777" w:rsidTr="746E41C9">
        <w:trPr>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1A92BA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PMO-CCM-11</w:t>
            </w:r>
          </w:p>
        </w:tc>
        <w:tc>
          <w:tcPr>
            <w:tcW w:w="5993" w:type="dxa"/>
            <w:tcBorders>
              <w:top w:val="nil"/>
              <w:left w:val="nil"/>
              <w:bottom w:val="single" w:sz="4" w:space="0" w:color="auto"/>
              <w:right w:val="single" w:sz="4" w:space="0" w:color="auto"/>
            </w:tcBorders>
            <w:shd w:val="clear" w:color="auto" w:fill="auto"/>
            <w:vAlign w:val="center"/>
            <w:hideMark/>
          </w:tcPr>
          <w:p w14:paraId="01FC79E4" w14:textId="48F735E0" w:rsidR="00397DF1" w:rsidRPr="00397DF1" w:rsidRDefault="32F445BA"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Upon the completion of their review of the change request, the Solution shall provide the approvers with the capability to: request additional information from the requestor if needed, approve the change request, reject the change request with a reason for rejection, or defer the decision on the change request for further consideration.</w:t>
            </w:r>
          </w:p>
        </w:tc>
        <w:tc>
          <w:tcPr>
            <w:tcW w:w="817" w:type="dxa"/>
            <w:tcBorders>
              <w:top w:val="nil"/>
              <w:left w:val="nil"/>
              <w:bottom w:val="single" w:sz="4" w:space="0" w:color="auto"/>
              <w:right w:val="single" w:sz="4" w:space="0" w:color="auto"/>
            </w:tcBorders>
            <w:shd w:val="clear" w:color="auto" w:fill="auto"/>
            <w:vAlign w:val="center"/>
            <w:hideMark/>
          </w:tcPr>
          <w:p w14:paraId="4DDCD99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2C949E2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5C83E0EF"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530290A" w14:textId="77777777" w:rsidTr="746E41C9">
        <w:trPr>
          <w:trHeight w:val="57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5698DAC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PMO-CCM-12</w:t>
            </w:r>
          </w:p>
        </w:tc>
        <w:tc>
          <w:tcPr>
            <w:tcW w:w="5993" w:type="dxa"/>
            <w:tcBorders>
              <w:top w:val="nil"/>
              <w:left w:val="nil"/>
              <w:bottom w:val="single" w:sz="4" w:space="0" w:color="auto"/>
              <w:right w:val="single" w:sz="4" w:space="0" w:color="auto"/>
            </w:tcBorders>
            <w:shd w:val="clear" w:color="auto" w:fill="auto"/>
            <w:vAlign w:val="center"/>
            <w:hideMark/>
          </w:tcPr>
          <w:p w14:paraId="410EFE9B" w14:textId="6AAC1DE2" w:rsidR="00397DF1" w:rsidRPr="00397DF1" w:rsidRDefault="6B8E76E5"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Solution shall provide tools to assess the risks associated with proposed changes.</w:t>
            </w:r>
          </w:p>
        </w:tc>
        <w:tc>
          <w:tcPr>
            <w:tcW w:w="817" w:type="dxa"/>
            <w:tcBorders>
              <w:top w:val="nil"/>
              <w:left w:val="nil"/>
              <w:bottom w:val="single" w:sz="4" w:space="0" w:color="auto"/>
              <w:right w:val="single" w:sz="4" w:space="0" w:color="auto"/>
            </w:tcBorders>
            <w:shd w:val="clear" w:color="auto" w:fill="auto"/>
            <w:vAlign w:val="center"/>
            <w:hideMark/>
          </w:tcPr>
          <w:p w14:paraId="774A5E1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B098E9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38B14EFE"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7BAAB81"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3A3120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PMO-CCM-13</w:t>
            </w:r>
          </w:p>
        </w:tc>
        <w:tc>
          <w:tcPr>
            <w:tcW w:w="5993" w:type="dxa"/>
            <w:tcBorders>
              <w:top w:val="nil"/>
              <w:left w:val="nil"/>
              <w:bottom w:val="nil"/>
              <w:right w:val="single" w:sz="4" w:space="0" w:color="auto"/>
            </w:tcBorders>
            <w:shd w:val="clear" w:color="auto" w:fill="auto"/>
            <w:vAlign w:val="center"/>
            <w:hideMark/>
          </w:tcPr>
          <w:p w14:paraId="41F7E652" w14:textId="34B14F19" w:rsidR="00397DF1" w:rsidRPr="00397DF1" w:rsidRDefault="2DC6D1EF"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send automated notifications to stakeholders when a decision </w:t>
            </w:r>
            <w:proofErr w:type="gramStart"/>
            <w:r w:rsidRPr="746E41C9">
              <w:rPr>
                <w:rFonts w:ascii="Calibri" w:eastAsia="Calibri" w:hAnsi="Calibri" w:cs="Calibri"/>
                <w:color w:val="000000" w:themeColor="text1"/>
              </w:rPr>
              <w:t>is made</w:t>
            </w:r>
            <w:proofErr w:type="gramEnd"/>
            <w:r w:rsidRPr="746E41C9">
              <w:rPr>
                <w:rFonts w:ascii="Calibri" w:eastAsia="Calibri" w:hAnsi="Calibri" w:cs="Calibri"/>
                <w:color w:val="000000" w:themeColor="text1"/>
              </w:rPr>
              <w:t xml:space="preserve"> about a requested change (approved, rejected, or deferred).</w:t>
            </w:r>
          </w:p>
        </w:tc>
        <w:tc>
          <w:tcPr>
            <w:tcW w:w="817" w:type="dxa"/>
            <w:tcBorders>
              <w:top w:val="nil"/>
              <w:left w:val="nil"/>
              <w:bottom w:val="single" w:sz="4" w:space="0" w:color="auto"/>
              <w:right w:val="single" w:sz="4" w:space="0" w:color="auto"/>
            </w:tcBorders>
            <w:shd w:val="clear" w:color="auto" w:fill="auto"/>
            <w:vAlign w:val="center"/>
            <w:hideMark/>
          </w:tcPr>
          <w:p w14:paraId="5E4BA5B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72133B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6FCA1CAA"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611EAB6B" w14:textId="77777777" w:rsidTr="746E41C9">
        <w:trPr>
          <w:trHeight w:val="855"/>
        </w:trPr>
        <w:tc>
          <w:tcPr>
            <w:tcW w:w="1665" w:type="dxa"/>
            <w:tcBorders>
              <w:top w:val="nil"/>
              <w:left w:val="single" w:sz="4" w:space="0" w:color="auto"/>
              <w:bottom w:val="single" w:sz="4" w:space="0" w:color="000000" w:themeColor="text1"/>
              <w:right w:val="nil"/>
            </w:tcBorders>
            <w:shd w:val="clear" w:color="auto" w:fill="auto"/>
            <w:vAlign w:val="center"/>
            <w:hideMark/>
          </w:tcPr>
          <w:p w14:paraId="0F52568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PMO-CCM-14</w:t>
            </w:r>
          </w:p>
        </w:tc>
        <w:tc>
          <w:tcPr>
            <w:tcW w:w="5993" w:type="dxa"/>
            <w:tcBorders>
              <w:top w:val="single" w:sz="4" w:space="0" w:color="auto"/>
              <w:left w:val="single" w:sz="4" w:space="0" w:color="auto"/>
              <w:bottom w:val="single" w:sz="4" w:space="0" w:color="000000" w:themeColor="text1"/>
              <w:right w:val="single" w:sz="4" w:space="0" w:color="auto"/>
            </w:tcBorders>
            <w:shd w:val="clear" w:color="auto" w:fill="auto"/>
            <w:vAlign w:val="center"/>
            <w:hideMark/>
          </w:tcPr>
          <w:p w14:paraId="292F761C" w14:textId="76D38909" w:rsidR="00397DF1" w:rsidRPr="00397DF1" w:rsidRDefault="0BD401A3"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automatically update the status of the change request to the appropriate status based on predefined conditions in the workflow. The statuses include:   </w:t>
            </w:r>
          </w:p>
          <w:p w14:paraId="163A27EF" w14:textId="2B7FFC32" w:rsidR="00397DF1" w:rsidRPr="00397DF1" w:rsidRDefault="00397DF1" w:rsidP="746E41C9">
            <w:pPr>
              <w:spacing w:after="0" w:line="240" w:lineRule="auto"/>
              <w:rPr>
                <w:rFonts w:ascii="Calibri" w:eastAsia="Calibri" w:hAnsi="Calibri" w:cs="Calibri"/>
                <w:color w:val="000000" w:themeColor="text1"/>
              </w:rPr>
            </w:pPr>
            <w:r>
              <w:br/>
            </w:r>
            <w:r w:rsidR="0BD401A3" w:rsidRPr="746E41C9">
              <w:rPr>
                <w:rFonts w:ascii="Calibri" w:eastAsia="Calibri" w:hAnsi="Calibri" w:cs="Calibri"/>
                <w:color w:val="000000" w:themeColor="text1"/>
              </w:rPr>
              <w:t>In Assessment</w:t>
            </w:r>
            <w:r>
              <w:br/>
            </w:r>
            <w:r w:rsidR="0BD401A3" w:rsidRPr="746E41C9">
              <w:rPr>
                <w:rFonts w:ascii="Calibri" w:eastAsia="Calibri" w:hAnsi="Calibri" w:cs="Calibri"/>
                <w:color w:val="000000" w:themeColor="text1"/>
              </w:rPr>
              <w:t>Under Project Manager/Team Review</w:t>
            </w:r>
          </w:p>
          <w:p w14:paraId="52F6A57A" w14:textId="6F12ED8B" w:rsidR="00397DF1" w:rsidRPr="00397DF1" w:rsidRDefault="0BD401A3"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lastRenderedPageBreak/>
              <w:t>Under Procurement Review</w:t>
            </w:r>
            <w:r w:rsidR="00397DF1">
              <w:br/>
            </w:r>
            <w:r w:rsidRPr="746E41C9">
              <w:rPr>
                <w:rFonts w:ascii="Calibri" w:eastAsia="Calibri" w:hAnsi="Calibri" w:cs="Calibri"/>
                <w:color w:val="000000" w:themeColor="text1"/>
              </w:rPr>
              <w:t xml:space="preserve">Under </w:t>
            </w:r>
            <w:proofErr w:type="spellStart"/>
            <w:r w:rsidRPr="746E41C9">
              <w:rPr>
                <w:rFonts w:ascii="Calibri" w:eastAsia="Calibri" w:hAnsi="Calibri" w:cs="Calibri"/>
                <w:color w:val="000000" w:themeColor="text1"/>
              </w:rPr>
              <w:t>ExCo</w:t>
            </w:r>
            <w:proofErr w:type="spellEnd"/>
            <w:r w:rsidRPr="746E41C9">
              <w:rPr>
                <w:rFonts w:ascii="Calibri" w:eastAsia="Calibri" w:hAnsi="Calibri" w:cs="Calibri"/>
                <w:color w:val="000000" w:themeColor="text1"/>
              </w:rPr>
              <w:t xml:space="preserve"> Review</w:t>
            </w:r>
            <w:r w:rsidR="00397DF1">
              <w:br/>
            </w:r>
            <w:r w:rsidRPr="746E41C9">
              <w:rPr>
                <w:rFonts w:ascii="Calibri" w:eastAsia="Calibri" w:hAnsi="Calibri" w:cs="Calibri"/>
                <w:color w:val="000000" w:themeColor="text1"/>
              </w:rPr>
              <w:t xml:space="preserve">Under Legal Review </w:t>
            </w:r>
            <w:r w:rsidR="00397DF1">
              <w:br/>
            </w:r>
            <w:r w:rsidRPr="746E41C9">
              <w:rPr>
                <w:rFonts w:ascii="Calibri" w:eastAsia="Calibri" w:hAnsi="Calibri" w:cs="Calibri"/>
                <w:color w:val="000000" w:themeColor="text1"/>
              </w:rPr>
              <w:t xml:space="preserve">Approved </w:t>
            </w:r>
            <w:r w:rsidR="00397DF1">
              <w:br/>
            </w:r>
            <w:r w:rsidRPr="746E41C9">
              <w:rPr>
                <w:rFonts w:ascii="Calibri" w:eastAsia="Calibri" w:hAnsi="Calibri" w:cs="Calibri"/>
                <w:color w:val="000000" w:themeColor="text1"/>
              </w:rPr>
              <w:t>Rejected</w:t>
            </w:r>
            <w:r w:rsidR="00397DF1">
              <w:br/>
            </w:r>
            <w:r w:rsidRPr="746E41C9">
              <w:rPr>
                <w:rFonts w:ascii="Calibri" w:eastAsia="Calibri" w:hAnsi="Calibri" w:cs="Calibri"/>
                <w:color w:val="000000" w:themeColor="text1"/>
              </w:rPr>
              <w:t xml:space="preserve">In Implementation </w:t>
            </w:r>
            <w:r w:rsidR="00397DF1">
              <w:br/>
            </w:r>
            <w:r w:rsidRPr="746E41C9">
              <w:rPr>
                <w:rFonts w:ascii="Calibri" w:eastAsia="Calibri" w:hAnsi="Calibri" w:cs="Calibri"/>
                <w:color w:val="000000" w:themeColor="text1"/>
              </w:rPr>
              <w:t>Completed</w:t>
            </w:r>
            <w:r w:rsidR="00397DF1">
              <w:br/>
            </w:r>
            <w:r w:rsidRPr="746E41C9">
              <w:rPr>
                <w:rFonts w:ascii="Calibri" w:eastAsia="Calibri" w:hAnsi="Calibri" w:cs="Calibri"/>
                <w:color w:val="000000" w:themeColor="text1"/>
              </w:rPr>
              <w:t>On Hold/Deferred.</w:t>
            </w:r>
            <w:r w:rsidR="00397DF1">
              <w:br/>
            </w:r>
            <w:r w:rsidRPr="746E41C9">
              <w:rPr>
                <w:rFonts w:ascii="Calibri" w:eastAsia="Calibri" w:hAnsi="Calibri" w:cs="Calibri"/>
                <w:color w:val="000000" w:themeColor="text1"/>
              </w:rPr>
              <w:t>Withdrawn</w:t>
            </w:r>
            <w:r w:rsidR="00397DF1">
              <w:br/>
            </w:r>
            <w:r w:rsidRPr="746E41C9">
              <w:rPr>
                <w:rFonts w:ascii="Calibri" w:eastAsia="Calibri" w:hAnsi="Calibri" w:cs="Calibri"/>
                <w:color w:val="000000" w:themeColor="text1"/>
              </w:rPr>
              <w:t>Reopened</w:t>
            </w:r>
          </w:p>
          <w:p w14:paraId="5871C680" w14:textId="0B205F36" w:rsidR="00397DF1" w:rsidRPr="00397DF1" w:rsidRDefault="00397DF1" w:rsidP="746E41C9">
            <w:pPr>
              <w:spacing w:after="0" w:line="240" w:lineRule="auto"/>
              <w:rPr>
                <w:rFonts w:ascii="Calibri" w:eastAsia="Calibri" w:hAnsi="Calibri" w:cs="Calibri"/>
                <w:color w:val="000000" w:themeColor="text1"/>
              </w:rPr>
            </w:pPr>
          </w:p>
          <w:p w14:paraId="25DD4654" w14:textId="1314E6C0" w:rsidR="00397DF1" w:rsidRPr="00397DF1" w:rsidRDefault="0BD401A3" w:rsidP="746E41C9">
            <w:pPr>
              <w:spacing w:after="0" w:line="240" w:lineRule="auto"/>
              <w:rPr>
                <w:rFonts w:ascii="Calibri" w:eastAsia="Calibri" w:hAnsi="Calibri" w:cs="Calibri"/>
                <w:color w:val="000000" w:themeColor="text1"/>
              </w:rPr>
            </w:pPr>
            <w:proofErr w:type="gramStart"/>
            <w:r w:rsidRPr="746E41C9">
              <w:rPr>
                <w:rFonts w:ascii="Calibri" w:eastAsia="Calibri" w:hAnsi="Calibri" w:cs="Calibri"/>
                <w:color w:val="000000" w:themeColor="text1"/>
              </w:rPr>
              <w:t>Project</w:t>
            </w:r>
            <w:proofErr w:type="gramEnd"/>
            <w:r w:rsidRPr="746E41C9">
              <w:rPr>
                <w:rFonts w:ascii="Calibri" w:eastAsia="Calibri" w:hAnsi="Calibri" w:cs="Calibri"/>
                <w:color w:val="000000" w:themeColor="text1"/>
              </w:rPr>
              <w:t xml:space="preserve"> Manager shall have the ability to manually update the status if necessary, overriding the system’s automatic update.</w:t>
            </w:r>
          </w:p>
          <w:p w14:paraId="64CEF4CD"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817" w:type="dxa"/>
            <w:tcBorders>
              <w:top w:val="nil"/>
              <w:left w:val="nil"/>
              <w:bottom w:val="single" w:sz="4" w:space="0" w:color="000000" w:themeColor="text1"/>
              <w:right w:val="single" w:sz="4" w:space="0" w:color="auto"/>
            </w:tcBorders>
            <w:shd w:val="clear" w:color="auto" w:fill="auto"/>
            <w:vAlign w:val="center"/>
            <w:hideMark/>
          </w:tcPr>
          <w:p w14:paraId="7292424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w:t>
            </w:r>
          </w:p>
        </w:tc>
        <w:tc>
          <w:tcPr>
            <w:tcW w:w="1105" w:type="dxa"/>
            <w:tcBorders>
              <w:top w:val="nil"/>
              <w:left w:val="single" w:sz="4" w:space="0" w:color="auto"/>
              <w:bottom w:val="single" w:sz="4" w:space="0" w:color="000000" w:themeColor="text1"/>
              <w:right w:val="single" w:sz="4" w:space="0" w:color="auto"/>
            </w:tcBorders>
            <w:shd w:val="clear" w:color="auto" w:fill="auto"/>
            <w:vAlign w:val="center"/>
            <w:hideMark/>
          </w:tcPr>
          <w:p w14:paraId="7006580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3E6C7058"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DA2C893" w14:textId="77777777" w:rsidTr="746E41C9">
        <w:trPr>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F90672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PMO-CCM-15</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1D23609" w14:textId="3B9BC31B" w:rsidR="00397DF1" w:rsidRPr="00397DF1" w:rsidRDefault="09E39783"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Solution shall allow Project Manager to make the necessary updates to their project artifacts due to the approved changes.</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86FBC3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193F4E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4428005D"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215257AF" w14:textId="77777777" w:rsidTr="746E41C9">
        <w:trPr>
          <w:trHeight w:val="360"/>
        </w:trPr>
        <w:tc>
          <w:tcPr>
            <w:tcW w:w="9580" w:type="dxa"/>
            <w:gridSpan w:val="4"/>
            <w:tcBorders>
              <w:top w:val="single" w:sz="4" w:space="0" w:color="auto"/>
              <w:left w:val="single" w:sz="4" w:space="0" w:color="auto"/>
              <w:bottom w:val="single" w:sz="4" w:space="0" w:color="000000" w:themeColor="text1"/>
              <w:right w:val="single" w:sz="4" w:space="0" w:color="auto"/>
            </w:tcBorders>
            <w:shd w:val="clear" w:color="auto" w:fill="auto"/>
            <w:noWrap/>
            <w:vAlign w:val="bottom"/>
            <w:hideMark/>
          </w:tcPr>
          <w:p w14:paraId="45E379FE"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Dashboard, Trending, and Reporting</w:t>
            </w:r>
          </w:p>
        </w:tc>
        <w:tc>
          <w:tcPr>
            <w:tcW w:w="222" w:type="dxa"/>
            <w:vAlign w:val="center"/>
            <w:hideMark/>
          </w:tcPr>
          <w:p w14:paraId="42CBD90B"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55A0738" w14:textId="77777777" w:rsidTr="746E41C9">
        <w:trPr>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EFAA27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PMO-DTR-1</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038DEBF" w14:textId="4C31B6CA" w:rsidR="00397DF1" w:rsidRPr="00397DF1" w:rsidRDefault="34010DEE"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All components of the reports and dashboards specified in the requirements below shall </w:t>
            </w:r>
            <w:proofErr w:type="gramStart"/>
            <w:r w:rsidRPr="746E41C9">
              <w:rPr>
                <w:rFonts w:ascii="Calibri" w:eastAsia="Calibri" w:hAnsi="Calibri" w:cs="Calibri"/>
                <w:color w:val="000000" w:themeColor="text1"/>
              </w:rPr>
              <w:t>be automatically generated</w:t>
            </w:r>
            <w:proofErr w:type="gramEnd"/>
            <w:r w:rsidRPr="746E41C9">
              <w:rPr>
                <w:rFonts w:ascii="Calibri" w:eastAsia="Calibri" w:hAnsi="Calibri" w:cs="Calibri"/>
                <w:color w:val="000000" w:themeColor="text1"/>
              </w:rPr>
              <w:t>, wherever possible, using data from integrated systems, with the option to manually add data if necessary. The vendor shall provide examples of automation workflows. The enclosed sample dashboard (main, monthly, weekly) provides a visual representation of all the requirements listed below).</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0C5FB8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PMO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650834E" w14:textId="77777777" w:rsidR="00397DF1" w:rsidRPr="00397DF1" w:rsidRDefault="000C3B24" w:rsidP="746E41C9">
            <w:pPr>
              <w:spacing w:after="0" w:line="240" w:lineRule="auto"/>
              <w:jc w:val="center"/>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59C9FF75"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0E0F24A" w14:textId="77777777" w:rsidTr="746E41C9">
        <w:trPr>
          <w:trHeight w:val="1710"/>
        </w:trPr>
        <w:tc>
          <w:tcPr>
            <w:tcW w:w="1665" w:type="dxa"/>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18B553A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PMO-DTR-2</w:t>
            </w:r>
          </w:p>
        </w:tc>
        <w:tc>
          <w:tcPr>
            <w:tcW w:w="5993" w:type="dxa"/>
            <w:tcBorders>
              <w:top w:val="single" w:sz="4" w:space="0" w:color="000000" w:themeColor="text1"/>
              <w:left w:val="nil"/>
              <w:bottom w:val="single" w:sz="4" w:space="0" w:color="auto"/>
              <w:right w:val="single" w:sz="4" w:space="0" w:color="auto"/>
            </w:tcBorders>
            <w:shd w:val="clear" w:color="auto" w:fill="auto"/>
            <w:vAlign w:val="center"/>
            <w:hideMark/>
          </w:tcPr>
          <w:p w14:paraId="471EBB0D" w14:textId="7B55799F" w:rsidR="00397DF1" w:rsidRPr="00397DF1" w:rsidRDefault="674607E9"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allow PMO Director to create and manage a database of Project Key Performance Indicators (KPIs). Each KPI must have the following information:</w:t>
            </w:r>
          </w:p>
          <w:p w14:paraId="50A74802" w14:textId="17546758" w:rsidR="00397DF1" w:rsidRPr="00397DF1" w:rsidRDefault="674607E9" w:rsidP="746E41C9">
            <w:pPr>
              <w:pStyle w:val="ListParagraph"/>
              <w:numPr>
                <w:ilvl w:val="0"/>
                <w:numId w:val="27"/>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Name of the KPI</w:t>
            </w:r>
          </w:p>
          <w:p w14:paraId="5CEABBA3" w14:textId="4F58092B" w:rsidR="00397DF1" w:rsidRPr="00397DF1" w:rsidRDefault="674607E9" w:rsidP="746E41C9">
            <w:pPr>
              <w:pStyle w:val="ListParagraph"/>
              <w:numPr>
                <w:ilvl w:val="0"/>
                <w:numId w:val="27"/>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Description</w:t>
            </w:r>
          </w:p>
          <w:p w14:paraId="43738DE7" w14:textId="2B4C5BFB" w:rsidR="00397DF1" w:rsidRPr="00397DF1" w:rsidRDefault="674607E9" w:rsidP="746E41C9">
            <w:pPr>
              <w:pStyle w:val="ListParagraph"/>
              <w:numPr>
                <w:ilvl w:val="0"/>
                <w:numId w:val="27"/>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Calculating formula (if applicable)</w:t>
            </w:r>
          </w:p>
          <w:p w14:paraId="7D3B1855" w14:textId="586486A7" w:rsidR="00397DF1" w:rsidRPr="00397DF1" w:rsidRDefault="674607E9" w:rsidP="746E41C9">
            <w:pPr>
              <w:pStyle w:val="ListParagraph"/>
              <w:numPr>
                <w:ilvl w:val="0"/>
                <w:numId w:val="27"/>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Target</w:t>
            </w:r>
          </w:p>
          <w:p w14:paraId="7F574B63" w14:textId="3EE03A12" w:rsidR="00397DF1" w:rsidRPr="00397DF1" w:rsidRDefault="674607E9" w:rsidP="746E41C9">
            <w:pPr>
              <w:pStyle w:val="ListParagraph"/>
              <w:numPr>
                <w:ilvl w:val="0"/>
                <w:numId w:val="27"/>
              </w:num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Frequency of Measurement (weekly, monthly, quarterly, annually) </w:t>
            </w:r>
          </w:p>
        </w:tc>
        <w:tc>
          <w:tcPr>
            <w:tcW w:w="817" w:type="dxa"/>
            <w:tcBorders>
              <w:top w:val="single" w:sz="4" w:space="0" w:color="000000" w:themeColor="text1"/>
              <w:left w:val="nil"/>
              <w:bottom w:val="single" w:sz="4" w:space="0" w:color="auto"/>
              <w:right w:val="single" w:sz="4" w:space="0" w:color="auto"/>
            </w:tcBorders>
            <w:shd w:val="clear" w:color="auto" w:fill="auto"/>
            <w:vAlign w:val="center"/>
            <w:hideMark/>
          </w:tcPr>
          <w:p w14:paraId="52F422B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nil"/>
              <w:bottom w:val="single" w:sz="4" w:space="0" w:color="auto"/>
              <w:right w:val="single" w:sz="4" w:space="0" w:color="auto"/>
            </w:tcBorders>
            <w:shd w:val="clear" w:color="auto" w:fill="auto"/>
            <w:vAlign w:val="center"/>
            <w:hideMark/>
          </w:tcPr>
          <w:p w14:paraId="7AE52CE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44F7C8D8"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DDF3D1D"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0BBE95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PMO-DTR-3</w:t>
            </w:r>
          </w:p>
        </w:tc>
        <w:tc>
          <w:tcPr>
            <w:tcW w:w="5993" w:type="dxa"/>
            <w:tcBorders>
              <w:top w:val="nil"/>
              <w:left w:val="nil"/>
              <w:bottom w:val="single" w:sz="4" w:space="0" w:color="auto"/>
              <w:right w:val="single" w:sz="4" w:space="0" w:color="auto"/>
            </w:tcBorders>
            <w:shd w:val="clear" w:color="auto" w:fill="auto"/>
            <w:vAlign w:val="center"/>
            <w:hideMark/>
          </w:tcPr>
          <w:p w14:paraId="43F343CF" w14:textId="23B25385" w:rsidR="00397DF1" w:rsidRPr="00397DF1" w:rsidRDefault="171C9BB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Solution shall allow PMO Director to configure the traffic light status (Green, Yellow, Red) for scope, schedule, budget, resources, safety, and risk, as well as overall project status, for all projects or specific projects, based on the appropriate KPI/metric for each element. If the traffic light status is not explicitly set for a project, it shall inherit the configuration set for the portfolio.</w:t>
            </w:r>
          </w:p>
        </w:tc>
        <w:tc>
          <w:tcPr>
            <w:tcW w:w="817" w:type="dxa"/>
            <w:tcBorders>
              <w:top w:val="nil"/>
              <w:left w:val="nil"/>
              <w:bottom w:val="single" w:sz="4" w:space="0" w:color="auto"/>
              <w:right w:val="single" w:sz="4" w:space="0" w:color="auto"/>
            </w:tcBorders>
            <w:shd w:val="clear" w:color="auto" w:fill="auto"/>
            <w:vAlign w:val="center"/>
            <w:hideMark/>
          </w:tcPr>
          <w:p w14:paraId="667D458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6EE1FFF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6F26C84E"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7005818" w14:textId="77777777" w:rsidTr="746E41C9">
        <w:trPr>
          <w:trHeight w:val="171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838673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PMO-DTR-4</w:t>
            </w:r>
          </w:p>
        </w:tc>
        <w:tc>
          <w:tcPr>
            <w:tcW w:w="5993" w:type="dxa"/>
            <w:tcBorders>
              <w:top w:val="nil"/>
              <w:left w:val="nil"/>
              <w:bottom w:val="single" w:sz="4" w:space="0" w:color="auto"/>
              <w:right w:val="single" w:sz="4" w:space="0" w:color="auto"/>
            </w:tcBorders>
            <w:shd w:val="clear" w:color="auto" w:fill="auto"/>
            <w:vAlign w:val="center"/>
            <w:hideMark/>
          </w:tcPr>
          <w:p w14:paraId="66DC6F1C" w14:textId="34931034" w:rsidR="00397DF1" w:rsidRPr="00397DF1" w:rsidRDefault="1ADB2DE3"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calculate the overall portfolio percentage progress based on the percentage progress and duration of each project. This </w:t>
            </w:r>
            <w:proofErr w:type="gramStart"/>
            <w:r w:rsidRPr="746E41C9">
              <w:rPr>
                <w:rFonts w:ascii="Calibri" w:eastAsia="Calibri" w:hAnsi="Calibri" w:cs="Calibri"/>
                <w:color w:val="000000" w:themeColor="text1"/>
              </w:rPr>
              <w:t>overall percentage</w:t>
            </w:r>
            <w:proofErr w:type="gramEnd"/>
            <w:r w:rsidRPr="746E41C9">
              <w:rPr>
                <w:rFonts w:ascii="Calibri" w:eastAsia="Calibri" w:hAnsi="Calibri" w:cs="Calibri"/>
                <w:color w:val="000000" w:themeColor="text1"/>
              </w:rPr>
              <w:t xml:space="preserve"> progress must </w:t>
            </w:r>
            <w:proofErr w:type="gramStart"/>
            <w:r w:rsidRPr="746E41C9">
              <w:rPr>
                <w:rFonts w:ascii="Calibri" w:eastAsia="Calibri" w:hAnsi="Calibri" w:cs="Calibri"/>
                <w:color w:val="000000" w:themeColor="text1"/>
              </w:rPr>
              <w:t>be automatically updated</w:t>
            </w:r>
            <w:proofErr w:type="gramEnd"/>
            <w:r w:rsidRPr="746E41C9">
              <w:rPr>
                <w:rFonts w:ascii="Calibri" w:eastAsia="Calibri" w:hAnsi="Calibri" w:cs="Calibri"/>
                <w:color w:val="000000" w:themeColor="text1"/>
              </w:rPr>
              <w:t xml:space="preserve"> whenever the percentage progress or duration of a project </w:t>
            </w:r>
            <w:proofErr w:type="gramStart"/>
            <w:r w:rsidRPr="746E41C9">
              <w:rPr>
                <w:rFonts w:ascii="Calibri" w:eastAsia="Calibri" w:hAnsi="Calibri" w:cs="Calibri"/>
                <w:color w:val="000000" w:themeColor="text1"/>
              </w:rPr>
              <w:t>is updated</w:t>
            </w:r>
            <w:proofErr w:type="gramEnd"/>
            <w:r w:rsidRPr="746E41C9">
              <w:rPr>
                <w:rFonts w:ascii="Calibri" w:eastAsia="Calibri" w:hAnsi="Calibri" w:cs="Calibri"/>
                <w:color w:val="000000" w:themeColor="text1"/>
              </w:rPr>
              <w:t xml:space="preserve">, or a new project </w:t>
            </w:r>
            <w:proofErr w:type="gramStart"/>
            <w:r w:rsidRPr="746E41C9">
              <w:rPr>
                <w:rFonts w:ascii="Calibri" w:eastAsia="Calibri" w:hAnsi="Calibri" w:cs="Calibri"/>
                <w:color w:val="000000" w:themeColor="text1"/>
              </w:rPr>
              <w:t>is added</w:t>
            </w:r>
            <w:proofErr w:type="gramEnd"/>
            <w:r w:rsidRPr="746E41C9">
              <w:rPr>
                <w:rFonts w:ascii="Calibri" w:eastAsia="Calibri" w:hAnsi="Calibri" w:cs="Calibri"/>
                <w:color w:val="000000" w:themeColor="text1"/>
              </w:rPr>
              <w:t xml:space="preserve"> to the portfolio.</w:t>
            </w:r>
          </w:p>
        </w:tc>
        <w:tc>
          <w:tcPr>
            <w:tcW w:w="817" w:type="dxa"/>
            <w:tcBorders>
              <w:top w:val="nil"/>
              <w:left w:val="nil"/>
              <w:bottom w:val="single" w:sz="4" w:space="0" w:color="auto"/>
              <w:right w:val="single" w:sz="4" w:space="0" w:color="auto"/>
            </w:tcBorders>
            <w:shd w:val="clear" w:color="auto" w:fill="auto"/>
            <w:vAlign w:val="center"/>
            <w:hideMark/>
          </w:tcPr>
          <w:p w14:paraId="319F85F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FE3848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665F745F"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68D2AFB9" w14:textId="77777777" w:rsidTr="746E41C9">
        <w:trPr>
          <w:trHeight w:val="228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3408D0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PMO-DTR-5</w:t>
            </w:r>
          </w:p>
        </w:tc>
        <w:tc>
          <w:tcPr>
            <w:tcW w:w="5993" w:type="dxa"/>
            <w:tcBorders>
              <w:top w:val="nil"/>
              <w:left w:val="nil"/>
              <w:bottom w:val="single" w:sz="4" w:space="0" w:color="auto"/>
              <w:right w:val="single" w:sz="4" w:space="0" w:color="auto"/>
            </w:tcBorders>
            <w:shd w:val="clear" w:color="auto" w:fill="auto"/>
            <w:vAlign w:val="center"/>
            <w:hideMark/>
          </w:tcPr>
          <w:p w14:paraId="3E6F0635" w14:textId="55BADA65" w:rsidR="00397DF1" w:rsidRPr="00397DF1" w:rsidRDefault="192E0D38"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calculate the percentage of the budget utilized across the entire portfolio based on the total approved budget and the total actual costs. This percentage must </w:t>
            </w:r>
            <w:proofErr w:type="gramStart"/>
            <w:r w:rsidRPr="746E41C9">
              <w:rPr>
                <w:rFonts w:ascii="Calibri" w:eastAsia="Calibri" w:hAnsi="Calibri" w:cs="Calibri"/>
                <w:color w:val="000000" w:themeColor="text1"/>
              </w:rPr>
              <w:t>be automatically updated</w:t>
            </w:r>
            <w:proofErr w:type="gramEnd"/>
            <w:r w:rsidRPr="746E41C9">
              <w:rPr>
                <w:rFonts w:ascii="Calibri" w:eastAsia="Calibri" w:hAnsi="Calibri" w:cs="Calibri"/>
                <w:color w:val="000000" w:themeColor="text1"/>
              </w:rPr>
              <w:t xml:space="preserve"> whenever a new project </w:t>
            </w:r>
            <w:proofErr w:type="gramStart"/>
            <w:r w:rsidRPr="746E41C9">
              <w:rPr>
                <w:rFonts w:ascii="Calibri" w:eastAsia="Calibri" w:hAnsi="Calibri" w:cs="Calibri"/>
                <w:color w:val="000000" w:themeColor="text1"/>
              </w:rPr>
              <w:t>is added</w:t>
            </w:r>
            <w:proofErr w:type="gramEnd"/>
            <w:r w:rsidRPr="746E41C9">
              <w:rPr>
                <w:rFonts w:ascii="Calibri" w:eastAsia="Calibri" w:hAnsi="Calibri" w:cs="Calibri"/>
                <w:color w:val="000000" w:themeColor="text1"/>
              </w:rPr>
              <w:t xml:space="preserve"> (adding an approved budget for that project) and/or expenses </w:t>
            </w:r>
            <w:proofErr w:type="gramStart"/>
            <w:r w:rsidRPr="746E41C9">
              <w:rPr>
                <w:rFonts w:ascii="Calibri" w:eastAsia="Calibri" w:hAnsi="Calibri" w:cs="Calibri"/>
                <w:color w:val="000000" w:themeColor="text1"/>
              </w:rPr>
              <w:t>are posted</w:t>
            </w:r>
            <w:proofErr w:type="gramEnd"/>
            <w:r w:rsidRPr="746E41C9">
              <w:rPr>
                <w:rFonts w:ascii="Calibri" w:eastAsia="Calibri" w:hAnsi="Calibri" w:cs="Calibri"/>
                <w:color w:val="000000" w:themeColor="text1"/>
              </w:rPr>
              <w:t xml:space="preserve"> to projects in Master Project Cost Register.</w:t>
            </w:r>
          </w:p>
        </w:tc>
        <w:tc>
          <w:tcPr>
            <w:tcW w:w="817" w:type="dxa"/>
            <w:tcBorders>
              <w:top w:val="nil"/>
              <w:left w:val="nil"/>
              <w:bottom w:val="single" w:sz="4" w:space="0" w:color="auto"/>
              <w:right w:val="single" w:sz="4" w:space="0" w:color="auto"/>
            </w:tcBorders>
            <w:shd w:val="clear" w:color="auto" w:fill="auto"/>
            <w:vAlign w:val="center"/>
            <w:hideMark/>
          </w:tcPr>
          <w:p w14:paraId="444DEFB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CF28F8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007A2464"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2C85B5D5" w14:textId="77777777" w:rsidTr="746E41C9">
        <w:trPr>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5AC2A2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PMO-DTR-6</w:t>
            </w:r>
          </w:p>
        </w:tc>
        <w:tc>
          <w:tcPr>
            <w:tcW w:w="5993" w:type="dxa"/>
            <w:tcBorders>
              <w:top w:val="nil"/>
              <w:left w:val="nil"/>
              <w:bottom w:val="single" w:sz="4" w:space="0" w:color="auto"/>
              <w:right w:val="single" w:sz="4" w:space="0" w:color="auto"/>
            </w:tcBorders>
            <w:shd w:val="clear" w:color="auto" w:fill="auto"/>
            <w:vAlign w:val="center"/>
            <w:hideMark/>
          </w:tcPr>
          <w:p w14:paraId="68DA9061" w14:textId="589E4380" w:rsidR="00397DF1" w:rsidRPr="00397DF1" w:rsidRDefault="187DA072"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enable </w:t>
            </w:r>
            <w:proofErr w:type="gramStart"/>
            <w:r w:rsidRPr="746E41C9">
              <w:rPr>
                <w:rFonts w:ascii="Calibri" w:eastAsia="Calibri" w:hAnsi="Calibri" w:cs="Calibri"/>
                <w:color w:val="000000" w:themeColor="text1"/>
              </w:rPr>
              <w:t>PMO</w:t>
            </w:r>
            <w:proofErr w:type="gramEnd"/>
            <w:r w:rsidRPr="746E41C9">
              <w:rPr>
                <w:rFonts w:ascii="Calibri" w:eastAsia="Calibri" w:hAnsi="Calibri" w:cs="Calibri"/>
                <w:color w:val="000000" w:themeColor="text1"/>
              </w:rPr>
              <w:t xml:space="preserve"> Director to automatically create a project health matrix at any time for all active projects. This matrix </w:t>
            </w:r>
            <w:proofErr w:type="gramStart"/>
            <w:r w:rsidRPr="746E41C9">
              <w:rPr>
                <w:rFonts w:ascii="Calibri" w:eastAsia="Calibri" w:hAnsi="Calibri" w:cs="Calibri"/>
                <w:color w:val="000000" w:themeColor="text1"/>
              </w:rPr>
              <w:t>shall</w:t>
            </w:r>
            <w:proofErr w:type="gramEnd"/>
            <w:r w:rsidRPr="746E41C9">
              <w:rPr>
                <w:rFonts w:ascii="Calibri" w:eastAsia="Calibri" w:hAnsi="Calibri" w:cs="Calibri"/>
                <w:color w:val="000000" w:themeColor="text1"/>
              </w:rPr>
              <w:t xml:space="preserve"> display the number of projects with issues (Yellow &amp; Red) reported, in the areas of scope, schedule, budget, resources, safety, and risk. Additionally, the matrix </w:t>
            </w:r>
            <w:proofErr w:type="gramStart"/>
            <w:r w:rsidRPr="746E41C9">
              <w:rPr>
                <w:rFonts w:ascii="Calibri" w:eastAsia="Calibri" w:hAnsi="Calibri" w:cs="Calibri"/>
                <w:color w:val="000000" w:themeColor="text1"/>
              </w:rPr>
              <w:t>shall</w:t>
            </w:r>
            <w:proofErr w:type="gramEnd"/>
            <w:r w:rsidRPr="746E41C9">
              <w:rPr>
                <w:rFonts w:ascii="Calibri" w:eastAsia="Calibri" w:hAnsi="Calibri" w:cs="Calibri"/>
                <w:color w:val="000000" w:themeColor="text1"/>
              </w:rPr>
              <w:t xml:space="preserve"> include plans to address those issues.</w:t>
            </w:r>
          </w:p>
        </w:tc>
        <w:tc>
          <w:tcPr>
            <w:tcW w:w="817" w:type="dxa"/>
            <w:tcBorders>
              <w:top w:val="nil"/>
              <w:left w:val="nil"/>
              <w:bottom w:val="single" w:sz="4" w:space="0" w:color="auto"/>
              <w:right w:val="single" w:sz="4" w:space="0" w:color="auto"/>
            </w:tcBorders>
            <w:shd w:val="clear" w:color="auto" w:fill="auto"/>
            <w:vAlign w:val="center"/>
            <w:hideMark/>
          </w:tcPr>
          <w:p w14:paraId="23E1D4A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29A79E0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E653A99"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6B287A6C" w14:textId="77777777" w:rsidTr="746E41C9">
        <w:trPr>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09D735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PMO-DTR-7</w:t>
            </w:r>
          </w:p>
        </w:tc>
        <w:tc>
          <w:tcPr>
            <w:tcW w:w="5993" w:type="dxa"/>
            <w:tcBorders>
              <w:top w:val="nil"/>
              <w:left w:val="nil"/>
              <w:bottom w:val="single" w:sz="4" w:space="0" w:color="auto"/>
              <w:right w:val="single" w:sz="4" w:space="0" w:color="auto"/>
            </w:tcBorders>
            <w:shd w:val="clear" w:color="auto" w:fill="auto"/>
            <w:vAlign w:val="center"/>
            <w:hideMark/>
          </w:tcPr>
          <w:p w14:paraId="535E849B" w14:textId="674BDC71" w:rsidR="00397DF1" w:rsidRPr="00397DF1" w:rsidRDefault="352A9E1E"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allow </w:t>
            </w:r>
            <w:proofErr w:type="gramStart"/>
            <w:r w:rsidRPr="746E41C9">
              <w:rPr>
                <w:rFonts w:ascii="Calibri" w:eastAsia="Calibri" w:hAnsi="Calibri" w:cs="Calibri"/>
                <w:color w:val="000000" w:themeColor="text1"/>
              </w:rPr>
              <w:t>PMO</w:t>
            </w:r>
            <w:proofErr w:type="gramEnd"/>
            <w:r w:rsidRPr="746E41C9">
              <w:rPr>
                <w:rFonts w:ascii="Calibri" w:eastAsia="Calibri" w:hAnsi="Calibri" w:cs="Calibri"/>
                <w:color w:val="000000" w:themeColor="text1"/>
              </w:rPr>
              <w:t xml:space="preserve"> Director to create a two-dimensional chart displaying the monthly status of the approved budget, contingency, budget at completion (BAC), actual cost (AC), and estimate to complete (</w:t>
            </w:r>
            <w:proofErr w:type="gramStart"/>
            <w:r w:rsidRPr="746E41C9">
              <w:rPr>
                <w:rFonts w:ascii="Calibri" w:eastAsia="Calibri" w:hAnsi="Calibri" w:cs="Calibri"/>
                <w:color w:val="000000" w:themeColor="text1"/>
              </w:rPr>
              <w:t>ETC</w:t>
            </w:r>
            <w:proofErr w:type="gramEnd"/>
            <w:r w:rsidRPr="746E41C9">
              <w:rPr>
                <w:rFonts w:ascii="Calibri" w:eastAsia="Calibri" w:hAnsi="Calibri" w:cs="Calibri"/>
                <w:color w:val="000000" w:themeColor="text1"/>
              </w:rPr>
              <w:t xml:space="preserve">). The chart should </w:t>
            </w:r>
            <w:proofErr w:type="gramStart"/>
            <w:r w:rsidRPr="746E41C9">
              <w:rPr>
                <w:rFonts w:ascii="Calibri" w:eastAsia="Calibri" w:hAnsi="Calibri" w:cs="Calibri"/>
                <w:color w:val="000000" w:themeColor="text1"/>
              </w:rPr>
              <w:t>be aggregated</w:t>
            </w:r>
            <w:proofErr w:type="gramEnd"/>
            <w:r w:rsidRPr="746E41C9">
              <w:rPr>
                <w:rFonts w:ascii="Calibri" w:eastAsia="Calibri" w:hAnsi="Calibri" w:cs="Calibri"/>
                <w:color w:val="000000" w:themeColor="text1"/>
              </w:rPr>
              <w:t xml:space="preserve"> by each department and for all active projects in the portfolio. The chart must include </w:t>
            </w:r>
            <w:proofErr w:type="gramStart"/>
            <w:r w:rsidRPr="746E41C9">
              <w:rPr>
                <w:rFonts w:ascii="Calibri" w:eastAsia="Calibri" w:hAnsi="Calibri" w:cs="Calibri"/>
                <w:color w:val="000000" w:themeColor="text1"/>
              </w:rPr>
              <w:t>axis</w:t>
            </w:r>
            <w:proofErr w:type="gramEnd"/>
            <w:r w:rsidRPr="746E41C9">
              <w:rPr>
                <w:rFonts w:ascii="Calibri" w:eastAsia="Calibri" w:hAnsi="Calibri" w:cs="Calibri"/>
                <w:color w:val="000000" w:themeColor="text1"/>
              </w:rPr>
              <w:t xml:space="preserve"> label and legends for clarity.</w:t>
            </w:r>
          </w:p>
        </w:tc>
        <w:tc>
          <w:tcPr>
            <w:tcW w:w="817" w:type="dxa"/>
            <w:tcBorders>
              <w:top w:val="nil"/>
              <w:left w:val="nil"/>
              <w:bottom w:val="single" w:sz="4" w:space="0" w:color="auto"/>
              <w:right w:val="single" w:sz="4" w:space="0" w:color="auto"/>
            </w:tcBorders>
            <w:shd w:val="clear" w:color="auto" w:fill="auto"/>
            <w:vAlign w:val="center"/>
            <w:hideMark/>
          </w:tcPr>
          <w:p w14:paraId="6C120A6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B25A79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3E9B696E"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E47ACDC" w14:textId="77777777" w:rsidTr="746E41C9">
        <w:trPr>
          <w:trHeight w:val="142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AED7CC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PMO-DTR-8</w:t>
            </w:r>
          </w:p>
        </w:tc>
        <w:tc>
          <w:tcPr>
            <w:tcW w:w="5993" w:type="dxa"/>
            <w:tcBorders>
              <w:top w:val="nil"/>
              <w:left w:val="nil"/>
              <w:bottom w:val="single" w:sz="4" w:space="0" w:color="auto"/>
              <w:right w:val="single" w:sz="4" w:space="0" w:color="auto"/>
            </w:tcBorders>
            <w:shd w:val="clear" w:color="auto" w:fill="auto"/>
            <w:vAlign w:val="center"/>
            <w:hideMark/>
          </w:tcPr>
          <w:p w14:paraId="53D93F74" w14:textId="15FE9A66" w:rsidR="00397DF1" w:rsidRPr="00397DF1" w:rsidRDefault="65BA2D11"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allow </w:t>
            </w:r>
            <w:proofErr w:type="spellStart"/>
            <w:r w:rsidRPr="746E41C9">
              <w:rPr>
                <w:rFonts w:ascii="Calibri" w:eastAsia="Calibri" w:hAnsi="Calibri" w:cs="Calibri"/>
                <w:color w:val="000000" w:themeColor="text1"/>
              </w:rPr>
              <w:t>ExCo</w:t>
            </w:r>
            <w:proofErr w:type="spellEnd"/>
            <w:r w:rsidRPr="746E41C9">
              <w:rPr>
                <w:rFonts w:ascii="Calibri" w:eastAsia="Calibri" w:hAnsi="Calibri" w:cs="Calibri"/>
                <w:color w:val="000000" w:themeColor="text1"/>
              </w:rPr>
              <w:t xml:space="preserve"> Sponsor and Departmental Director to create a two-dimensional column chart displaying the status of the approved budget, contingency, budget at completion (BAC), actual cost (AC), and estimate to complete (ETC) for all the projects in their departments, with the capability to specify the starting date and ending date.</w:t>
            </w:r>
          </w:p>
        </w:tc>
        <w:tc>
          <w:tcPr>
            <w:tcW w:w="817" w:type="dxa"/>
            <w:tcBorders>
              <w:top w:val="nil"/>
              <w:left w:val="nil"/>
              <w:bottom w:val="single" w:sz="4" w:space="0" w:color="auto"/>
              <w:right w:val="single" w:sz="4" w:space="0" w:color="auto"/>
            </w:tcBorders>
            <w:shd w:val="clear" w:color="auto" w:fill="auto"/>
            <w:vAlign w:val="center"/>
            <w:hideMark/>
          </w:tcPr>
          <w:p w14:paraId="5064187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2B0B401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69A73275"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249D3A9" w14:textId="77777777" w:rsidTr="746E41C9">
        <w:trPr>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EBF658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PMO-DTR-9</w:t>
            </w:r>
          </w:p>
        </w:tc>
        <w:tc>
          <w:tcPr>
            <w:tcW w:w="5993" w:type="dxa"/>
            <w:tcBorders>
              <w:top w:val="nil"/>
              <w:left w:val="nil"/>
              <w:bottom w:val="single" w:sz="4" w:space="0" w:color="auto"/>
              <w:right w:val="single" w:sz="4" w:space="0" w:color="auto"/>
            </w:tcBorders>
            <w:shd w:val="clear" w:color="auto" w:fill="auto"/>
            <w:vAlign w:val="center"/>
            <w:hideMark/>
          </w:tcPr>
          <w:p w14:paraId="7FA63A83" w14:textId="241A452A" w:rsidR="00397DF1" w:rsidRPr="00397DF1" w:rsidRDefault="3B7AD2EC"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provide </w:t>
            </w:r>
            <w:proofErr w:type="gramStart"/>
            <w:r w:rsidRPr="746E41C9">
              <w:rPr>
                <w:rFonts w:ascii="Calibri" w:eastAsia="Calibri" w:hAnsi="Calibri" w:cs="Calibri"/>
                <w:color w:val="000000" w:themeColor="text1"/>
              </w:rPr>
              <w:t>PMO</w:t>
            </w:r>
            <w:proofErr w:type="gramEnd"/>
            <w:r w:rsidRPr="746E41C9">
              <w:rPr>
                <w:rFonts w:ascii="Calibri" w:eastAsia="Calibri" w:hAnsi="Calibri" w:cs="Calibri"/>
                <w:color w:val="000000" w:themeColor="text1"/>
              </w:rPr>
              <w:t xml:space="preserve"> Director with the capability to extract monthly trends- in a line graph format- of percentage progress for all projects in the portfolio, with the ability to specify the starting month and ending month.</w:t>
            </w:r>
          </w:p>
        </w:tc>
        <w:tc>
          <w:tcPr>
            <w:tcW w:w="817" w:type="dxa"/>
            <w:tcBorders>
              <w:top w:val="nil"/>
              <w:left w:val="nil"/>
              <w:bottom w:val="single" w:sz="4" w:space="0" w:color="auto"/>
              <w:right w:val="single" w:sz="4" w:space="0" w:color="auto"/>
            </w:tcBorders>
            <w:shd w:val="clear" w:color="auto" w:fill="auto"/>
            <w:vAlign w:val="center"/>
            <w:hideMark/>
          </w:tcPr>
          <w:p w14:paraId="271FB15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5E268D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59DCAF9C"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663B44F4" w14:textId="77777777" w:rsidTr="746E41C9">
        <w:trPr>
          <w:trHeight w:val="199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549A1A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PMO-DTR-10</w:t>
            </w:r>
          </w:p>
        </w:tc>
        <w:tc>
          <w:tcPr>
            <w:tcW w:w="5993" w:type="dxa"/>
            <w:tcBorders>
              <w:top w:val="nil"/>
              <w:left w:val="nil"/>
              <w:bottom w:val="single" w:sz="4" w:space="0" w:color="auto"/>
              <w:right w:val="single" w:sz="4" w:space="0" w:color="auto"/>
            </w:tcBorders>
            <w:shd w:val="clear" w:color="auto" w:fill="auto"/>
            <w:vAlign w:val="center"/>
            <w:hideMark/>
          </w:tcPr>
          <w:p w14:paraId="54CB8AC4" w14:textId="6BD3739F" w:rsidR="00397DF1" w:rsidRPr="00397DF1" w:rsidRDefault="52D5826B"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provide PMO Director with the capability to extract monthly trends -in a line graph format-of </w:t>
            </w:r>
            <w:proofErr w:type="spellStart"/>
            <w:r w:rsidRPr="746E41C9">
              <w:rPr>
                <w:rFonts w:ascii="Calibri" w:eastAsia="Calibri" w:hAnsi="Calibri" w:cs="Calibri"/>
                <w:color w:val="000000" w:themeColor="text1"/>
              </w:rPr>
              <w:t>CapEx</w:t>
            </w:r>
            <w:proofErr w:type="spellEnd"/>
            <w:r w:rsidRPr="746E41C9">
              <w:rPr>
                <w:rFonts w:ascii="Calibri" w:eastAsia="Calibri" w:hAnsi="Calibri" w:cs="Calibri"/>
                <w:color w:val="000000" w:themeColor="text1"/>
              </w:rPr>
              <w:t xml:space="preserve"> hours utilized for all projects in the portfolio, projects outside the portfolio -Non-PMO Project, and for Total projects, with the ability to specify the starting month and ending month.</w:t>
            </w:r>
          </w:p>
        </w:tc>
        <w:tc>
          <w:tcPr>
            <w:tcW w:w="817" w:type="dxa"/>
            <w:tcBorders>
              <w:top w:val="nil"/>
              <w:left w:val="nil"/>
              <w:bottom w:val="single" w:sz="4" w:space="0" w:color="auto"/>
              <w:right w:val="single" w:sz="4" w:space="0" w:color="auto"/>
            </w:tcBorders>
            <w:shd w:val="clear" w:color="auto" w:fill="auto"/>
            <w:vAlign w:val="center"/>
            <w:hideMark/>
          </w:tcPr>
          <w:p w14:paraId="1F975EC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D1C403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0FD7D60C"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1EBB40D2" w14:textId="77777777" w:rsidTr="746E41C9">
        <w:trPr>
          <w:trHeight w:val="2280"/>
        </w:trPr>
        <w:tc>
          <w:tcPr>
            <w:tcW w:w="1665" w:type="dxa"/>
            <w:tcBorders>
              <w:top w:val="nil"/>
              <w:left w:val="single" w:sz="4" w:space="0" w:color="auto"/>
              <w:bottom w:val="single" w:sz="4" w:space="0" w:color="000000" w:themeColor="text1"/>
              <w:right w:val="single" w:sz="4" w:space="0" w:color="auto"/>
            </w:tcBorders>
            <w:shd w:val="clear" w:color="auto" w:fill="auto"/>
            <w:vAlign w:val="center"/>
            <w:hideMark/>
          </w:tcPr>
          <w:p w14:paraId="0AD1202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PMO-DTR-11</w:t>
            </w:r>
          </w:p>
        </w:tc>
        <w:tc>
          <w:tcPr>
            <w:tcW w:w="5993" w:type="dxa"/>
            <w:tcBorders>
              <w:top w:val="nil"/>
              <w:left w:val="nil"/>
              <w:bottom w:val="single" w:sz="4" w:space="0" w:color="000000" w:themeColor="text1"/>
              <w:right w:val="single" w:sz="4" w:space="0" w:color="auto"/>
            </w:tcBorders>
            <w:shd w:val="clear" w:color="auto" w:fill="auto"/>
            <w:vAlign w:val="center"/>
            <w:hideMark/>
          </w:tcPr>
          <w:p w14:paraId="13CA6383" w14:textId="255EE10C" w:rsidR="00397DF1" w:rsidRPr="00397DF1" w:rsidRDefault="6ABB92D7"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provide </w:t>
            </w:r>
            <w:proofErr w:type="gramStart"/>
            <w:r w:rsidRPr="746E41C9">
              <w:rPr>
                <w:rFonts w:ascii="Calibri" w:eastAsia="Calibri" w:hAnsi="Calibri" w:cs="Calibri"/>
                <w:color w:val="000000" w:themeColor="text1"/>
              </w:rPr>
              <w:t>PMO</w:t>
            </w:r>
            <w:proofErr w:type="gramEnd"/>
            <w:r w:rsidRPr="746E41C9">
              <w:rPr>
                <w:rFonts w:ascii="Calibri" w:eastAsia="Calibri" w:hAnsi="Calibri" w:cs="Calibri"/>
                <w:color w:val="000000" w:themeColor="text1"/>
              </w:rPr>
              <w:t xml:space="preserve"> Director with the capability to extract monthly trends- in a line graph format- of number of EHS-related issues for all projects in the portfolio, with the ability to specify the starting month and ending month.</w:t>
            </w:r>
          </w:p>
        </w:tc>
        <w:tc>
          <w:tcPr>
            <w:tcW w:w="817" w:type="dxa"/>
            <w:tcBorders>
              <w:top w:val="nil"/>
              <w:left w:val="nil"/>
              <w:bottom w:val="single" w:sz="4" w:space="0" w:color="000000" w:themeColor="text1"/>
              <w:right w:val="single" w:sz="4" w:space="0" w:color="auto"/>
            </w:tcBorders>
            <w:shd w:val="clear" w:color="auto" w:fill="auto"/>
            <w:vAlign w:val="center"/>
            <w:hideMark/>
          </w:tcPr>
          <w:p w14:paraId="5658640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000000" w:themeColor="text1"/>
              <w:right w:val="single" w:sz="4" w:space="0" w:color="auto"/>
            </w:tcBorders>
            <w:shd w:val="clear" w:color="auto" w:fill="auto"/>
            <w:vAlign w:val="center"/>
            <w:hideMark/>
          </w:tcPr>
          <w:p w14:paraId="1802D07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3F04303C"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1A0291C" w14:textId="77777777" w:rsidTr="746E41C9">
        <w:trPr>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0B275A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PMO-DTR-12</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9587ECE" w14:textId="2A502696" w:rsidR="00397DF1" w:rsidRPr="00397DF1" w:rsidRDefault="4BC11FB6"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allow </w:t>
            </w:r>
            <w:proofErr w:type="gramStart"/>
            <w:r w:rsidRPr="746E41C9">
              <w:rPr>
                <w:rFonts w:ascii="Calibri" w:eastAsia="Calibri" w:hAnsi="Calibri" w:cs="Calibri"/>
                <w:color w:val="000000" w:themeColor="text1"/>
              </w:rPr>
              <w:t>PMO</w:t>
            </w:r>
            <w:proofErr w:type="gramEnd"/>
            <w:r w:rsidRPr="746E41C9">
              <w:rPr>
                <w:rFonts w:ascii="Calibri" w:eastAsia="Calibri" w:hAnsi="Calibri" w:cs="Calibri"/>
                <w:color w:val="000000" w:themeColor="text1"/>
              </w:rPr>
              <w:t xml:space="preserve"> Director to generate a monthly report that outlines major accomplishments for the current month and major activities planned for the following month for all projects in the portfolio for a specified month/year.</w:t>
            </w:r>
          </w:p>
        </w:tc>
        <w:tc>
          <w:tcPr>
            <w:tcW w:w="817" w:type="dxa"/>
            <w:tcBorders>
              <w:top w:val="single" w:sz="4" w:space="0" w:color="000000" w:themeColor="text1"/>
              <w:left w:val="nil"/>
              <w:bottom w:val="single" w:sz="4" w:space="0" w:color="000000" w:themeColor="text1"/>
              <w:right w:val="single" w:sz="4" w:space="0" w:color="000000" w:themeColor="text1"/>
            </w:tcBorders>
            <w:shd w:val="clear" w:color="auto" w:fill="auto"/>
            <w:vAlign w:val="center"/>
            <w:hideMark/>
          </w:tcPr>
          <w:p w14:paraId="4305775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PMO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3BFD13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30C9326C"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38C6BA0" w14:textId="77777777" w:rsidTr="746E41C9">
        <w:trPr>
          <w:trHeight w:val="114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7E9841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PMO-DTR-13</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47CEDC7" w14:textId="22C360BC" w:rsidR="00397DF1" w:rsidRPr="00397DF1" w:rsidRDefault="29D51D6C"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enable </w:t>
            </w:r>
            <w:proofErr w:type="gramStart"/>
            <w:r w:rsidRPr="746E41C9">
              <w:rPr>
                <w:rFonts w:ascii="Calibri" w:eastAsia="Calibri" w:hAnsi="Calibri" w:cs="Calibri"/>
                <w:color w:val="000000" w:themeColor="text1"/>
              </w:rPr>
              <w:t>PMO</w:t>
            </w:r>
            <w:proofErr w:type="gramEnd"/>
            <w:r w:rsidRPr="746E41C9">
              <w:rPr>
                <w:rFonts w:ascii="Calibri" w:eastAsia="Calibri" w:hAnsi="Calibri" w:cs="Calibri"/>
                <w:color w:val="000000" w:themeColor="text1"/>
              </w:rPr>
              <w:t xml:space="preserve"> Director to generate a monthly report that details major milestones for the current month, including their status (Missed or Hit) and the impact of any missed milestones. Additionally, the report shall include major milestones planned for the following month along with their due dates for all projects in the portfolio for a specified month/year.</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7BA9E1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PMO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D4FDE6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5C13ED88"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233F64E0" w14:textId="77777777" w:rsidTr="746E41C9">
        <w:trPr>
          <w:trHeight w:val="114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F4470B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PMO-DTR-14</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FA4AE3D" w14:textId="41D428E4" w:rsidR="00397DF1" w:rsidRPr="00397DF1" w:rsidRDefault="00BCECA8"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provide PMO Director with the capability to extract a monthly trend, in a line graph format, of the Cost Performance Index (CPI) and Schedule Performance Index (SPI) for a specific project, all projects in the portfolio, the average CPI and SPI for the portfolio, or a combination of these options. The Solution shall allow </w:t>
            </w:r>
            <w:proofErr w:type="gramStart"/>
            <w:r w:rsidRPr="746E41C9">
              <w:rPr>
                <w:rFonts w:ascii="Calibri" w:eastAsia="Calibri" w:hAnsi="Calibri" w:cs="Calibri"/>
                <w:color w:val="000000" w:themeColor="text1"/>
              </w:rPr>
              <w:t>PMO</w:t>
            </w:r>
            <w:proofErr w:type="gramEnd"/>
            <w:r w:rsidRPr="746E41C9">
              <w:rPr>
                <w:rFonts w:ascii="Calibri" w:eastAsia="Calibri" w:hAnsi="Calibri" w:cs="Calibri"/>
                <w:color w:val="000000" w:themeColor="text1"/>
              </w:rPr>
              <w:t xml:space="preserve"> Director to specify the starting month/year and ending month/year.</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BBD35F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PMO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4CB725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0BED2209"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53A0438B" w14:textId="77777777" w:rsidTr="746E41C9">
        <w:trPr>
          <w:trHeight w:val="114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ED13C3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PMO-DTR-15</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50F011C" w14:textId="6978DB28" w:rsidR="00397DF1" w:rsidRPr="00397DF1" w:rsidRDefault="14D5EF37"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enable the PMO Director to generate reports on metrics and KPIs, including the following information:</w:t>
            </w:r>
          </w:p>
          <w:p w14:paraId="00CCF408" w14:textId="56066ED9" w:rsidR="00397DF1" w:rsidRPr="00397DF1" w:rsidRDefault="14D5EF37"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KPI</w:t>
            </w:r>
          </w:p>
          <w:p w14:paraId="5BB94565" w14:textId="1EDCE1AA" w:rsidR="00397DF1" w:rsidRPr="00397DF1" w:rsidRDefault="14D5EF37"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Description</w:t>
            </w:r>
          </w:p>
          <w:p w14:paraId="16B5CF26" w14:textId="02643786" w:rsidR="00397DF1" w:rsidRPr="00397DF1" w:rsidRDefault="14D5EF37"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Target</w:t>
            </w:r>
          </w:p>
          <w:p w14:paraId="26966166" w14:textId="14C77D15" w:rsidR="00397DF1" w:rsidRPr="00397DF1" w:rsidRDefault="14D5EF37"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Measurement Frequency </w:t>
            </w:r>
          </w:p>
          <w:p w14:paraId="509B81C5" w14:textId="2D74DC2F" w:rsidR="00397DF1" w:rsidRPr="00397DF1" w:rsidRDefault="14D5EF37"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Actual Value</w:t>
            </w:r>
          </w:p>
          <w:p w14:paraId="1C083601" w14:textId="6D31B44D" w:rsidR="00397DF1" w:rsidRPr="00397DF1" w:rsidRDefault="14D5EF37"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Start and End Date</w:t>
            </w:r>
          </w:p>
          <w:p w14:paraId="6C011B12" w14:textId="3ED13D9D" w:rsidR="00397DF1" w:rsidRPr="00397DF1" w:rsidRDefault="14D5EF37"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PMO Director shall have the option to select which projects to include in the report based on their status (Initiated, In Progress, Completed, Pended, Cancelled).</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17867D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PMO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333948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6CD572C1"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2977A228" w14:textId="77777777" w:rsidTr="746E41C9">
        <w:trPr>
          <w:trHeight w:val="1425"/>
        </w:trPr>
        <w:tc>
          <w:tcPr>
            <w:tcW w:w="1665" w:type="dxa"/>
            <w:vMerge w:val="restart"/>
            <w:tcBorders>
              <w:top w:val="single" w:sz="4" w:space="0" w:color="000000" w:themeColor="text1"/>
              <w:left w:val="single" w:sz="4" w:space="0" w:color="auto"/>
              <w:bottom w:val="single" w:sz="4" w:space="0" w:color="auto"/>
              <w:right w:val="nil"/>
            </w:tcBorders>
            <w:shd w:val="clear" w:color="auto" w:fill="auto"/>
            <w:vAlign w:val="center"/>
            <w:hideMark/>
          </w:tcPr>
          <w:p w14:paraId="4CE392E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PMO-DTR-16</w:t>
            </w:r>
          </w:p>
        </w:tc>
        <w:tc>
          <w:tcPr>
            <w:tcW w:w="5993" w:type="dxa"/>
            <w:tcBorders>
              <w:top w:val="single" w:sz="4" w:space="0" w:color="000000" w:themeColor="text1"/>
              <w:left w:val="single" w:sz="4" w:space="0" w:color="auto"/>
              <w:bottom w:val="nil"/>
              <w:right w:val="single" w:sz="4" w:space="0" w:color="auto"/>
            </w:tcBorders>
            <w:shd w:val="clear" w:color="auto" w:fill="auto"/>
            <w:vAlign w:val="center"/>
            <w:hideMark/>
          </w:tcPr>
          <w:p w14:paraId="744CE891" w14:textId="4A0F5FA5" w:rsidR="00397DF1" w:rsidRPr="00397DF1" w:rsidRDefault="679F7490"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allow </w:t>
            </w:r>
            <w:proofErr w:type="gramStart"/>
            <w:r w:rsidRPr="746E41C9">
              <w:rPr>
                <w:rFonts w:ascii="Calibri" w:eastAsia="Calibri" w:hAnsi="Calibri" w:cs="Calibri"/>
                <w:color w:val="000000" w:themeColor="text1"/>
              </w:rPr>
              <w:t>PMO</w:t>
            </w:r>
            <w:proofErr w:type="gramEnd"/>
            <w:r w:rsidRPr="746E41C9">
              <w:rPr>
                <w:rFonts w:ascii="Calibri" w:eastAsia="Calibri" w:hAnsi="Calibri" w:cs="Calibri"/>
                <w:color w:val="000000" w:themeColor="text1"/>
              </w:rPr>
              <w:t xml:space="preserve"> Director to generate monthly reports that provide trends and insights across projects. These reports </w:t>
            </w:r>
            <w:proofErr w:type="gramStart"/>
            <w:r w:rsidRPr="746E41C9">
              <w:rPr>
                <w:rFonts w:ascii="Calibri" w:eastAsia="Calibri" w:hAnsi="Calibri" w:cs="Calibri"/>
                <w:color w:val="000000" w:themeColor="text1"/>
              </w:rPr>
              <w:t>shall</w:t>
            </w:r>
            <w:proofErr w:type="gramEnd"/>
            <w:r w:rsidRPr="746E41C9">
              <w:rPr>
                <w:rFonts w:ascii="Calibri" w:eastAsia="Calibri" w:hAnsi="Calibri" w:cs="Calibri"/>
                <w:color w:val="000000" w:themeColor="text1"/>
              </w:rPr>
              <w:t xml:space="preserve"> include, but </w:t>
            </w:r>
            <w:proofErr w:type="gramStart"/>
            <w:r w:rsidRPr="746E41C9">
              <w:rPr>
                <w:rFonts w:ascii="Calibri" w:eastAsia="Calibri" w:hAnsi="Calibri" w:cs="Calibri"/>
                <w:color w:val="000000" w:themeColor="text1"/>
              </w:rPr>
              <w:t>are not limited</w:t>
            </w:r>
            <w:proofErr w:type="gramEnd"/>
            <w:r w:rsidRPr="746E41C9">
              <w:rPr>
                <w:rFonts w:ascii="Calibri" w:eastAsia="Calibri" w:hAnsi="Calibri" w:cs="Calibri"/>
                <w:color w:val="000000" w:themeColor="text1"/>
              </w:rPr>
              <w:t xml:space="preserve"> to, trends on:</w:t>
            </w:r>
          </w:p>
          <w:p w14:paraId="10403D20" w14:textId="31587EA9" w:rsidR="00397DF1" w:rsidRPr="00397DF1" w:rsidRDefault="00397DF1" w:rsidP="746E41C9">
            <w:pPr>
              <w:spacing w:after="0" w:line="240" w:lineRule="auto"/>
              <w:rPr>
                <w:rFonts w:ascii="Calibri" w:eastAsia="Calibri" w:hAnsi="Calibri" w:cs="Calibri"/>
                <w:color w:val="000000" w:themeColor="text1"/>
              </w:rPr>
            </w:pPr>
          </w:p>
          <w:p w14:paraId="0495BD40" w14:textId="57FCD89E" w:rsidR="00397DF1" w:rsidRPr="00397DF1" w:rsidRDefault="679F7490" w:rsidP="746E41C9">
            <w:pPr>
              <w:pStyle w:val="ListParagraph"/>
              <w:numPr>
                <w:ilvl w:val="0"/>
                <w:numId w:val="2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Percentage of Progress: including percentage progress for all the projects and the overall percentage progress</w:t>
            </w:r>
          </w:p>
          <w:p w14:paraId="12A36E61" w14:textId="1FF7EE15" w:rsidR="00397DF1" w:rsidRPr="00397DF1" w:rsidRDefault="679F7490" w:rsidP="746E41C9">
            <w:pPr>
              <w:pStyle w:val="ListParagraph"/>
              <w:numPr>
                <w:ilvl w:val="0"/>
                <w:numId w:val="2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Overall Percentage of Progress</w:t>
            </w:r>
          </w:p>
          <w:p w14:paraId="7CA7B90E" w14:textId="0BBDEA3E" w:rsidR="00397DF1" w:rsidRPr="00397DF1" w:rsidRDefault="679F7490" w:rsidP="746E41C9">
            <w:pPr>
              <w:pStyle w:val="ListParagraph"/>
              <w:numPr>
                <w:ilvl w:val="0"/>
                <w:numId w:val="2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Cost Performance Indicator (CPI) and Schedule Performance Indicator (SPI)</w:t>
            </w:r>
          </w:p>
          <w:p w14:paraId="43722FEF" w14:textId="1759F516" w:rsidR="00397DF1" w:rsidRPr="00397DF1" w:rsidRDefault="679F7490" w:rsidP="746E41C9">
            <w:pPr>
              <w:pStyle w:val="ListParagraph"/>
              <w:numPr>
                <w:ilvl w:val="0"/>
                <w:numId w:val="26"/>
              </w:numPr>
              <w:spacing w:after="0" w:line="240" w:lineRule="auto"/>
              <w:rPr>
                <w:rFonts w:ascii="Calibri" w:eastAsia="Calibri" w:hAnsi="Calibri" w:cs="Calibri"/>
                <w:color w:val="000000" w:themeColor="text1"/>
              </w:rPr>
            </w:pPr>
            <w:proofErr w:type="spellStart"/>
            <w:r w:rsidRPr="746E41C9">
              <w:rPr>
                <w:rFonts w:ascii="Calibri" w:eastAsia="Calibri" w:hAnsi="Calibri" w:cs="Calibri"/>
                <w:color w:val="000000" w:themeColor="text1"/>
              </w:rPr>
              <w:t>CapEx</w:t>
            </w:r>
            <w:proofErr w:type="spellEnd"/>
            <w:r w:rsidRPr="746E41C9">
              <w:rPr>
                <w:rFonts w:ascii="Calibri" w:eastAsia="Calibri" w:hAnsi="Calibri" w:cs="Calibri"/>
                <w:color w:val="000000" w:themeColor="text1"/>
              </w:rPr>
              <w:t xml:space="preserve"> Hours Expended (In PMO projects, </w:t>
            </w:r>
            <w:r w:rsidR="29B5E1FA" w:rsidRPr="746E41C9">
              <w:rPr>
                <w:rFonts w:ascii="Calibri" w:eastAsia="Calibri" w:hAnsi="Calibri" w:cs="Calibri"/>
                <w:color w:val="000000" w:themeColor="text1"/>
              </w:rPr>
              <w:t>non-PMO</w:t>
            </w:r>
            <w:r w:rsidRPr="746E41C9">
              <w:rPr>
                <w:rFonts w:ascii="Calibri" w:eastAsia="Calibri" w:hAnsi="Calibri" w:cs="Calibri"/>
                <w:color w:val="000000" w:themeColor="text1"/>
              </w:rPr>
              <w:t xml:space="preserve"> projects, and All projects)</w:t>
            </w:r>
          </w:p>
          <w:p w14:paraId="2591E586" w14:textId="6C72D552" w:rsidR="00397DF1" w:rsidRPr="00397DF1" w:rsidRDefault="679F7490" w:rsidP="746E41C9">
            <w:pPr>
              <w:pStyle w:val="ListParagraph"/>
              <w:numPr>
                <w:ilvl w:val="0"/>
                <w:numId w:val="2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EHS-Related Incidents/Issues</w:t>
            </w:r>
          </w:p>
          <w:p w14:paraId="3239738D" w14:textId="214C88FB" w:rsidR="00397DF1" w:rsidRPr="00397DF1" w:rsidRDefault="679F7490" w:rsidP="746E41C9">
            <w:pPr>
              <w:pStyle w:val="ListParagraph"/>
              <w:numPr>
                <w:ilvl w:val="0"/>
                <w:numId w:val="26"/>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Overall Project Health, including issues related to scope, schedule, budget, resources, safety, and </w:t>
            </w:r>
            <w:proofErr w:type="gramStart"/>
            <w:r w:rsidRPr="746E41C9">
              <w:rPr>
                <w:rFonts w:ascii="Calibri" w:eastAsia="Calibri" w:hAnsi="Calibri" w:cs="Calibri"/>
                <w:color w:val="000000" w:themeColor="text1"/>
              </w:rPr>
              <w:t>risk</w:t>
            </w:r>
            <w:proofErr w:type="gramEnd"/>
          </w:p>
          <w:p w14:paraId="645996BF" w14:textId="31412212" w:rsidR="00397DF1" w:rsidRPr="00397DF1" w:rsidRDefault="00397DF1" w:rsidP="746E41C9">
            <w:pPr>
              <w:spacing w:after="0" w:line="240" w:lineRule="auto"/>
              <w:rPr>
                <w:rFonts w:ascii="Calibri" w:eastAsia="Calibri" w:hAnsi="Calibri" w:cs="Calibri"/>
                <w:color w:val="000000" w:themeColor="text1"/>
              </w:rPr>
            </w:pPr>
          </w:p>
          <w:p w14:paraId="5186F471" w14:textId="383045A7" w:rsidR="00397DF1" w:rsidRPr="00397DF1" w:rsidRDefault="679F7490"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PMO Director shall have the option to specify the month and year for the report, as well as select which projects to include based on their status (Initiated, In Progress, Completed, Pended, Cancelled). </w:t>
            </w:r>
          </w:p>
        </w:tc>
        <w:tc>
          <w:tcPr>
            <w:tcW w:w="817" w:type="dxa"/>
            <w:vMerge w:val="restart"/>
            <w:tcBorders>
              <w:top w:val="single" w:sz="4" w:space="0" w:color="000000" w:themeColor="text1"/>
              <w:left w:val="nil"/>
              <w:bottom w:val="single" w:sz="4" w:space="0" w:color="auto"/>
              <w:right w:val="single" w:sz="4" w:space="0" w:color="auto"/>
            </w:tcBorders>
            <w:shd w:val="clear" w:color="auto" w:fill="auto"/>
            <w:vAlign w:val="center"/>
            <w:hideMark/>
          </w:tcPr>
          <w:p w14:paraId="415C750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PMO </w:t>
            </w:r>
          </w:p>
        </w:tc>
        <w:tc>
          <w:tcPr>
            <w:tcW w:w="1105" w:type="dxa"/>
            <w:vMerge w:val="restart"/>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13038A6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09E175FA"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3038146" w14:textId="77777777" w:rsidTr="746E41C9">
        <w:trPr>
          <w:trHeight w:val="855"/>
        </w:trPr>
        <w:tc>
          <w:tcPr>
            <w:tcW w:w="1665" w:type="dxa"/>
            <w:vMerge/>
            <w:vAlign w:val="center"/>
            <w:hideMark/>
          </w:tcPr>
          <w:p w14:paraId="73559491"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tcBorders>
              <w:top w:val="nil"/>
              <w:left w:val="single" w:sz="4" w:space="0" w:color="auto"/>
              <w:bottom w:val="single" w:sz="4" w:space="0" w:color="auto"/>
              <w:right w:val="single" w:sz="4" w:space="0" w:color="auto"/>
            </w:tcBorders>
            <w:shd w:val="clear" w:color="auto" w:fill="auto"/>
            <w:vAlign w:val="center"/>
            <w:hideMark/>
          </w:tcPr>
          <w:p w14:paraId="3531639B"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817" w:type="dxa"/>
            <w:vMerge/>
            <w:vAlign w:val="center"/>
            <w:hideMark/>
          </w:tcPr>
          <w:p w14:paraId="42C6FE8F"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67209834"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vAlign w:val="center"/>
            <w:hideMark/>
          </w:tcPr>
          <w:p w14:paraId="687BDE14"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371FDBB" w14:textId="77777777" w:rsidTr="746E41C9">
        <w:trPr>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8835CBA"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PMO-DTR-17</w:t>
            </w:r>
          </w:p>
        </w:tc>
        <w:tc>
          <w:tcPr>
            <w:tcW w:w="5993" w:type="dxa"/>
            <w:tcBorders>
              <w:top w:val="nil"/>
              <w:left w:val="nil"/>
              <w:bottom w:val="single" w:sz="4" w:space="0" w:color="000000" w:themeColor="text1"/>
              <w:right w:val="single" w:sz="4" w:space="0" w:color="auto"/>
            </w:tcBorders>
            <w:shd w:val="clear" w:color="auto" w:fill="auto"/>
            <w:vAlign w:val="center"/>
            <w:hideMark/>
          </w:tcPr>
          <w:p w14:paraId="779BFA24" w14:textId="700D2BA6" w:rsidR="00397DF1" w:rsidRPr="00397DF1" w:rsidRDefault="4154DA83"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enable </w:t>
            </w:r>
            <w:proofErr w:type="gramStart"/>
            <w:r w:rsidRPr="746E41C9">
              <w:rPr>
                <w:rFonts w:ascii="Calibri" w:eastAsia="Calibri" w:hAnsi="Calibri" w:cs="Calibri"/>
                <w:color w:val="000000" w:themeColor="text1"/>
              </w:rPr>
              <w:t>PMO</w:t>
            </w:r>
            <w:proofErr w:type="gramEnd"/>
            <w:r w:rsidRPr="746E41C9">
              <w:rPr>
                <w:rFonts w:ascii="Calibri" w:eastAsia="Calibri" w:hAnsi="Calibri" w:cs="Calibri"/>
                <w:color w:val="000000" w:themeColor="text1"/>
              </w:rPr>
              <w:t xml:space="preserve"> Director to generate a monthly report detailing all active projects in the portfolio for a specified month/year. This report shall include the following information:</w:t>
            </w:r>
          </w:p>
          <w:p w14:paraId="12360CCE" w14:textId="6C6240D8" w:rsidR="00397DF1" w:rsidRPr="00397DF1" w:rsidRDefault="00397DF1" w:rsidP="746E41C9">
            <w:pPr>
              <w:spacing w:after="0" w:line="240" w:lineRule="auto"/>
              <w:rPr>
                <w:rFonts w:ascii="Calibri" w:eastAsia="Calibri" w:hAnsi="Calibri" w:cs="Calibri"/>
                <w:color w:val="000000" w:themeColor="text1"/>
              </w:rPr>
            </w:pPr>
          </w:p>
          <w:p w14:paraId="56534D34" w14:textId="1FD1EBC1"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Project Name</w:t>
            </w:r>
          </w:p>
          <w:p w14:paraId="477EBA37" w14:textId="69DB79B2"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Department</w:t>
            </w:r>
          </w:p>
          <w:p w14:paraId="2D06E425" w14:textId="284D8688"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Duration (in months)</w:t>
            </w:r>
          </w:p>
          <w:p w14:paraId="5BEC382A" w14:textId="469B4B1E"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Percentage Complete</w:t>
            </w:r>
          </w:p>
          <w:p w14:paraId="50CD2DB7" w14:textId="2E8FD84E"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Approved Budget</w:t>
            </w:r>
          </w:p>
          <w:p w14:paraId="6BDC7A13" w14:textId="58ED355A"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Percentage of Budget Used</w:t>
            </w:r>
          </w:p>
          <w:p w14:paraId="16DC7018" w14:textId="57ADEEDB"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Project Health (indicated as Green, Yellow, or Red), covering:</w:t>
            </w:r>
          </w:p>
          <w:p w14:paraId="2C5B99A6" w14:textId="436686E5" w:rsidR="00397DF1" w:rsidRPr="00397DF1" w:rsidRDefault="4154DA83" w:rsidP="746E41C9">
            <w:pPr>
              <w:pStyle w:val="ListParagraph"/>
              <w:numPr>
                <w:ilvl w:val="1"/>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Overall Status</w:t>
            </w:r>
          </w:p>
          <w:p w14:paraId="17EAEACE" w14:textId="7C34F811" w:rsidR="00397DF1" w:rsidRPr="00397DF1" w:rsidRDefault="4154DA83" w:rsidP="746E41C9">
            <w:pPr>
              <w:pStyle w:val="ListParagraph"/>
              <w:numPr>
                <w:ilvl w:val="1"/>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Scope</w:t>
            </w:r>
          </w:p>
          <w:p w14:paraId="78A2DE6C" w14:textId="6FC547CE" w:rsidR="00397DF1" w:rsidRPr="00397DF1" w:rsidRDefault="4154DA83" w:rsidP="746E41C9">
            <w:pPr>
              <w:pStyle w:val="ListParagraph"/>
              <w:numPr>
                <w:ilvl w:val="1"/>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Budget</w:t>
            </w:r>
          </w:p>
          <w:p w14:paraId="7CDFEA99" w14:textId="2CF9A64D" w:rsidR="00397DF1" w:rsidRPr="00397DF1" w:rsidRDefault="4154DA83" w:rsidP="746E41C9">
            <w:pPr>
              <w:pStyle w:val="ListParagraph"/>
              <w:numPr>
                <w:ilvl w:val="1"/>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Resources</w:t>
            </w:r>
          </w:p>
          <w:p w14:paraId="7D1C6A06" w14:textId="389D2CB8" w:rsidR="00397DF1" w:rsidRPr="00397DF1" w:rsidRDefault="4154DA83" w:rsidP="746E41C9">
            <w:pPr>
              <w:pStyle w:val="ListParagraph"/>
              <w:numPr>
                <w:ilvl w:val="1"/>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Safety</w:t>
            </w:r>
          </w:p>
          <w:p w14:paraId="03FEE75E" w14:textId="2C655055" w:rsidR="00397DF1" w:rsidRPr="00397DF1" w:rsidRDefault="4154DA83" w:rsidP="746E41C9">
            <w:pPr>
              <w:pStyle w:val="ListParagraph"/>
              <w:numPr>
                <w:ilvl w:val="1"/>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Risk</w:t>
            </w:r>
          </w:p>
          <w:p w14:paraId="200790B1" w14:textId="2DCCC3B0"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Key Performance Indicators (KPIs), including:</w:t>
            </w:r>
          </w:p>
          <w:p w14:paraId="1096A727" w14:textId="506068F6"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Cost Performance Index (CPI)</w:t>
            </w:r>
          </w:p>
          <w:p w14:paraId="6043C17F" w14:textId="320C9593"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Schedule Performance Index (SPI)</w:t>
            </w:r>
          </w:p>
          <w:p w14:paraId="15ED2516" w14:textId="3F8088E4"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Variance at Completion (VAC)</w:t>
            </w:r>
          </w:p>
          <w:p w14:paraId="7F64E8D5" w14:textId="65517F09"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Number of Incidents/Issues</w:t>
            </w:r>
          </w:p>
          <w:p w14:paraId="357584EB" w14:textId="24BFF3DC"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Number of Change Orders</w:t>
            </w:r>
          </w:p>
          <w:p w14:paraId="62F45816" w14:textId="7D4E9B4F"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Internal Resource Utilization (in hours)</w:t>
            </w:r>
          </w:p>
          <w:p w14:paraId="0692BEDF" w14:textId="438D0087"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Number of non-compliances</w:t>
            </w:r>
          </w:p>
          <w:p w14:paraId="0F214425" w14:textId="06DCE6EA" w:rsidR="00397DF1" w:rsidRPr="00397DF1" w:rsidRDefault="4154DA83" w:rsidP="746E41C9">
            <w:pPr>
              <w:pStyle w:val="ListParagraph"/>
              <w:numPr>
                <w:ilvl w:val="0"/>
                <w:numId w:val="25"/>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Gantt Chart covering the specified month through to the project's end </w:t>
            </w:r>
            <w:proofErr w:type="gramStart"/>
            <w:r w:rsidRPr="746E41C9">
              <w:rPr>
                <w:rFonts w:ascii="Calibri" w:eastAsia="Calibri" w:hAnsi="Calibri" w:cs="Calibri"/>
                <w:color w:val="000000" w:themeColor="text1"/>
              </w:rPr>
              <w:t>month</w:t>
            </w:r>
            <w:proofErr w:type="gramEnd"/>
          </w:p>
          <w:p w14:paraId="128946FB" w14:textId="013494BE" w:rsidR="00397DF1" w:rsidRPr="00397DF1" w:rsidRDefault="00397DF1" w:rsidP="746E41C9">
            <w:pPr>
              <w:spacing w:after="0" w:line="240" w:lineRule="auto"/>
              <w:rPr>
                <w:rFonts w:ascii="Calibri" w:eastAsia="Calibri" w:hAnsi="Calibri" w:cs="Calibri"/>
                <w:color w:val="000000"/>
                <w:kern w:val="0"/>
                <w14:ligatures w14:val="none"/>
              </w:rPr>
            </w:pPr>
          </w:p>
        </w:tc>
        <w:tc>
          <w:tcPr>
            <w:tcW w:w="817" w:type="dxa"/>
            <w:tcBorders>
              <w:top w:val="nil"/>
              <w:left w:val="nil"/>
              <w:bottom w:val="single" w:sz="4" w:space="0" w:color="auto"/>
              <w:right w:val="single" w:sz="4" w:space="0" w:color="auto"/>
            </w:tcBorders>
            <w:shd w:val="clear" w:color="auto" w:fill="auto"/>
            <w:vAlign w:val="center"/>
            <w:hideMark/>
          </w:tcPr>
          <w:p w14:paraId="3774C4E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5B1C05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5F2C597D"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49A10A9" w14:textId="77777777" w:rsidTr="746E41C9">
        <w:trPr>
          <w:trHeight w:val="1140"/>
        </w:trPr>
        <w:tc>
          <w:tcPr>
            <w:tcW w:w="1665" w:type="dxa"/>
            <w:tcBorders>
              <w:top w:val="nil"/>
              <w:left w:val="single" w:sz="4" w:space="0" w:color="auto"/>
              <w:bottom w:val="single" w:sz="4" w:space="0" w:color="000000" w:themeColor="text1"/>
              <w:right w:val="single" w:sz="4" w:space="0" w:color="000000" w:themeColor="text1"/>
            </w:tcBorders>
            <w:shd w:val="clear" w:color="auto" w:fill="auto"/>
            <w:vAlign w:val="center"/>
            <w:hideMark/>
          </w:tcPr>
          <w:p w14:paraId="071FC94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PMO-DTR-18</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12BF8A6" w14:textId="51A16440" w:rsidR="00397DF1" w:rsidRPr="00397DF1" w:rsidRDefault="12CC7AE0"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allow </w:t>
            </w:r>
            <w:proofErr w:type="gramStart"/>
            <w:r w:rsidRPr="746E41C9">
              <w:rPr>
                <w:rFonts w:ascii="Calibri" w:eastAsia="Calibri" w:hAnsi="Calibri" w:cs="Calibri"/>
                <w:color w:val="000000" w:themeColor="text1"/>
              </w:rPr>
              <w:t>PMO</w:t>
            </w:r>
            <w:proofErr w:type="gramEnd"/>
            <w:r w:rsidRPr="746E41C9">
              <w:rPr>
                <w:rFonts w:ascii="Calibri" w:eastAsia="Calibri" w:hAnsi="Calibri" w:cs="Calibri"/>
                <w:color w:val="000000" w:themeColor="text1"/>
              </w:rPr>
              <w:t xml:space="preserve"> Director to generate a monthly report that details </w:t>
            </w:r>
            <w:proofErr w:type="gramStart"/>
            <w:r w:rsidRPr="746E41C9">
              <w:rPr>
                <w:rFonts w:ascii="Calibri" w:eastAsia="Calibri" w:hAnsi="Calibri" w:cs="Calibri"/>
                <w:color w:val="000000" w:themeColor="text1"/>
              </w:rPr>
              <w:t>cost</w:t>
            </w:r>
            <w:proofErr w:type="gramEnd"/>
            <w:r w:rsidRPr="746E41C9">
              <w:rPr>
                <w:rFonts w:ascii="Calibri" w:eastAsia="Calibri" w:hAnsi="Calibri" w:cs="Calibri"/>
                <w:color w:val="000000" w:themeColor="text1"/>
              </w:rPr>
              <w:t xml:space="preserve"> and budgeting information for all projects in the portfolio for a specified month/year. This report shall include the following information: </w:t>
            </w:r>
          </w:p>
          <w:p w14:paraId="3A4F7CAF" w14:textId="65483667" w:rsidR="00397DF1" w:rsidRPr="00397DF1" w:rsidRDefault="00397DF1" w:rsidP="746E41C9">
            <w:pPr>
              <w:spacing w:after="0" w:line="240" w:lineRule="auto"/>
              <w:rPr>
                <w:rFonts w:ascii="Calibri" w:eastAsia="Calibri" w:hAnsi="Calibri" w:cs="Calibri"/>
                <w:color w:val="000000" w:themeColor="text1"/>
              </w:rPr>
            </w:pPr>
          </w:p>
          <w:p w14:paraId="68166134" w14:textId="3ECFCD90" w:rsidR="00397DF1" w:rsidRPr="00397DF1" w:rsidRDefault="12CC7AE0" w:rsidP="746E41C9">
            <w:pPr>
              <w:pStyle w:val="ListParagraph"/>
              <w:numPr>
                <w:ilvl w:val="0"/>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Project Name</w:t>
            </w:r>
          </w:p>
          <w:p w14:paraId="2796C87B" w14:textId="5A42AB44" w:rsidR="00397DF1" w:rsidRPr="00397DF1" w:rsidRDefault="12CC7AE0" w:rsidP="746E41C9">
            <w:pPr>
              <w:pStyle w:val="ListParagraph"/>
              <w:numPr>
                <w:ilvl w:val="0"/>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Department</w:t>
            </w:r>
          </w:p>
          <w:p w14:paraId="42B38149" w14:textId="5E5ABBB5" w:rsidR="00397DF1" w:rsidRPr="00397DF1" w:rsidRDefault="12CC7AE0" w:rsidP="746E41C9">
            <w:pPr>
              <w:pStyle w:val="ListParagraph"/>
              <w:numPr>
                <w:ilvl w:val="0"/>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Project Account Number</w:t>
            </w:r>
          </w:p>
          <w:p w14:paraId="51233396" w14:textId="09BBC5D0" w:rsidR="00397DF1" w:rsidRPr="00397DF1" w:rsidRDefault="12CC7AE0" w:rsidP="746E41C9">
            <w:pPr>
              <w:pStyle w:val="ListParagraph"/>
              <w:numPr>
                <w:ilvl w:val="0"/>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Percentage Complete</w:t>
            </w:r>
          </w:p>
          <w:p w14:paraId="4D606326" w14:textId="16D17C35" w:rsidR="00397DF1" w:rsidRPr="00397DF1" w:rsidRDefault="12CC7AE0" w:rsidP="746E41C9">
            <w:pPr>
              <w:pStyle w:val="ListParagraph"/>
              <w:numPr>
                <w:ilvl w:val="0"/>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Budget:</w:t>
            </w:r>
          </w:p>
          <w:p w14:paraId="5DC13DFD" w14:textId="6FE8AE94" w:rsidR="00397DF1" w:rsidRPr="00397DF1" w:rsidRDefault="12CC7AE0" w:rsidP="746E41C9">
            <w:pPr>
              <w:pStyle w:val="ListParagraph"/>
              <w:numPr>
                <w:ilvl w:val="1"/>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Approved Amount</w:t>
            </w:r>
          </w:p>
          <w:p w14:paraId="0FFF4483" w14:textId="64B5EB9B" w:rsidR="00397DF1" w:rsidRPr="00397DF1" w:rsidRDefault="12CC7AE0" w:rsidP="746E41C9">
            <w:pPr>
              <w:pStyle w:val="ListParagraph"/>
              <w:numPr>
                <w:ilvl w:val="1"/>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Date Approved</w:t>
            </w:r>
          </w:p>
          <w:p w14:paraId="2F8CDBED" w14:textId="14BF8F62" w:rsidR="00397DF1" w:rsidRPr="00397DF1" w:rsidRDefault="12CC7AE0" w:rsidP="746E41C9">
            <w:pPr>
              <w:pStyle w:val="ListParagraph"/>
              <w:numPr>
                <w:ilvl w:val="1"/>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Approved Authority</w:t>
            </w:r>
          </w:p>
          <w:p w14:paraId="2B142CD2" w14:textId="0C0634D8" w:rsidR="00397DF1" w:rsidRPr="00397DF1" w:rsidRDefault="12CC7AE0" w:rsidP="746E41C9">
            <w:pPr>
              <w:pStyle w:val="ListParagraph"/>
              <w:numPr>
                <w:ilvl w:val="0"/>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Percentage Spent</w:t>
            </w:r>
          </w:p>
          <w:p w14:paraId="5BA68792" w14:textId="06B07C3A" w:rsidR="00397DF1" w:rsidRPr="00397DF1" w:rsidRDefault="12CC7AE0" w:rsidP="746E41C9">
            <w:pPr>
              <w:pStyle w:val="ListParagraph"/>
              <w:numPr>
                <w:ilvl w:val="1"/>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Project Spend</w:t>
            </w:r>
          </w:p>
          <w:p w14:paraId="5EE1CA23" w14:textId="6F446A09" w:rsidR="00397DF1" w:rsidRPr="00397DF1" w:rsidRDefault="12CC7AE0" w:rsidP="746E41C9">
            <w:pPr>
              <w:pStyle w:val="ListParagraph"/>
              <w:numPr>
                <w:ilvl w:val="1"/>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Non-Labor: Purchases</w:t>
            </w:r>
          </w:p>
          <w:p w14:paraId="093D5D4E" w14:textId="4FF0A51A" w:rsidR="00397DF1" w:rsidRPr="00397DF1" w:rsidRDefault="12CC7AE0" w:rsidP="746E41C9">
            <w:pPr>
              <w:pStyle w:val="ListParagraph"/>
              <w:numPr>
                <w:ilvl w:val="1"/>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lastRenderedPageBreak/>
              <w:t xml:space="preserve">Labor: </w:t>
            </w:r>
            <w:proofErr w:type="spellStart"/>
            <w:r w:rsidRPr="746E41C9">
              <w:rPr>
                <w:rFonts w:ascii="Calibri" w:eastAsia="Calibri" w:hAnsi="Calibri" w:cs="Calibri"/>
                <w:color w:val="000000" w:themeColor="text1"/>
              </w:rPr>
              <w:t>CapEx</w:t>
            </w:r>
            <w:proofErr w:type="spellEnd"/>
            <w:r w:rsidRPr="746E41C9">
              <w:rPr>
                <w:rFonts w:ascii="Calibri" w:eastAsia="Calibri" w:hAnsi="Calibri" w:cs="Calibri"/>
                <w:color w:val="000000" w:themeColor="text1"/>
              </w:rPr>
              <w:t xml:space="preserve"> Labor/Salary</w:t>
            </w:r>
          </w:p>
          <w:p w14:paraId="7BA0FF36" w14:textId="4EAF9B48" w:rsidR="00397DF1" w:rsidRPr="00397DF1" w:rsidRDefault="12CC7AE0" w:rsidP="746E41C9">
            <w:pPr>
              <w:pStyle w:val="ListParagraph"/>
              <w:numPr>
                <w:ilvl w:val="1"/>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Total</w:t>
            </w:r>
          </w:p>
          <w:p w14:paraId="3B5C804F" w14:textId="78570A36" w:rsidR="00397DF1" w:rsidRPr="00397DF1" w:rsidRDefault="12CC7AE0" w:rsidP="746E41C9">
            <w:pPr>
              <w:pStyle w:val="ListParagraph"/>
              <w:numPr>
                <w:ilvl w:val="0"/>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Contracts:</w:t>
            </w:r>
          </w:p>
          <w:p w14:paraId="2185078B" w14:textId="055D6F2E" w:rsidR="00397DF1" w:rsidRPr="00397DF1" w:rsidRDefault="12CC7AE0" w:rsidP="746E41C9">
            <w:pPr>
              <w:pStyle w:val="ListParagraph"/>
              <w:numPr>
                <w:ilvl w:val="1"/>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Contract Number</w:t>
            </w:r>
          </w:p>
          <w:p w14:paraId="406F8A8D" w14:textId="0FE50B6A" w:rsidR="00397DF1" w:rsidRPr="00397DF1" w:rsidRDefault="12CC7AE0" w:rsidP="746E41C9">
            <w:pPr>
              <w:pStyle w:val="ListParagraph"/>
              <w:numPr>
                <w:ilvl w:val="1"/>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Contract Date</w:t>
            </w:r>
          </w:p>
          <w:p w14:paraId="1F29A349" w14:textId="1858BBDF" w:rsidR="00397DF1" w:rsidRPr="00397DF1" w:rsidRDefault="12CC7AE0" w:rsidP="746E41C9">
            <w:pPr>
              <w:pStyle w:val="ListParagraph"/>
              <w:numPr>
                <w:ilvl w:val="1"/>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Contractor/Vendor</w:t>
            </w:r>
          </w:p>
          <w:p w14:paraId="316729FD" w14:textId="21F64489" w:rsidR="00397DF1" w:rsidRPr="00397DF1" w:rsidRDefault="12CC7AE0" w:rsidP="746E41C9">
            <w:pPr>
              <w:pStyle w:val="ListParagraph"/>
              <w:numPr>
                <w:ilvl w:val="1"/>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Contract Amount</w:t>
            </w:r>
          </w:p>
          <w:p w14:paraId="53693585" w14:textId="0457B050" w:rsidR="00397DF1" w:rsidRPr="00397DF1" w:rsidRDefault="12CC7AE0" w:rsidP="746E41C9">
            <w:pPr>
              <w:pStyle w:val="ListParagraph"/>
              <w:numPr>
                <w:ilvl w:val="1"/>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Amount Paid to Date</w:t>
            </w:r>
          </w:p>
          <w:p w14:paraId="18C6EDA9" w14:textId="54333554" w:rsidR="00397DF1" w:rsidRPr="00397DF1" w:rsidRDefault="12CC7AE0" w:rsidP="746E41C9">
            <w:pPr>
              <w:pStyle w:val="ListParagraph"/>
              <w:numPr>
                <w:ilvl w:val="1"/>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Remaining Balance</w:t>
            </w:r>
          </w:p>
          <w:p w14:paraId="41CF4016" w14:textId="66D9A6A2" w:rsidR="00397DF1" w:rsidRPr="00397DF1" w:rsidRDefault="12CC7AE0" w:rsidP="746E41C9">
            <w:pPr>
              <w:pStyle w:val="ListParagraph"/>
              <w:numPr>
                <w:ilvl w:val="0"/>
                <w:numId w:val="24"/>
              </w:num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Estimated Monthly Payment Schedule (Forecast- for at least 6 months) </w:t>
            </w:r>
          </w:p>
          <w:p w14:paraId="078DFCB7" w14:textId="790926A8" w:rsidR="00397DF1" w:rsidRPr="00397DF1" w:rsidRDefault="00397DF1" w:rsidP="746E41C9">
            <w:pPr>
              <w:spacing w:after="0" w:line="240" w:lineRule="auto"/>
              <w:rPr>
                <w:rFonts w:ascii="Calibri" w:eastAsia="Calibri" w:hAnsi="Calibri" w:cs="Calibri"/>
                <w:color w:val="000000" w:themeColor="text1"/>
              </w:rPr>
            </w:pPr>
          </w:p>
          <w:p w14:paraId="697A44B2"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817" w:type="dxa"/>
            <w:tcBorders>
              <w:top w:val="nil"/>
              <w:left w:val="single" w:sz="4" w:space="0" w:color="000000" w:themeColor="text1"/>
              <w:bottom w:val="single" w:sz="4" w:space="0" w:color="000000" w:themeColor="text1"/>
              <w:right w:val="single" w:sz="4" w:space="0" w:color="auto"/>
            </w:tcBorders>
            <w:shd w:val="clear" w:color="auto" w:fill="auto"/>
            <w:vAlign w:val="center"/>
            <w:hideMark/>
          </w:tcPr>
          <w:p w14:paraId="12AA439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 xml:space="preserve">PMO </w:t>
            </w:r>
          </w:p>
        </w:tc>
        <w:tc>
          <w:tcPr>
            <w:tcW w:w="1105" w:type="dxa"/>
            <w:tcBorders>
              <w:top w:val="nil"/>
              <w:left w:val="single" w:sz="4" w:space="0" w:color="auto"/>
              <w:bottom w:val="single" w:sz="4" w:space="0" w:color="000000" w:themeColor="text1"/>
              <w:right w:val="single" w:sz="4" w:space="0" w:color="auto"/>
            </w:tcBorders>
            <w:shd w:val="clear" w:color="auto" w:fill="auto"/>
            <w:vAlign w:val="center"/>
            <w:hideMark/>
          </w:tcPr>
          <w:p w14:paraId="28EF08E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7534C5ED"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43D0EAD" w14:textId="77777777" w:rsidTr="746E41C9">
        <w:trPr>
          <w:trHeight w:val="171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FCA99A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PMO-DTR-19</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0BFC12E" w14:textId="200097F5" w:rsidR="00397DF1" w:rsidRPr="00397DF1" w:rsidRDefault="22F22432"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enable </w:t>
            </w:r>
            <w:proofErr w:type="gramStart"/>
            <w:r w:rsidRPr="746E41C9">
              <w:rPr>
                <w:rFonts w:ascii="Calibri" w:eastAsia="Calibri" w:hAnsi="Calibri" w:cs="Calibri"/>
                <w:color w:val="000000" w:themeColor="text1"/>
              </w:rPr>
              <w:t>PMO</w:t>
            </w:r>
            <w:proofErr w:type="gramEnd"/>
            <w:r w:rsidRPr="746E41C9">
              <w:rPr>
                <w:rFonts w:ascii="Calibri" w:eastAsia="Calibri" w:hAnsi="Calibri" w:cs="Calibri"/>
                <w:color w:val="000000" w:themeColor="text1"/>
              </w:rPr>
              <w:t xml:space="preserve"> Director to generate a report detailing all active procurement activities across all projects in the portfolio. This report shall include the project ID, project name, procurement description, and the progression through all the stages of the procurement workflow with the status of each stage (Not Started, In Progress, Completed).</w:t>
            </w:r>
          </w:p>
          <w:p w14:paraId="0A74E6B3"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1C3046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PMO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18C665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323EF4AB"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56A3B221" w14:textId="77777777" w:rsidTr="746E41C9">
        <w:trPr>
          <w:trHeight w:val="855"/>
        </w:trPr>
        <w:tc>
          <w:tcPr>
            <w:tcW w:w="1665" w:type="dxa"/>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233CB8D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PMO-DTR-20</w:t>
            </w:r>
          </w:p>
        </w:tc>
        <w:tc>
          <w:tcPr>
            <w:tcW w:w="5993" w:type="dxa"/>
            <w:tcBorders>
              <w:top w:val="single" w:sz="4" w:space="0" w:color="000000" w:themeColor="text1"/>
              <w:left w:val="nil"/>
              <w:bottom w:val="single" w:sz="4" w:space="0" w:color="auto"/>
              <w:right w:val="single" w:sz="4" w:space="0" w:color="auto"/>
            </w:tcBorders>
            <w:shd w:val="clear" w:color="auto" w:fill="auto"/>
            <w:vAlign w:val="center"/>
            <w:hideMark/>
          </w:tcPr>
          <w:p w14:paraId="6B8C68A5" w14:textId="5DF5187A" w:rsidR="00397DF1" w:rsidRPr="00397DF1" w:rsidRDefault="0CFDA9C9"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 xml:space="preserve">The Solution shall provide </w:t>
            </w:r>
            <w:proofErr w:type="gramStart"/>
            <w:r w:rsidRPr="746E41C9">
              <w:rPr>
                <w:rFonts w:ascii="Calibri" w:eastAsia="Calibri" w:hAnsi="Calibri" w:cs="Calibri"/>
                <w:color w:val="000000" w:themeColor="text1"/>
              </w:rPr>
              <w:t>PMO</w:t>
            </w:r>
            <w:proofErr w:type="gramEnd"/>
            <w:r w:rsidRPr="746E41C9">
              <w:rPr>
                <w:rFonts w:ascii="Calibri" w:eastAsia="Calibri" w:hAnsi="Calibri" w:cs="Calibri"/>
                <w:color w:val="000000" w:themeColor="text1"/>
              </w:rPr>
              <w:t xml:space="preserve"> Director with the capability to generate a comprehensive monthly dashboard that consolidates the components mentioned in PMO-DAT-4 through PMO-DAT-19. The Solution shall provide the option to export the consolidated dashboard into a pre-formatted PowerPoint Slides, with each major component presented clearly for reporting and presentation purposes.</w:t>
            </w:r>
          </w:p>
        </w:tc>
        <w:tc>
          <w:tcPr>
            <w:tcW w:w="817" w:type="dxa"/>
            <w:tcBorders>
              <w:top w:val="single" w:sz="4" w:space="0" w:color="000000" w:themeColor="text1"/>
              <w:left w:val="nil"/>
              <w:bottom w:val="single" w:sz="4" w:space="0" w:color="auto"/>
              <w:right w:val="single" w:sz="4" w:space="0" w:color="auto"/>
            </w:tcBorders>
            <w:shd w:val="clear" w:color="auto" w:fill="auto"/>
            <w:vAlign w:val="center"/>
            <w:hideMark/>
          </w:tcPr>
          <w:p w14:paraId="04977FE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PMO </w:t>
            </w:r>
          </w:p>
        </w:tc>
        <w:tc>
          <w:tcPr>
            <w:tcW w:w="1105" w:type="dxa"/>
            <w:tcBorders>
              <w:top w:val="single" w:sz="4" w:space="0" w:color="000000" w:themeColor="text1"/>
              <w:left w:val="nil"/>
              <w:bottom w:val="single" w:sz="4" w:space="0" w:color="auto"/>
              <w:right w:val="single" w:sz="4" w:space="0" w:color="auto"/>
            </w:tcBorders>
            <w:shd w:val="clear" w:color="auto" w:fill="auto"/>
            <w:vAlign w:val="center"/>
            <w:hideMark/>
          </w:tcPr>
          <w:p w14:paraId="43125B1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323C8414"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650C847"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0F5850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PMO-DTR-21</w:t>
            </w:r>
          </w:p>
        </w:tc>
        <w:tc>
          <w:tcPr>
            <w:tcW w:w="5993" w:type="dxa"/>
            <w:tcBorders>
              <w:top w:val="nil"/>
              <w:left w:val="nil"/>
              <w:bottom w:val="single" w:sz="4" w:space="0" w:color="auto"/>
              <w:right w:val="single" w:sz="4" w:space="0" w:color="auto"/>
            </w:tcBorders>
            <w:shd w:val="clear" w:color="auto" w:fill="auto"/>
            <w:vAlign w:val="center"/>
            <w:hideMark/>
          </w:tcPr>
          <w:p w14:paraId="2200BCF4" w14:textId="175BAAAD"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allow </w:t>
            </w:r>
            <w:proofErr w:type="gramStart"/>
            <w:r w:rsidRPr="746E41C9">
              <w:rPr>
                <w:rFonts w:ascii="Calibri" w:eastAsia="Calibri" w:hAnsi="Calibri" w:cs="Calibri"/>
              </w:rPr>
              <w:t>Project</w:t>
            </w:r>
            <w:proofErr w:type="gramEnd"/>
            <w:r w:rsidRPr="746E41C9">
              <w:rPr>
                <w:rFonts w:ascii="Calibri" w:eastAsia="Calibri" w:hAnsi="Calibri" w:cs="Calibri"/>
              </w:rPr>
              <w:t xml:space="preserve"> Manager to generate and customize a monthly dashboard for each of their projects. The dashboard must include the following components:</w:t>
            </w:r>
          </w:p>
          <w:p w14:paraId="0626A0D3" w14:textId="068044FA"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4EF84CB8" w14:textId="3F4B8AC3"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Month Covered/Year</w:t>
            </w:r>
          </w:p>
          <w:p w14:paraId="32F5480C" w14:textId="2DD06A0C"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639F242E" w14:textId="3901608E"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Project Description</w:t>
            </w:r>
          </w:p>
          <w:p w14:paraId="75C19D06" w14:textId="2DB83F01" w:rsidR="746E41C9" w:rsidRDefault="746E41C9" w:rsidP="746E41C9">
            <w:pPr>
              <w:spacing w:after="0"/>
              <w:ind w:left="720"/>
              <w:rPr>
                <w:rFonts w:ascii="Calibri" w:eastAsia="Calibri" w:hAnsi="Calibri" w:cs="Calibri"/>
              </w:rPr>
            </w:pPr>
            <w:r w:rsidRPr="746E41C9">
              <w:rPr>
                <w:rFonts w:ascii="Calibri" w:eastAsia="Calibri" w:hAnsi="Calibri" w:cs="Calibri"/>
              </w:rPr>
              <w:t xml:space="preserve"> </w:t>
            </w:r>
          </w:p>
          <w:p w14:paraId="6D4B146B" w14:textId="51DF76D7"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Start and End Date</w:t>
            </w:r>
          </w:p>
          <w:p w14:paraId="45BCF455" w14:textId="2743F615" w:rsidR="746E41C9" w:rsidRDefault="746E41C9" w:rsidP="746E41C9">
            <w:pPr>
              <w:spacing w:after="0"/>
              <w:ind w:left="720"/>
              <w:rPr>
                <w:rFonts w:ascii="Calibri" w:eastAsia="Calibri" w:hAnsi="Calibri" w:cs="Calibri"/>
              </w:rPr>
            </w:pPr>
            <w:r w:rsidRPr="746E41C9">
              <w:rPr>
                <w:rFonts w:ascii="Calibri" w:eastAsia="Calibri" w:hAnsi="Calibri" w:cs="Calibri"/>
              </w:rPr>
              <w:t xml:space="preserve"> </w:t>
            </w:r>
          </w:p>
          <w:p w14:paraId="3A447DBD" w14:textId="2EF0935F"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Progress Percentage: Displays the overall progress of the project as a percentage.</w:t>
            </w:r>
          </w:p>
          <w:p w14:paraId="1A23D546" w14:textId="303C87D0"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55028C31" w14:textId="2B230D72" w:rsidR="746E41C9" w:rsidRDefault="746E41C9" w:rsidP="746E41C9">
            <w:pPr>
              <w:pStyle w:val="ListParagraph"/>
              <w:numPr>
                <w:ilvl w:val="0"/>
                <w:numId w:val="23"/>
              </w:numPr>
              <w:spacing w:after="0"/>
              <w:rPr>
                <w:rFonts w:ascii="Calibri" w:eastAsia="Calibri" w:hAnsi="Calibri" w:cs="Calibri"/>
              </w:rPr>
            </w:pPr>
            <w:proofErr w:type="spellStart"/>
            <w:r w:rsidRPr="746E41C9">
              <w:rPr>
                <w:rFonts w:ascii="Calibri" w:eastAsia="Calibri" w:hAnsi="Calibri" w:cs="Calibri"/>
              </w:rPr>
              <w:t>CapEx</w:t>
            </w:r>
            <w:proofErr w:type="spellEnd"/>
            <w:r w:rsidRPr="746E41C9">
              <w:rPr>
                <w:rFonts w:ascii="Calibri" w:eastAsia="Calibri" w:hAnsi="Calibri" w:cs="Calibri"/>
              </w:rPr>
              <w:t xml:space="preserve"> Hours Expended for the Month: Shows the total Capital Expenditure (</w:t>
            </w:r>
            <w:proofErr w:type="spellStart"/>
            <w:r w:rsidRPr="746E41C9">
              <w:rPr>
                <w:rFonts w:ascii="Calibri" w:eastAsia="Calibri" w:hAnsi="Calibri" w:cs="Calibri"/>
              </w:rPr>
              <w:t>CapEx</w:t>
            </w:r>
            <w:proofErr w:type="spellEnd"/>
            <w:r w:rsidRPr="746E41C9">
              <w:rPr>
                <w:rFonts w:ascii="Calibri" w:eastAsia="Calibri" w:hAnsi="Calibri" w:cs="Calibri"/>
              </w:rPr>
              <w:t>) hours utilized during the month.</w:t>
            </w:r>
          </w:p>
          <w:p w14:paraId="424AD4DB" w14:textId="7D17ABCF"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1E00F82D" w14:textId="0D716B2F"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Budget Approved</w:t>
            </w:r>
          </w:p>
          <w:p w14:paraId="7C939DDF" w14:textId="111B9758" w:rsidR="746E41C9" w:rsidRDefault="746E41C9" w:rsidP="746E41C9">
            <w:pPr>
              <w:spacing w:after="0"/>
              <w:ind w:left="720"/>
              <w:rPr>
                <w:rFonts w:ascii="Calibri" w:eastAsia="Calibri" w:hAnsi="Calibri" w:cs="Calibri"/>
              </w:rPr>
            </w:pPr>
            <w:r w:rsidRPr="746E41C9">
              <w:rPr>
                <w:rFonts w:ascii="Calibri" w:eastAsia="Calibri" w:hAnsi="Calibri" w:cs="Calibri"/>
              </w:rPr>
              <w:t xml:space="preserve"> </w:t>
            </w:r>
          </w:p>
          <w:p w14:paraId="5124DDCA" w14:textId="658FD3DF"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lastRenderedPageBreak/>
              <w:t xml:space="preserve">Percentage of Budget Utilized Up to date: Displays the percentage of the project budget that has </w:t>
            </w:r>
            <w:proofErr w:type="gramStart"/>
            <w:r w:rsidRPr="746E41C9">
              <w:rPr>
                <w:rFonts w:ascii="Calibri" w:eastAsia="Calibri" w:hAnsi="Calibri" w:cs="Calibri"/>
              </w:rPr>
              <w:t>been used</w:t>
            </w:r>
            <w:proofErr w:type="gramEnd"/>
            <w:r w:rsidRPr="746E41C9">
              <w:rPr>
                <w:rFonts w:ascii="Calibri" w:eastAsia="Calibri" w:hAnsi="Calibri" w:cs="Calibri"/>
              </w:rPr>
              <w:t xml:space="preserve"> to date.</w:t>
            </w:r>
          </w:p>
          <w:p w14:paraId="170306A8" w14:textId="290B3EB0"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291C413D" w14:textId="16133FFE"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Project Overall Status: Indicates the project's overall status using traffic light indicators (Green, Yellow, Red).</w:t>
            </w:r>
          </w:p>
          <w:p w14:paraId="2F9D9078" w14:textId="57F21A1C"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53125CC9" w14:textId="1C995B82"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Project Status by Key Areas: Shows the status of the project in the following areas using traffic light indicators (Green, Yellow, Red):</w:t>
            </w:r>
          </w:p>
          <w:p w14:paraId="499BB3BE" w14:textId="4C8F5E29" w:rsidR="746E41C9" w:rsidRDefault="746E41C9" w:rsidP="746E41C9">
            <w:pPr>
              <w:pStyle w:val="ListParagraph"/>
              <w:numPr>
                <w:ilvl w:val="0"/>
                <w:numId w:val="22"/>
              </w:numPr>
              <w:spacing w:after="0"/>
              <w:ind w:left="1080"/>
              <w:rPr>
                <w:rFonts w:ascii="Calibri" w:eastAsia="Calibri" w:hAnsi="Calibri" w:cs="Calibri"/>
              </w:rPr>
            </w:pPr>
            <w:r w:rsidRPr="746E41C9">
              <w:rPr>
                <w:rFonts w:ascii="Calibri" w:eastAsia="Calibri" w:hAnsi="Calibri" w:cs="Calibri"/>
              </w:rPr>
              <w:t>Scope</w:t>
            </w:r>
          </w:p>
          <w:p w14:paraId="27CE93F9" w14:textId="6D08F576" w:rsidR="746E41C9" w:rsidRDefault="746E41C9" w:rsidP="746E41C9">
            <w:pPr>
              <w:pStyle w:val="ListParagraph"/>
              <w:numPr>
                <w:ilvl w:val="0"/>
                <w:numId w:val="22"/>
              </w:numPr>
              <w:spacing w:after="0"/>
              <w:ind w:left="1080"/>
              <w:rPr>
                <w:rFonts w:ascii="Calibri" w:eastAsia="Calibri" w:hAnsi="Calibri" w:cs="Calibri"/>
              </w:rPr>
            </w:pPr>
            <w:r w:rsidRPr="746E41C9">
              <w:rPr>
                <w:rFonts w:ascii="Calibri" w:eastAsia="Calibri" w:hAnsi="Calibri" w:cs="Calibri"/>
              </w:rPr>
              <w:t>Schedule</w:t>
            </w:r>
          </w:p>
          <w:p w14:paraId="55A7718F" w14:textId="5812190E" w:rsidR="746E41C9" w:rsidRDefault="746E41C9" w:rsidP="746E41C9">
            <w:pPr>
              <w:pStyle w:val="ListParagraph"/>
              <w:numPr>
                <w:ilvl w:val="0"/>
                <w:numId w:val="22"/>
              </w:numPr>
              <w:spacing w:after="0"/>
              <w:ind w:left="1080"/>
              <w:rPr>
                <w:rFonts w:ascii="Calibri" w:eastAsia="Calibri" w:hAnsi="Calibri" w:cs="Calibri"/>
              </w:rPr>
            </w:pPr>
            <w:r w:rsidRPr="746E41C9">
              <w:rPr>
                <w:rFonts w:ascii="Calibri" w:eastAsia="Calibri" w:hAnsi="Calibri" w:cs="Calibri"/>
              </w:rPr>
              <w:t>Budget</w:t>
            </w:r>
          </w:p>
          <w:p w14:paraId="70FA7B57" w14:textId="209F231A" w:rsidR="746E41C9" w:rsidRDefault="746E41C9" w:rsidP="746E41C9">
            <w:pPr>
              <w:pStyle w:val="ListParagraph"/>
              <w:numPr>
                <w:ilvl w:val="0"/>
                <w:numId w:val="22"/>
              </w:numPr>
              <w:spacing w:after="0"/>
              <w:ind w:left="1080"/>
              <w:rPr>
                <w:rFonts w:ascii="Calibri" w:eastAsia="Calibri" w:hAnsi="Calibri" w:cs="Calibri"/>
              </w:rPr>
            </w:pPr>
            <w:r w:rsidRPr="746E41C9">
              <w:rPr>
                <w:rFonts w:ascii="Calibri" w:eastAsia="Calibri" w:hAnsi="Calibri" w:cs="Calibri"/>
              </w:rPr>
              <w:t>Resources</w:t>
            </w:r>
          </w:p>
          <w:p w14:paraId="4AE5B579" w14:textId="70090152" w:rsidR="746E41C9" w:rsidRDefault="746E41C9" w:rsidP="746E41C9">
            <w:pPr>
              <w:pStyle w:val="ListParagraph"/>
              <w:numPr>
                <w:ilvl w:val="0"/>
                <w:numId w:val="22"/>
              </w:numPr>
              <w:spacing w:after="0"/>
              <w:ind w:left="1080"/>
              <w:rPr>
                <w:rFonts w:ascii="Calibri" w:eastAsia="Calibri" w:hAnsi="Calibri" w:cs="Calibri"/>
              </w:rPr>
            </w:pPr>
            <w:r w:rsidRPr="746E41C9">
              <w:rPr>
                <w:rFonts w:ascii="Calibri" w:eastAsia="Calibri" w:hAnsi="Calibri" w:cs="Calibri"/>
              </w:rPr>
              <w:t>Safety</w:t>
            </w:r>
          </w:p>
          <w:p w14:paraId="09072673" w14:textId="30CC761F" w:rsidR="746E41C9" w:rsidRDefault="746E41C9" w:rsidP="746E41C9">
            <w:pPr>
              <w:pStyle w:val="ListParagraph"/>
              <w:numPr>
                <w:ilvl w:val="0"/>
                <w:numId w:val="22"/>
              </w:numPr>
              <w:spacing w:after="0"/>
              <w:ind w:left="1080"/>
              <w:rPr>
                <w:rFonts w:ascii="Calibri" w:eastAsia="Calibri" w:hAnsi="Calibri" w:cs="Calibri"/>
              </w:rPr>
            </w:pPr>
            <w:r w:rsidRPr="746E41C9">
              <w:rPr>
                <w:rFonts w:ascii="Calibri" w:eastAsia="Calibri" w:hAnsi="Calibri" w:cs="Calibri"/>
              </w:rPr>
              <w:t>Risk</w:t>
            </w:r>
          </w:p>
          <w:p w14:paraId="3DF100B1" w14:textId="258E8C3E"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5406D1C4" w14:textId="56D16DC1"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Project Life Cycle Phase: Displays the current phase of the project life cycle (Initiating, Planning, Executing, or Closing).</w:t>
            </w:r>
          </w:p>
          <w:p w14:paraId="20A50B2C" w14:textId="6E614A99"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5EF15515" w14:textId="7AA17865"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Percentage of Progress in Each Phase: Shows the percentage of progress within each phase of the project life cycle.</w:t>
            </w:r>
          </w:p>
          <w:p w14:paraId="1AC6533B" w14:textId="34D13F42"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6BB18C14" w14:textId="16F3D60A"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 xml:space="preserve">Major Accomplishments/Activities for the month: </w:t>
            </w:r>
            <w:proofErr w:type="gramStart"/>
            <w:r w:rsidRPr="746E41C9">
              <w:rPr>
                <w:rFonts w:ascii="Calibri" w:eastAsia="Calibri" w:hAnsi="Calibri" w:cs="Calibri"/>
              </w:rPr>
              <w:t>Lists</w:t>
            </w:r>
            <w:proofErr w:type="gramEnd"/>
            <w:r w:rsidRPr="746E41C9">
              <w:rPr>
                <w:rFonts w:ascii="Calibri" w:eastAsia="Calibri" w:hAnsi="Calibri" w:cs="Calibri"/>
              </w:rPr>
              <w:t xml:space="preserve"> significant achievements or activities completed during the month.</w:t>
            </w:r>
          </w:p>
          <w:p w14:paraId="51F7543F" w14:textId="55139FCB"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1AA5EF5A" w14:textId="1D652B48"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Major Activities Planned for Next Month: Details of key activities scheduled for the upcoming month.</w:t>
            </w:r>
          </w:p>
          <w:p w14:paraId="287E45EB" w14:textId="41019961"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59F0CFD5" w14:textId="16D65BE6"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Issues or Impediments Reported This Month: Lists issues or impediments encountered during the month along with resolution plans.</w:t>
            </w:r>
          </w:p>
          <w:p w14:paraId="7F304973" w14:textId="38A15CEC"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0545389F" w14:textId="36A25F00"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Risks Materialized This Month: Details any risks that materialized during the month and their impact on the project.</w:t>
            </w:r>
          </w:p>
          <w:p w14:paraId="177E8F18" w14:textId="3C3B3528"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28850B32" w14:textId="42F22EC5"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t xml:space="preserve">New Risks Identified This Month: </w:t>
            </w:r>
            <w:proofErr w:type="gramStart"/>
            <w:r w:rsidRPr="746E41C9">
              <w:rPr>
                <w:rFonts w:ascii="Calibri" w:eastAsia="Calibri" w:hAnsi="Calibri" w:cs="Calibri"/>
              </w:rPr>
              <w:t>Lists</w:t>
            </w:r>
            <w:proofErr w:type="gramEnd"/>
            <w:r w:rsidRPr="746E41C9">
              <w:rPr>
                <w:rFonts w:ascii="Calibri" w:eastAsia="Calibri" w:hAnsi="Calibri" w:cs="Calibri"/>
              </w:rPr>
              <w:t xml:space="preserve"> new risks identified during the month along with their response plans.</w:t>
            </w:r>
          </w:p>
          <w:p w14:paraId="68E89230" w14:textId="4C08B397"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7EB9416D" w14:textId="640A4EB0" w:rsidR="746E41C9" w:rsidRDefault="746E41C9" w:rsidP="746E41C9">
            <w:pPr>
              <w:pStyle w:val="ListParagraph"/>
              <w:numPr>
                <w:ilvl w:val="0"/>
                <w:numId w:val="23"/>
              </w:numPr>
              <w:spacing w:after="0"/>
              <w:rPr>
                <w:rFonts w:ascii="Calibri" w:eastAsia="Calibri" w:hAnsi="Calibri" w:cs="Calibri"/>
              </w:rPr>
            </w:pPr>
            <w:r w:rsidRPr="746E41C9">
              <w:rPr>
                <w:rFonts w:ascii="Calibri" w:eastAsia="Calibri" w:hAnsi="Calibri" w:cs="Calibri"/>
              </w:rPr>
              <w:lastRenderedPageBreak/>
              <w:t>Help Needed from PMO/</w:t>
            </w:r>
            <w:proofErr w:type="spellStart"/>
            <w:r w:rsidRPr="746E41C9">
              <w:rPr>
                <w:rFonts w:ascii="Calibri" w:eastAsia="Calibri" w:hAnsi="Calibri" w:cs="Calibri"/>
              </w:rPr>
              <w:t>ExCo</w:t>
            </w:r>
            <w:proofErr w:type="spellEnd"/>
            <w:r w:rsidRPr="746E41C9">
              <w:rPr>
                <w:rFonts w:ascii="Calibri" w:eastAsia="Calibri" w:hAnsi="Calibri" w:cs="Calibri"/>
              </w:rPr>
              <w:t xml:space="preserve"> Sponsor: Specifies any assistance required from the PMO or Executive Sponsor.</w:t>
            </w:r>
          </w:p>
          <w:p w14:paraId="798B140B" w14:textId="695C08EF" w:rsidR="746E41C9" w:rsidRDefault="746E41C9" w:rsidP="746E41C9">
            <w:pPr>
              <w:spacing w:after="0"/>
              <w:ind w:left="720"/>
              <w:rPr>
                <w:rFonts w:ascii="Calibri" w:eastAsia="Calibri" w:hAnsi="Calibri" w:cs="Calibri"/>
              </w:rPr>
            </w:pPr>
            <w:r w:rsidRPr="746E41C9">
              <w:rPr>
                <w:rFonts w:ascii="Calibri" w:eastAsia="Calibri" w:hAnsi="Calibri" w:cs="Calibri"/>
              </w:rPr>
              <w:t xml:space="preserve"> </w:t>
            </w:r>
          </w:p>
          <w:p w14:paraId="0889606B" w14:textId="2B3805F0" w:rsidR="746E41C9" w:rsidRDefault="746E41C9" w:rsidP="746E41C9">
            <w:pPr>
              <w:spacing w:after="0"/>
              <w:rPr>
                <w:rFonts w:ascii="Calibri" w:eastAsia="Calibri" w:hAnsi="Calibri" w:cs="Calibri"/>
              </w:rPr>
            </w:pPr>
            <w:r w:rsidRPr="746E41C9">
              <w:rPr>
                <w:rFonts w:ascii="Calibri" w:eastAsia="Calibri" w:hAnsi="Calibri" w:cs="Calibri"/>
              </w:rPr>
              <w:t>The Solution shall provide the option to export the consolidated dashboard into a pre-formatted PowerPoint Slides, with each major component presented clearly for reporting and presentation purposes.</w:t>
            </w:r>
          </w:p>
        </w:tc>
        <w:tc>
          <w:tcPr>
            <w:tcW w:w="817" w:type="dxa"/>
            <w:tcBorders>
              <w:top w:val="nil"/>
              <w:left w:val="nil"/>
              <w:bottom w:val="single" w:sz="4" w:space="0" w:color="auto"/>
              <w:right w:val="single" w:sz="4" w:space="0" w:color="auto"/>
            </w:tcBorders>
            <w:shd w:val="clear" w:color="auto" w:fill="auto"/>
            <w:vAlign w:val="center"/>
            <w:hideMark/>
          </w:tcPr>
          <w:p w14:paraId="2D8D8C2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 xml:space="preserve">PMO </w:t>
            </w:r>
          </w:p>
        </w:tc>
        <w:tc>
          <w:tcPr>
            <w:tcW w:w="1105" w:type="dxa"/>
            <w:tcBorders>
              <w:top w:val="nil"/>
              <w:left w:val="nil"/>
              <w:bottom w:val="single" w:sz="4" w:space="0" w:color="auto"/>
              <w:right w:val="single" w:sz="4" w:space="0" w:color="auto"/>
            </w:tcBorders>
            <w:shd w:val="clear" w:color="auto" w:fill="auto"/>
            <w:vAlign w:val="center"/>
            <w:hideMark/>
          </w:tcPr>
          <w:p w14:paraId="2A45C1E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512C94AE"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900460C"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5420294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PMO-DTR-22</w:t>
            </w:r>
          </w:p>
        </w:tc>
        <w:tc>
          <w:tcPr>
            <w:tcW w:w="5993" w:type="dxa"/>
            <w:tcBorders>
              <w:top w:val="nil"/>
              <w:left w:val="nil"/>
              <w:bottom w:val="single" w:sz="4" w:space="0" w:color="auto"/>
              <w:right w:val="single" w:sz="4" w:space="0" w:color="auto"/>
            </w:tcBorders>
            <w:shd w:val="clear" w:color="auto" w:fill="auto"/>
            <w:vAlign w:val="center"/>
            <w:hideMark/>
          </w:tcPr>
          <w:p w14:paraId="3B14CCE2" w14:textId="34C65D4B"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allow Project Manager to generate and customize a weekly dashboard for each of their projects on. The dashboard must </w:t>
            </w:r>
            <w:proofErr w:type="gramStart"/>
            <w:r w:rsidRPr="746E41C9">
              <w:rPr>
                <w:rFonts w:ascii="Calibri" w:eastAsia="Calibri" w:hAnsi="Calibri" w:cs="Calibri"/>
              </w:rPr>
              <w:t>be created</w:t>
            </w:r>
            <w:proofErr w:type="gramEnd"/>
            <w:r w:rsidRPr="746E41C9">
              <w:rPr>
                <w:rFonts w:ascii="Calibri" w:eastAsia="Calibri" w:hAnsi="Calibri" w:cs="Calibri"/>
              </w:rPr>
              <w:t xml:space="preserve"> on Friday and should cover all work completed on the project from the previous Saturday through to that Friday. The dashboard must include the following components:</w:t>
            </w:r>
          </w:p>
          <w:p w14:paraId="1C06CD01" w14:textId="73C21320"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0BF4D767" w14:textId="5B234D48" w:rsidR="746E41C9" w:rsidRDefault="746E41C9" w:rsidP="746E41C9">
            <w:pPr>
              <w:pStyle w:val="ListParagraph"/>
              <w:numPr>
                <w:ilvl w:val="0"/>
                <w:numId w:val="20"/>
              </w:numPr>
              <w:spacing w:after="0"/>
              <w:rPr>
                <w:rFonts w:ascii="Calibri" w:eastAsia="Calibri" w:hAnsi="Calibri" w:cs="Calibri"/>
              </w:rPr>
            </w:pPr>
            <w:r w:rsidRPr="746E41C9">
              <w:rPr>
                <w:rFonts w:ascii="Calibri" w:eastAsia="Calibri" w:hAnsi="Calibri" w:cs="Calibri"/>
              </w:rPr>
              <w:t>Week Covered (Start Date - End Date)</w:t>
            </w:r>
          </w:p>
          <w:p w14:paraId="5496BEAD" w14:textId="63230FB6"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6298C153" w14:textId="1DD87304" w:rsidR="746E41C9" w:rsidRDefault="746E41C9" w:rsidP="746E41C9">
            <w:pPr>
              <w:pStyle w:val="ListParagraph"/>
              <w:numPr>
                <w:ilvl w:val="0"/>
                <w:numId w:val="20"/>
              </w:numPr>
              <w:spacing w:after="0"/>
              <w:rPr>
                <w:rFonts w:ascii="Calibri" w:eastAsia="Calibri" w:hAnsi="Calibri" w:cs="Calibri"/>
              </w:rPr>
            </w:pPr>
            <w:r w:rsidRPr="746E41C9">
              <w:rPr>
                <w:rFonts w:ascii="Calibri" w:eastAsia="Calibri" w:hAnsi="Calibri" w:cs="Calibri"/>
              </w:rPr>
              <w:t>Progress Percentage: Displays the overall progress of the project as a percentage.</w:t>
            </w:r>
          </w:p>
          <w:p w14:paraId="30511699" w14:textId="21713083"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69D94F1B" w14:textId="5F1917A7" w:rsidR="746E41C9" w:rsidRDefault="746E41C9" w:rsidP="746E41C9">
            <w:pPr>
              <w:pStyle w:val="ListParagraph"/>
              <w:numPr>
                <w:ilvl w:val="0"/>
                <w:numId w:val="20"/>
              </w:numPr>
              <w:spacing w:after="0"/>
              <w:rPr>
                <w:rFonts w:ascii="Calibri" w:eastAsia="Calibri" w:hAnsi="Calibri" w:cs="Calibri"/>
              </w:rPr>
            </w:pPr>
            <w:proofErr w:type="spellStart"/>
            <w:r w:rsidRPr="746E41C9">
              <w:rPr>
                <w:rFonts w:ascii="Calibri" w:eastAsia="Calibri" w:hAnsi="Calibri" w:cs="Calibri"/>
              </w:rPr>
              <w:t>CapEx</w:t>
            </w:r>
            <w:proofErr w:type="spellEnd"/>
            <w:r w:rsidRPr="746E41C9">
              <w:rPr>
                <w:rFonts w:ascii="Calibri" w:eastAsia="Calibri" w:hAnsi="Calibri" w:cs="Calibri"/>
              </w:rPr>
              <w:t xml:space="preserve"> Hours Expended for the Week: Shows the total Capital Expenditure (</w:t>
            </w:r>
            <w:proofErr w:type="spellStart"/>
            <w:r w:rsidRPr="746E41C9">
              <w:rPr>
                <w:rFonts w:ascii="Calibri" w:eastAsia="Calibri" w:hAnsi="Calibri" w:cs="Calibri"/>
              </w:rPr>
              <w:t>CapEx</w:t>
            </w:r>
            <w:proofErr w:type="spellEnd"/>
            <w:r w:rsidRPr="746E41C9">
              <w:rPr>
                <w:rFonts w:ascii="Calibri" w:eastAsia="Calibri" w:hAnsi="Calibri" w:cs="Calibri"/>
              </w:rPr>
              <w:t>) hours utilized during the week.</w:t>
            </w:r>
          </w:p>
          <w:p w14:paraId="168889FF" w14:textId="04EEB071"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6F401D00" w14:textId="26FFBC68" w:rsidR="746E41C9" w:rsidRDefault="746E41C9" w:rsidP="746E41C9">
            <w:pPr>
              <w:pStyle w:val="ListParagraph"/>
              <w:numPr>
                <w:ilvl w:val="0"/>
                <w:numId w:val="20"/>
              </w:numPr>
              <w:spacing w:after="0"/>
              <w:rPr>
                <w:rFonts w:ascii="Calibri" w:eastAsia="Calibri" w:hAnsi="Calibri" w:cs="Calibri"/>
              </w:rPr>
            </w:pPr>
            <w:r w:rsidRPr="746E41C9">
              <w:rPr>
                <w:rFonts w:ascii="Calibri" w:eastAsia="Calibri" w:hAnsi="Calibri" w:cs="Calibri"/>
              </w:rPr>
              <w:t xml:space="preserve">Percentage of Budget Utilized Up to date: Displays the percentage of the project budget that has </w:t>
            </w:r>
            <w:proofErr w:type="gramStart"/>
            <w:r w:rsidRPr="746E41C9">
              <w:rPr>
                <w:rFonts w:ascii="Calibri" w:eastAsia="Calibri" w:hAnsi="Calibri" w:cs="Calibri"/>
              </w:rPr>
              <w:t>been used</w:t>
            </w:r>
            <w:proofErr w:type="gramEnd"/>
            <w:r w:rsidRPr="746E41C9">
              <w:rPr>
                <w:rFonts w:ascii="Calibri" w:eastAsia="Calibri" w:hAnsi="Calibri" w:cs="Calibri"/>
              </w:rPr>
              <w:t xml:space="preserve"> to date.</w:t>
            </w:r>
          </w:p>
          <w:p w14:paraId="5E5E49C6" w14:textId="11CFEC35"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09FCED88" w14:textId="1AAF01DB" w:rsidR="746E41C9" w:rsidRDefault="746E41C9" w:rsidP="746E41C9">
            <w:pPr>
              <w:pStyle w:val="ListParagraph"/>
              <w:numPr>
                <w:ilvl w:val="0"/>
                <w:numId w:val="20"/>
              </w:numPr>
              <w:spacing w:after="0"/>
              <w:rPr>
                <w:rFonts w:ascii="Calibri" w:eastAsia="Calibri" w:hAnsi="Calibri" w:cs="Calibri"/>
              </w:rPr>
            </w:pPr>
            <w:r w:rsidRPr="746E41C9">
              <w:rPr>
                <w:rFonts w:ascii="Calibri" w:eastAsia="Calibri" w:hAnsi="Calibri" w:cs="Calibri"/>
              </w:rPr>
              <w:t>Project Overall Status: Indicates the project's overall status using traffic light indicators (Green, Yellow, Red).</w:t>
            </w:r>
          </w:p>
          <w:p w14:paraId="73B3DA36" w14:textId="65ABB2AE"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34B45312" w14:textId="1CE48C14" w:rsidR="746E41C9" w:rsidRDefault="746E41C9" w:rsidP="746E41C9">
            <w:pPr>
              <w:pStyle w:val="ListParagraph"/>
              <w:numPr>
                <w:ilvl w:val="0"/>
                <w:numId w:val="20"/>
              </w:numPr>
              <w:spacing w:after="0"/>
              <w:rPr>
                <w:rFonts w:ascii="Calibri" w:eastAsia="Calibri" w:hAnsi="Calibri" w:cs="Calibri"/>
              </w:rPr>
            </w:pPr>
            <w:r w:rsidRPr="746E41C9">
              <w:rPr>
                <w:rFonts w:ascii="Calibri" w:eastAsia="Calibri" w:hAnsi="Calibri" w:cs="Calibri"/>
              </w:rPr>
              <w:t>Project Status by Key Areas: Shows the status of the project in the following areas using traffic light indicators (Green, Yellow, Red):</w:t>
            </w:r>
          </w:p>
          <w:p w14:paraId="3BF5DFBB" w14:textId="33E6361E" w:rsidR="746E41C9" w:rsidRDefault="746E41C9" w:rsidP="746E41C9">
            <w:pPr>
              <w:pStyle w:val="ListParagraph"/>
              <w:numPr>
                <w:ilvl w:val="0"/>
                <w:numId w:val="19"/>
              </w:numPr>
              <w:spacing w:after="0"/>
              <w:ind w:left="1080"/>
              <w:rPr>
                <w:rFonts w:ascii="Calibri" w:eastAsia="Calibri" w:hAnsi="Calibri" w:cs="Calibri"/>
              </w:rPr>
            </w:pPr>
            <w:r w:rsidRPr="746E41C9">
              <w:rPr>
                <w:rFonts w:ascii="Calibri" w:eastAsia="Calibri" w:hAnsi="Calibri" w:cs="Calibri"/>
              </w:rPr>
              <w:t>Scope</w:t>
            </w:r>
          </w:p>
          <w:p w14:paraId="1F581D73" w14:textId="7AD5C942" w:rsidR="746E41C9" w:rsidRDefault="746E41C9" w:rsidP="746E41C9">
            <w:pPr>
              <w:pStyle w:val="ListParagraph"/>
              <w:numPr>
                <w:ilvl w:val="0"/>
                <w:numId w:val="19"/>
              </w:numPr>
              <w:spacing w:after="0"/>
              <w:ind w:left="1080"/>
              <w:rPr>
                <w:rFonts w:ascii="Calibri" w:eastAsia="Calibri" w:hAnsi="Calibri" w:cs="Calibri"/>
              </w:rPr>
            </w:pPr>
            <w:r w:rsidRPr="746E41C9">
              <w:rPr>
                <w:rFonts w:ascii="Calibri" w:eastAsia="Calibri" w:hAnsi="Calibri" w:cs="Calibri"/>
              </w:rPr>
              <w:t>Schedule</w:t>
            </w:r>
          </w:p>
          <w:p w14:paraId="624D6A20" w14:textId="49FC47FD" w:rsidR="746E41C9" w:rsidRDefault="746E41C9" w:rsidP="746E41C9">
            <w:pPr>
              <w:pStyle w:val="ListParagraph"/>
              <w:numPr>
                <w:ilvl w:val="0"/>
                <w:numId w:val="19"/>
              </w:numPr>
              <w:spacing w:after="0"/>
              <w:ind w:left="1080"/>
              <w:rPr>
                <w:rFonts w:ascii="Calibri" w:eastAsia="Calibri" w:hAnsi="Calibri" w:cs="Calibri"/>
              </w:rPr>
            </w:pPr>
            <w:r w:rsidRPr="746E41C9">
              <w:rPr>
                <w:rFonts w:ascii="Calibri" w:eastAsia="Calibri" w:hAnsi="Calibri" w:cs="Calibri"/>
              </w:rPr>
              <w:t>Budget</w:t>
            </w:r>
          </w:p>
          <w:p w14:paraId="2D42AB5C" w14:textId="3A0AA4C6" w:rsidR="746E41C9" w:rsidRDefault="746E41C9" w:rsidP="746E41C9">
            <w:pPr>
              <w:pStyle w:val="ListParagraph"/>
              <w:numPr>
                <w:ilvl w:val="0"/>
                <w:numId w:val="19"/>
              </w:numPr>
              <w:spacing w:after="0"/>
              <w:ind w:left="1080"/>
              <w:rPr>
                <w:rFonts w:ascii="Calibri" w:eastAsia="Calibri" w:hAnsi="Calibri" w:cs="Calibri"/>
              </w:rPr>
            </w:pPr>
            <w:r w:rsidRPr="746E41C9">
              <w:rPr>
                <w:rFonts w:ascii="Calibri" w:eastAsia="Calibri" w:hAnsi="Calibri" w:cs="Calibri"/>
              </w:rPr>
              <w:t>Resources</w:t>
            </w:r>
          </w:p>
          <w:p w14:paraId="487481C4" w14:textId="30A21E6E" w:rsidR="746E41C9" w:rsidRDefault="746E41C9" w:rsidP="746E41C9">
            <w:pPr>
              <w:pStyle w:val="ListParagraph"/>
              <w:numPr>
                <w:ilvl w:val="0"/>
                <w:numId w:val="19"/>
              </w:numPr>
              <w:spacing w:after="0"/>
              <w:ind w:left="1080"/>
              <w:rPr>
                <w:rFonts w:ascii="Calibri" w:eastAsia="Calibri" w:hAnsi="Calibri" w:cs="Calibri"/>
              </w:rPr>
            </w:pPr>
            <w:r w:rsidRPr="746E41C9">
              <w:rPr>
                <w:rFonts w:ascii="Calibri" w:eastAsia="Calibri" w:hAnsi="Calibri" w:cs="Calibri"/>
              </w:rPr>
              <w:t>Safety</w:t>
            </w:r>
          </w:p>
          <w:p w14:paraId="7652D498" w14:textId="0D6DB314" w:rsidR="746E41C9" w:rsidRDefault="746E41C9" w:rsidP="746E41C9">
            <w:pPr>
              <w:pStyle w:val="ListParagraph"/>
              <w:numPr>
                <w:ilvl w:val="0"/>
                <w:numId w:val="19"/>
              </w:numPr>
              <w:spacing w:after="0"/>
              <w:ind w:left="1080"/>
              <w:rPr>
                <w:rFonts w:ascii="Calibri" w:eastAsia="Calibri" w:hAnsi="Calibri" w:cs="Calibri"/>
              </w:rPr>
            </w:pPr>
            <w:r w:rsidRPr="746E41C9">
              <w:rPr>
                <w:rFonts w:ascii="Calibri" w:eastAsia="Calibri" w:hAnsi="Calibri" w:cs="Calibri"/>
              </w:rPr>
              <w:t>Risk</w:t>
            </w:r>
          </w:p>
          <w:p w14:paraId="2D77D9BE" w14:textId="0B7A1731"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6FA4968B" w14:textId="009C3E74" w:rsidR="746E41C9" w:rsidRDefault="746E41C9" w:rsidP="746E41C9">
            <w:pPr>
              <w:pStyle w:val="ListParagraph"/>
              <w:numPr>
                <w:ilvl w:val="0"/>
                <w:numId w:val="20"/>
              </w:numPr>
              <w:spacing w:after="0"/>
              <w:rPr>
                <w:rFonts w:ascii="Calibri" w:eastAsia="Calibri" w:hAnsi="Calibri" w:cs="Calibri"/>
              </w:rPr>
            </w:pPr>
            <w:r w:rsidRPr="746E41C9">
              <w:rPr>
                <w:rFonts w:ascii="Calibri" w:eastAsia="Calibri" w:hAnsi="Calibri" w:cs="Calibri"/>
              </w:rPr>
              <w:t>Project Life Cycle Phase: Displays the current phase of the project life cycle (Initiating, Planning, Executing, or Closing).</w:t>
            </w:r>
          </w:p>
          <w:p w14:paraId="796132BF" w14:textId="34C80810"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6DA1D7F4" w14:textId="34875CAC" w:rsidR="746E41C9" w:rsidRDefault="746E41C9" w:rsidP="746E41C9">
            <w:pPr>
              <w:pStyle w:val="ListParagraph"/>
              <w:numPr>
                <w:ilvl w:val="0"/>
                <w:numId w:val="20"/>
              </w:numPr>
              <w:spacing w:after="0"/>
              <w:rPr>
                <w:rFonts w:ascii="Calibri" w:eastAsia="Calibri" w:hAnsi="Calibri" w:cs="Calibri"/>
              </w:rPr>
            </w:pPr>
            <w:r w:rsidRPr="746E41C9">
              <w:rPr>
                <w:rFonts w:ascii="Calibri" w:eastAsia="Calibri" w:hAnsi="Calibri" w:cs="Calibri"/>
              </w:rPr>
              <w:lastRenderedPageBreak/>
              <w:t>Percentage of Progress in Each Phase: Shows the percentage of progress within each phase of the project life cycle.</w:t>
            </w:r>
          </w:p>
          <w:p w14:paraId="00CA2FC1" w14:textId="3D54BF24"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7A82628C" w14:textId="1A44AD4D" w:rsidR="746E41C9" w:rsidRDefault="746E41C9" w:rsidP="746E41C9">
            <w:pPr>
              <w:pStyle w:val="ListParagraph"/>
              <w:numPr>
                <w:ilvl w:val="0"/>
                <w:numId w:val="20"/>
              </w:numPr>
              <w:spacing w:after="0"/>
              <w:rPr>
                <w:rFonts w:ascii="Calibri" w:eastAsia="Calibri" w:hAnsi="Calibri" w:cs="Calibri"/>
              </w:rPr>
            </w:pPr>
            <w:r w:rsidRPr="746E41C9">
              <w:rPr>
                <w:rFonts w:ascii="Calibri" w:eastAsia="Calibri" w:hAnsi="Calibri" w:cs="Calibri"/>
              </w:rPr>
              <w:t>Major Accomplishments/Activities for the Week: Lists significant achievements or activities completed during the week.</w:t>
            </w:r>
          </w:p>
          <w:p w14:paraId="26F23DA9" w14:textId="42E4F8C8"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7DA50231" w14:textId="67335B2F" w:rsidR="746E41C9" w:rsidRDefault="746E41C9" w:rsidP="746E41C9">
            <w:pPr>
              <w:pStyle w:val="ListParagraph"/>
              <w:numPr>
                <w:ilvl w:val="0"/>
                <w:numId w:val="20"/>
              </w:numPr>
              <w:spacing w:after="0"/>
              <w:rPr>
                <w:rFonts w:ascii="Calibri" w:eastAsia="Calibri" w:hAnsi="Calibri" w:cs="Calibri"/>
              </w:rPr>
            </w:pPr>
            <w:r w:rsidRPr="746E41C9">
              <w:rPr>
                <w:rFonts w:ascii="Calibri" w:eastAsia="Calibri" w:hAnsi="Calibri" w:cs="Calibri"/>
              </w:rPr>
              <w:t>Major Activities Planned for the Next Week: Details of key activities scheduled for the upcoming week.</w:t>
            </w:r>
          </w:p>
          <w:p w14:paraId="03405E43" w14:textId="21CA7D75"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2EB7B44A" w14:textId="0C2BDB6C" w:rsidR="746E41C9" w:rsidRDefault="746E41C9" w:rsidP="746E41C9">
            <w:pPr>
              <w:pStyle w:val="ListParagraph"/>
              <w:numPr>
                <w:ilvl w:val="0"/>
                <w:numId w:val="20"/>
              </w:numPr>
              <w:spacing w:after="0"/>
              <w:rPr>
                <w:rFonts w:ascii="Calibri" w:eastAsia="Calibri" w:hAnsi="Calibri" w:cs="Calibri"/>
              </w:rPr>
            </w:pPr>
            <w:r w:rsidRPr="746E41C9">
              <w:rPr>
                <w:rFonts w:ascii="Calibri" w:eastAsia="Calibri" w:hAnsi="Calibri" w:cs="Calibri"/>
              </w:rPr>
              <w:t>Issues or Impediments Reported This Week: Lists issues or impediments encountered during the week along with resolution plans.</w:t>
            </w:r>
          </w:p>
          <w:p w14:paraId="57A1F6D4" w14:textId="578EEDE8"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09426AD3" w14:textId="6044AF50" w:rsidR="746E41C9" w:rsidRDefault="746E41C9" w:rsidP="746E41C9">
            <w:pPr>
              <w:pStyle w:val="ListParagraph"/>
              <w:numPr>
                <w:ilvl w:val="0"/>
                <w:numId w:val="20"/>
              </w:numPr>
              <w:spacing w:after="0"/>
              <w:rPr>
                <w:rFonts w:ascii="Calibri" w:eastAsia="Calibri" w:hAnsi="Calibri" w:cs="Calibri"/>
              </w:rPr>
            </w:pPr>
            <w:r w:rsidRPr="746E41C9">
              <w:rPr>
                <w:rFonts w:ascii="Calibri" w:eastAsia="Calibri" w:hAnsi="Calibri" w:cs="Calibri"/>
              </w:rPr>
              <w:t>Risks Materialized This Week: Details any risks that materialized during the week and their impact on the project.</w:t>
            </w:r>
          </w:p>
          <w:p w14:paraId="41165F59" w14:textId="3DC8F39E"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798E74E4" w14:textId="1A6A00E7" w:rsidR="746E41C9" w:rsidRDefault="746E41C9" w:rsidP="746E41C9">
            <w:pPr>
              <w:pStyle w:val="ListParagraph"/>
              <w:numPr>
                <w:ilvl w:val="0"/>
                <w:numId w:val="20"/>
              </w:numPr>
              <w:spacing w:after="0"/>
              <w:rPr>
                <w:rFonts w:ascii="Calibri" w:eastAsia="Calibri" w:hAnsi="Calibri" w:cs="Calibri"/>
              </w:rPr>
            </w:pPr>
            <w:r w:rsidRPr="746E41C9">
              <w:rPr>
                <w:rFonts w:ascii="Calibri" w:eastAsia="Calibri" w:hAnsi="Calibri" w:cs="Calibri"/>
              </w:rPr>
              <w:t xml:space="preserve">New Risks Identified This Week: </w:t>
            </w:r>
            <w:proofErr w:type="gramStart"/>
            <w:r w:rsidRPr="746E41C9">
              <w:rPr>
                <w:rFonts w:ascii="Calibri" w:eastAsia="Calibri" w:hAnsi="Calibri" w:cs="Calibri"/>
              </w:rPr>
              <w:t>Lists</w:t>
            </w:r>
            <w:proofErr w:type="gramEnd"/>
            <w:r w:rsidRPr="746E41C9">
              <w:rPr>
                <w:rFonts w:ascii="Calibri" w:eastAsia="Calibri" w:hAnsi="Calibri" w:cs="Calibri"/>
              </w:rPr>
              <w:t xml:space="preserve"> new risks identified during the week along with their response plans.</w:t>
            </w:r>
          </w:p>
          <w:p w14:paraId="468D5C7B" w14:textId="26EC7742"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59D32032" w14:textId="2F52AF91" w:rsidR="746E41C9" w:rsidRDefault="746E41C9" w:rsidP="746E41C9">
            <w:pPr>
              <w:pStyle w:val="ListParagraph"/>
              <w:numPr>
                <w:ilvl w:val="0"/>
                <w:numId w:val="20"/>
              </w:numPr>
              <w:spacing w:after="0"/>
              <w:rPr>
                <w:rFonts w:ascii="Calibri" w:eastAsia="Calibri" w:hAnsi="Calibri" w:cs="Calibri"/>
              </w:rPr>
            </w:pPr>
            <w:r w:rsidRPr="746E41C9">
              <w:rPr>
                <w:rFonts w:ascii="Calibri" w:eastAsia="Calibri" w:hAnsi="Calibri" w:cs="Calibri"/>
              </w:rPr>
              <w:t>Help Needed from PMO/</w:t>
            </w:r>
            <w:proofErr w:type="spellStart"/>
            <w:r w:rsidRPr="746E41C9">
              <w:rPr>
                <w:rFonts w:ascii="Calibri" w:eastAsia="Calibri" w:hAnsi="Calibri" w:cs="Calibri"/>
              </w:rPr>
              <w:t>ExCo</w:t>
            </w:r>
            <w:proofErr w:type="spellEnd"/>
            <w:r w:rsidRPr="746E41C9">
              <w:rPr>
                <w:rFonts w:ascii="Calibri" w:eastAsia="Calibri" w:hAnsi="Calibri" w:cs="Calibri"/>
              </w:rPr>
              <w:t xml:space="preserve"> Sponsor: Specifies any assistance required from the PMO or Executive Sponsor.</w:t>
            </w:r>
          </w:p>
          <w:p w14:paraId="700DCCC1" w14:textId="467C3084" w:rsidR="746E41C9" w:rsidRDefault="746E41C9" w:rsidP="746E41C9">
            <w:pPr>
              <w:spacing w:after="0"/>
              <w:ind w:left="720"/>
              <w:rPr>
                <w:rFonts w:ascii="Calibri" w:eastAsia="Calibri" w:hAnsi="Calibri" w:cs="Calibri"/>
              </w:rPr>
            </w:pPr>
            <w:r w:rsidRPr="746E41C9">
              <w:rPr>
                <w:rFonts w:ascii="Calibri" w:eastAsia="Calibri" w:hAnsi="Calibri" w:cs="Calibri"/>
              </w:rPr>
              <w:t xml:space="preserve"> </w:t>
            </w:r>
          </w:p>
          <w:p w14:paraId="0D8C9D1B" w14:textId="02A1EF8D" w:rsidR="746E41C9" w:rsidRDefault="746E41C9" w:rsidP="746E41C9">
            <w:pPr>
              <w:spacing w:after="0"/>
              <w:rPr>
                <w:rFonts w:ascii="Calibri" w:eastAsia="Calibri" w:hAnsi="Calibri" w:cs="Calibri"/>
              </w:rPr>
            </w:pPr>
            <w:r w:rsidRPr="746E41C9">
              <w:rPr>
                <w:rFonts w:ascii="Calibri" w:eastAsia="Calibri" w:hAnsi="Calibri" w:cs="Calibri"/>
              </w:rPr>
              <w:t>The Solution shall provide the option to export the consolidated dashboard into a pre-formatted PowerPoint Slides, with each major component presented clearly for reporting and presentation purposes.</w:t>
            </w:r>
          </w:p>
        </w:tc>
        <w:tc>
          <w:tcPr>
            <w:tcW w:w="817" w:type="dxa"/>
            <w:tcBorders>
              <w:top w:val="nil"/>
              <w:left w:val="nil"/>
              <w:bottom w:val="single" w:sz="4" w:space="0" w:color="auto"/>
              <w:right w:val="single" w:sz="4" w:space="0" w:color="auto"/>
            </w:tcBorders>
            <w:shd w:val="clear" w:color="auto" w:fill="auto"/>
            <w:vAlign w:val="center"/>
            <w:hideMark/>
          </w:tcPr>
          <w:p w14:paraId="7832F7B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 xml:space="preserve">PMO </w:t>
            </w:r>
          </w:p>
        </w:tc>
        <w:tc>
          <w:tcPr>
            <w:tcW w:w="1105" w:type="dxa"/>
            <w:tcBorders>
              <w:top w:val="nil"/>
              <w:left w:val="nil"/>
              <w:bottom w:val="single" w:sz="4" w:space="0" w:color="auto"/>
              <w:right w:val="single" w:sz="4" w:space="0" w:color="auto"/>
            </w:tcBorders>
            <w:shd w:val="clear" w:color="auto" w:fill="auto"/>
            <w:vAlign w:val="center"/>
            <w:hideMark/>
          </w:tcPr>
          <w:p w14:paraId="5655E1D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37C62EDB"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16772D5" w14:textId="77777777" w:rsidTr="746E41C9">
        <w:trPr>
          <w:trHeight w:val="285"/>
        </w:trPr>
        <w:tc>
          <w:tcPr>
            <w:tcW w:w="1665" w:type="dxa"/>
            <w:vMerge w:val="restart"/>
            <w:tcBorders>
              <w:top w:val="nil"/>
              <w:left w:val="single" w:sz="4" w:space="0" w:color="auto"/>
              <w:bottom w:val="single" w:sz="4" w:space="0" w:color="auto"/>
              <w:right w:val="single" w:sz="4" w:space="0" w:color="auto"/>
            </w:tcBorders>
            <w:shd w:val="clear" w:color="auto" w:fill="auto"/>
            <w:vAlign w:val="center"/>
            <w:hideMark/>
          </w:tcPr>
          <w:p w14:paraId="2A8C26E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PMO-DTR-23</w:t>
            </w:r>
          </w:p>
        </w:tc>
        <w:tc>
          <w:tcPr>
            <w:tcW w:w="5993" w:type="dxa"/>
            <w:vMerge w:val="restart"/>
            <w:tcBorders>
              <w:top w:val="nil"/>
              <w:left w:val="single" w:sz="4" w:space="0" w:color="auto"/>
              <w:bottom w:val="single" w:sz="4" w:space="0" w:color="auto"/>
              <w:right w:val="single" w:sz="4" w:space="0" w:color="auto"/>
            </w:tcBorders>
            <w:shd w:val="clear" w:color="auto" w:fill="auto"/>
            <w:vAlign w:val="center"/>
            <w:hideMark/>
          </w:tcPr>
          <w:p w14:paraId="77F59A80" w14:textId="5C9F4F96"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allow Project Manager to automatically create progress and status reports for their projects based on the Project Progress &amp; Status Report Template (PMO-DOC-008), with the option to manually add data that cannot </w:t>
            </w:r>
            <w:proofErr w:type="gramStart"/>
            <w:r w:rsidRPr="746E41C9">
              <w:rPr>
                <w:rFonts w:ascii="Calibri" w:eastAsia="Calibri" w:hAnsi="Calibri" w:cs="Calibri"/>
              </w:rPr>
              <w:t>be generated</w:t>
            </w:r>
            <w:proofErr w:type="gramEnd"/>
            <w:r w:rsidRPr="746E41C9">
              <w:rPr>
                <w:rFonts w:ascii="Calibri" w:eastAsia="Calibri" w:hAnsi="Calibri" w:cs="Calibri"/>
              </w:rPr>
              <w:t xml:space="preserve"> automatically.</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14:paraId="6A8A789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PMO </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5D40CB4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9C3A396"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53B48044" w14:textId="77777777" w:rsidTr="746E41C9">
        <w:trPr>
          <w:trHeight w:val="285"/>
        </w:trPr>
        <w:tc>
          <w:tcPr>
            <w:tcW w:w="1665" w:type="dxa"/>
            <w:vMerge/>
            <w:vAlign w:val="center"/>
            <w:hideMark/>
          </w:tcPr>
          <w:p w14:paraId="78AD17D6"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vMerge/>
            <w:vAlign w:val="center"/>
            <w:hideMark/>
          </w:tcPr>
          <w:p w14:paraId="2378715E"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817" w:type="dxa"/>
            <w:vMerge/>
            <w:vAlign w:val="center"/>
            <w:hideMark/>
          </w:tcPr>
          <w:p w14:paraId="5EA1F57E"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0653D485"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tcBorders>
              <w:top w:val="nil"/>
              <w:left w:val="nil"/>
              <w:bottom w:val="nil"/>
              <w:right w:val="nil"/>
            </w:tcBorders>
            <w:shd w:val="clear" w:color="auto" w:fill="auto"/>
            <w:noWrap/>
            <w:vAlign w:val="bottom"/>
            <w:hideMark/>
          </w:tcPr>
          <w:p w14:paraId="590C9B73" w14:textId="77777777" w:rsidR="00397DF1" w:rsidRPr="00397DF1" w:rsidRDefault="00397DF1" w:rsidP="746E41C9">
            <w:pPr>
              <w:spacing w:after="0" w:line="240" w:lineRule="auto"/>
              <w:rPr>
                <w:rFonts w:ascii="Calibri" w:eastAsia="Calibri" w:hAnsi="Calibri" w:cs="Calibri"/>
                <w:color w:val="000000"/>
                <w:kern w:val="0"/>
                <w14:ligatures w14:val="none"/>
              </w:rPr>
            </w:pPr>
          </w:p>
        </w:tc>
      </w:tr>
      <w:tr w:rsidR="00397DF1" w:rsidRPr="00397DF1" w14:paraId="013034AD" w14:textId="77777777" w:rsidTr="746E41C9">
        <w:trPr>
          <w:trHeight w:val="285"/>
        </w:trPr>
        <w:tc>
          <w:tcPr>
            <w:tcW w:w="1665"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4EA9835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PMO-DTR-24</w:t>
            </w:r>
          </w:p>
        </w:tc>
        <w:tc>
          <w:tcPr>
            <w:tcW w:w="5993"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6B360CDA" w14:textId="6387A892"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notify all Project Stakeholders when a weekly or monthly dashboard </w:t>
            </w:r>
            <w:proofErr w:type="gramStart"/>
            <w:r w:rsidRPr="746E41C9">
              <w:rPr>
                <w:rFonts w:ascii="Calibri" w:eastAsia="Calibri" w:hAnsi="Calibri" w:cs="Calibri"/>
              </w:rPr>
              <w:t>is generated</w:t>
            </w:r>
            <w:proofErr w:type="gramEnd"/>
            <w:r w:rsidRPr="746E41C9">
              <w:rPr>
                <w:rFonts w:ascii="Calibri" w:eastAsia="Calibri" w:hAnsi="Calibri" w:cs="Calibri"/>
              </w:rPr>
              <w:t xml:space="preserve"> for the projects in which they are stakeholders.</w:t>
            </w:r>
          </w:p>
        </w:tc>
        <w:tc>
          <w:tcPr>
            <w:tcW w:w="817"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7E883D8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PMO </w:t>
            </w:r>
          </w:p>
        </w:tc>
        <w:tc>
          <w:tcPr>
            <w:tcW w:w="1105" w:type="dxa"/>
            <w:vMerge w:val="restart"/>
            <w:tcBorders>
              <w:top w:val="nil"/>
              <w:left w:val="single" w:sz="4" w:space="0" w:color="auto"/>
              <w:bottom w:val="single" w:sz="4" w:space="0" w:color="000000" w:themeColor="text1"/>
              <w:right w:val="single" w:sz="4" w:space="0" w:color="auto"/>
            </w:tcBorders>
            <w:shd w:val="clear" w:color="auto" w:fill="auto"/>
            <w:vAlign w:val="center"/>
            <w:hideMark/>
          </w:tcPr>
          <w:p w14:paraId="4BAC74D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320B93C2"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BDE1B77" w14:textId="77777777" w:rsidTr="746E41C9">
        <w:trPr>
          <w:trHeight w:val="285"/>
        </w:trPr>
        <w:tc>
          <w:tcPr>
            <w:tcW w:w="1665" w:type="dxa"/>
            <w:vMerge/>
            <w:vAlign w:val="center"/>
            <w:hideMark/>
          </w:tcPr>
          <w:p w14:paraId="316170FE"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5993" w:type="dxa"/>
            <w:vMerge/>
            <w:vAlign w:val="center"/>
            <w:hideMark/>
          </w:tcPr>
          <w:p w14:paraId="02389732"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817" w:type="dxa"/>
            <w:vMerge/>
            <w:vAlign w:val="center"/>
            <w:hideMark/>
          </w:tcPr>
          <w:p w14:paraId="500D0CC0"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1105" w:type="dxa"/>
            <w:vMerge/>
            <w:vAlign w:val="center"/>
            <w:hideMark/>
          </w:tcPr>
          <w:p w14:paraId="1FAF1110" w14:textId="77777777" w:rsidR="00397DF1" w:rsidRPr="00397DF1" w:rsidRDefault="00397DF1" w:rsidP="00397DF1">
            <w:pPr>
              <w:spacing w:after="0" w:line="240" w:lineRule="auto"/>
              <w:rPr>
                <w:rFonts w:ascii="Calibri" w:eastAsia="Times New Roman" w:hAnsi="Calibri" w:cs="Calibri"/>
                <w:color w:val="000000"/>
                <w:kern w:val="0"/>
                <w14:ligatures w14:val="none"/>
              </w:rPr>
            </w:pPr>
          </w:p>
        </w:tc>
        <w:tc>
          <w:tcPr>
            <w:tcW w:w="222" w:type="dxa"/>
            <w:tcBorders>
              <w:top w:val="nil"/>
              <w:left w:val="nil"/>
              <w:bottom w:val="nil"/>
              <w:right w:val="nil"/>
            </w:tcBorders>
            <w:shd w:val="clear" w:color="auto" w:fill="auto"/>
            <w:noWrap/>
            <w:vAlign w:val="bottom"/>
            <w:hideMark/>
          </w:tcPr>
          <w:p w14:paraId="1A2E4372" w14:textId="77777777" w:rsidR="00397DF1" w:rsidRPr="00397DF1" w:rsidRDefault="00397DF1" w:rsidP="746E41C9">
            <w:pPr>
              <w:spacing w:after="0" w:line="240" w:lineRule="auto"/>
              <w:rPr>
                <w:rFonts w:ascii="Calibri" w:eastAsia="Calibri" w:hAnsi="Calibri" w:cs="Calibri"/>
                <w:color w:val="000000"/>
                <w:kern w:val="0"/>
                <w14:ligatures w14:val="none"/>
              </w:rPr>
            </w:pPr>
          </w:p>
        </w:tc>
      </w:tr>
      <w:tr w:rsidR="00397DF1" w:rsidRPr="00397DF1" w14:paraId="28B9FF3C" w14:textId="77777777" w:rsidTr="746E41C9">
        <w:trPr>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2D0A72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PMO-DTR-25</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F7595E4" w14:textId="0279EFBD"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notify </w:t>
            </w:r>
            <w:proofErr w:type="spellStart"/>
            <w:r w:rsidRPr="746E41C9">
              <w:rPr>
                <w:rFonts w:ascii="Calibri" w:eastAsia="Calibri" w:hAnsi="Calibri" w:cs="Calibri"/>
              </w:rPr>
              <w:t>ExCo</w:t>
            </w:r>
            <w:proofErr w:type="spellEnd"/>
            <w:r w:rsidRPr="746E41C9">
              <w:rPr>
                <w:rFonts w:ascii="Calibri" w:eastAsia="Calibri" w:hAnsi="Calibri" w:cs="Calibri"/>
              </w:rPr>
              <w:t xml:space="preserve"> Members and Project Managers when PMO Monthly dashboard </w:t>
            </w:r>
            <w:proofErr w:type="gramStart"/>
            <w:r w:rsidRPr="746E41C9">
              <w:rPr>
                <w:rFonts w:ascii="Calibri" w:eastAsia="Calibri" w:hAnsi="Calibri" w:cs="Calibri"/>
              </w:rPr>
              <w:t>is generated</w:t>
            </w:r>
            <w:proofErr w:type="gramEnd"/>
            <w:r w:rsidRPr="746E41C9">
              <w:rPr>
                <w:rFonts w:ascii="Calibri" w:eastAsia="Calibri" w:hAnsi="Calibri" w:cs="Calibri"/>
              </w:rPr>
              <w:t xml:space="preserve"> as per PMO-DAT-20</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0C65EF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 xml:space="preserve">PMO </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535DAF5"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0E1DCFCF"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2983FAE4" w14:textId="77777777" w:rsidTr="746E41C9">
        <w:trPr>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914B7C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PMO-DTR-26</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2BCBC15" w14:textId="3C63B04B" w:rsidR="746E41C9" w:rsidRDefault="746E41C9" w:rsidP="746E41C9">
            <w:pPr>
              <w:spacing w:after="0"/>
              <w:rPr>
                <w:rFonts w:ascii="Calibri" w:eastAsia="Calibri" w:hAnsi="Calibri" w:cs="Calibri"/>
              </w:rPr>
            </w:pPr>
            <w:r w:rsidRPr="746E41C9">
              <w:rPr>
                <w:rFonts w:ascii="Calibri" w:eastAsia="Calibri" w:hAnsi="Calibri" w:cs="Calibri"/>
              </w:rPr>
              <w:t>The Solution shall allow Executive Committee (</w:t>
            </w:r>
            <w:proofErr w:type="spellStart"/>
            <w:r w:rsidRPr="746E41C9">
              <w:rPr>
                <w:rFonts w:ascii="Calibri" w:eastAsia="Calibri" w:hAnsi="Calibri" w:cs="Calibri"/>
              </w:rPr>
              <w:t>ExCo</w:t>
            </w:r>
            <w:proofErr w:type="spellEnd"/>
            <w:r w:rsidRPr="746E41C9">
              <w:rPr>
                <w:rFonts w:ascii="Calibri" w:eastAsia="Calibri" w:hAnsi="Calibri" w:cs="Calibri"/>
              </w:rPr>
              <w:t>) members to view the weekly dashboard for a specific project with the ability to specify the week (first, second, third, fourth, or fifth), month, and year when viewing the dashboard.</w:t>
            </w:r>
          </w:p>
          <w:p w14:paraId="65825B63" w14:textId="47C5C48A" w:rsidR="746E41C9" w:rsidRDefault="746E41C9" w:rsidP="746E41C9">
            <w:pPr>
              <w:spacing w:after="0"/>
              <w:rPr>
                <w:rFonts w:ascii="Calibri" w:eastAsia="Calibri" w:hAnsi="Calibri" w:cs="Calibri"/>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DF327E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44D7C4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7BA5FA65"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0C5D90A" w14:textId="77777777" w:rsidTr="746E41C9">
        <w:trPr>
          <w:trHeight w:val="1140"/>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FF0396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PMO-DTR-27</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18526DE" w14:textId="0D70DD93" w:rsidR="746E41C9" w:rsidRDefault="746E41C9" w:rsidP="746E41C9">
            <w:pPr>
              <w:spacing w:after="0"/>
              <w:rPr>
                <w:rFonts w:ascii="Calibri" w:eastAsia="Calibri" w:hAnsi="Calibri" w:cs="Calibri"/>
              </w:rPr>
            </w:pPr>
            <w:r w:rsidRPr="746E41C9">
              <w:rPr>
                <w:rFonts w:ascii="Calibri" w:eastAsia="Calibri" w:hAnsi="Calibri" w:cs="Calibri"/>
              </w:rPr>
              <w:t>The system shall allow Executive Committee (</w:t>
            </w:r>
            <w:proofErr w:type="spellStart"/>
            <w:r w:rsidRPr="746E41C9">
              <w:rPr>
                <w:rFonts w:ascii="Calibri" w:eastAsia="Calibri" w:hAnsi="Calibri" w:cs="Calibri"/>
              </w:rPr>
              <w:t>ExCo</w:t>
            </w:r>
            <w:proofErr w:type="spellEnd"/>
            <w:r w:rsidRPr="746E41C9">
              <w:rPr>
                <w:rFonts w:ascii="Calibri" w:eastAsia="Calibri" w:hAnsi="Calibri" w:cs="Calibri"/>
              </w:rPr>
              <w:t>) members to view the monthly PMO dashboard (Aggregate of the all the projects on the PMO) with the ability to specify the month and year when viewing the dashboard.</w:t>
            </w:r>
          </w:p>
          <w:p w14:paraId="33FDF3AB" w14:textId="27274988" w:rsidR="746E41C9" w:rsidRDefault="746E41C9" w:rsidP="746E41C9">
            <w:pPr>
              <w:spacing w:after="0"/>
              <w:rPr>
                <w:rFonts w:ascii="Calibri" w:eastAsia="Calibri" w:hAnsi="Calibri" w:cs="Calibri"/>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878431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8B2C00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6C7E350B"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4FC5020" w14:textId="77777777" w:rsidTr="746E41C9">
        <w:trPr>
          <w:trHeight w:val="142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7C5496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PMO-DTR-28</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F4FEDC4" w14:textId="32EFD834"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enable </w:t>
            </w:r>
            <w:proofErr w:type="spellStart"/>
            <w:r w:rsidRPr="746E41C9">
              <w:rPr>
                <w:rFonts w:ascii="Calibri" w:eastAsia="Calibri" w:hAnsi="Calibri" w:cs="Calibri"/>
              </w:rPr>
              <w:t>ExCo</w:t>
            </w:r>
            <w:proofErr w:type="spellEnd"/>
            <w:r w:rsidRPr="746E41C9">
              <w:rPr>
                <w:rFonts w:ascii="Calibri" w:eastAsia="Calibri" w:hAnsi="Calibri" w:cs="Calibri"/>
              </w:rPr>
              <w:t xml:space="preserve"> Sponsor to retrieve all or any of the following information for a specific project they are sponsoring at any time:</w:t>
            </w:r>
          </w:p>
          <w:p w14:paraId="6F82B5E1" w14:textId="2AFAAEF5"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4415EF1A" w14:textId="106CED6C"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Overall Project Status: Displays the project’s overall status using traffic light indicators (Green, Yellow, Red).</w:t>
            </w:r>
          </w:p>
          <w:p w14:paraId="5CC04EF6" w14:textId="367AE65D"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End Date – according to the latest baseline.</w:t>
            </w:r>
          </w:p>
          <w:p w14:paraId="36628D92" w14:textId="73DDD61B"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Percentage of Progress.</w:t>
            </w:r>
          </w:p>
          <w:p w14:paraId="407D0E35" w14:textId="608BA266"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Percentage of Budget Utilized.</w:t>
            </w:r>
          </w:p>
          <w:p w14:paraId="1A681C5E" w14:textId="54AA8A89"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Number of Resources Assigned to the Project.</w:t>
            </w:r>
          </w:p>
          <w:p w14:paraId="64EDFEED" w14:textId="6BA9531B"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 xml:space="preserve">Total Number of </w:t>
            </w:r>
            <w:proofErr w:type="spellStart"/>
            <w:r w:rsidRPr="746E41C9">
              <w:rPr>
                <w:rFonts w:ascii="Calibri" w:eastAsia="Calibri" w:hAnsi="Calibri" w:cs="Calibri"/>
              </w:rPr>
              <w:t>CapEx</w:t>
            </w:r>
            <w:proofErr w:type="spellEnd"/>
            <w:r w:rsidRPr="746E41C9">
              <w:rPr>
                <w:rFonts w:ascii="Calibri" w:eastAsia="Calibri" w:hAnsi="Calibri" w:cs="Calibri"/>
              </w:rPr>
              <w:t xml:space="preserve"> Hours Spent.</w:t>
            </w:r>
          </w:p>
          <w:p w14:paraId="6FC59817" w14:textId="74804D23"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Current Phase within the Project Life Cycle (PLC).</w:t>
            </w:r>
          </w:p>
          <w:p w14:paraId="69325534" w14:textId="690B6A26"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Percentage of Progress within each phase of the PLC.</w:t>
            </w:r>
          </w:p>
          <w:p w14:paraId="2D2340D8" w14:textId="46F7DFDF"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Actual Cost (AC).</w:t>
            </w:r>
          </w:p>
          <w:p w14:paraId="5533C796" w14:textId="554E904C"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Estimate to Complete (</w:t>
            </w:r>
            <w:proofErr w:type="gramStart"/>
            <w:r w:rsidRPr="746E41C9">
              <w:rPr>
                <w:rFonts w:ascii="Calibri" w:eastAsia="Calibri" w:hAnsi="Calibri" w:cs="Calibri"/>
              </w:rPr>
              <w:t>ETC</w:t>
            </w:r>
            <w:proofErr w:type="gramEnd"/>
            <w:r w:rsidRPr="746E41C9">
              <w:rPr>
                <w:rFonts w:ascii="Calibri" w:eastAsia="Calibri" w:hAnsi="Calibri" w:cs="Calibri"/>
              </w:rPr>
              <w:t>).</w:t>
            </w:r>
          </w:p>
          <w:p w14:paraId="4239A36E" w14:textId="670960DA"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Variance at Completion (VAC).</w:t>
            </w:r>
          </w:p>
          <w:p w14:paraId="6131CB5C" w14:textId="1C088FEF"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Cost Performance Index (CPI).</w:t>
            </w:r>
          </w:p>
          <w:p w14:paraId="2D19EA6E" w14:textId="205B9CEC"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Schedule Performance Index (SPI).</w:t>
            </w:r>
          </w:p>
          <w:p w14:paraId="45C9CC84" w14:textId="20B9751E"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Number of EHS-Related Issues and Their Categorization, including:</w:t>
            </w:r>
          </w:p>
          <w:p w14:paraId="257B4762" w14:textId="079D83A2" w:rsidR="746E41C9" w:rsidRDefault="746E41C9" w:rsidP="746E41C9">
            <w:pPr>
              <w:pStyle w:val="ListParagraph"/>
              <w:numPr>
                <w:ilvl w:val="1"/>
                <w:numId w:val="17"/>
              </w:numPr>
              <w:spacing w:after="0"/>
              <w:rPr>
                <w:rFonts w:ascii="Calibri" w:eastAsia="Calibri" w:hAnsi="Calibri" w:cs="Calibri"/>
              </w:rPr>
            </w:pPr>
            <w:r w:rsidRPr="746E41C9">
              <w:rPr>
                <w:rFonts w:ascii="Calibri" w:eastAsia="Calibri" w:hAnsi="Calibri" w:cs="Calibri"/>
              </w:rPr>
              <w:t>Lost Time Injury Frequency Rate (LTIFR)</w:t>
            </w:r>
          </w:p>
          <w:p w14:paraId="7A63FB4F" w14:textId="52659CDF" w:rsidR="746E41C9" w:rsidRDefault="746E41C9" w:rsidP="746E41C9">
            <w:pPr>
              <w:pStyle w:val="ListParagraph"/>
              <w:numPr>
                <w:ilvl w:val="1"/>
                <w:numId w:val="17"/>
              </w:numPr>
              <w:spacing w:after="0"/>
              <w:rPr>
                <w:rFonts w:ascii="Calibri" w:eastAsia="Calibri" w:hAnsi="Calibri" w:cs="Calibri"/>
              </w:rPr>
            </w:pPr>
            <w:r w:rsidRPr="746E41C9">
              <w:rPr>
                <w:rFonts w:ascii="Calibri" w:eastAsia="Calibri" w:hAnsi="Calibri" w:cs="Calibri"/>
              </w:rPr>
              <w:t>Lost Time Injury Severity Rate (LTISR)</w:t>
            </w:r>
          </w:p>
          <w:p w14:paraId="40499B81" w14:textId="25ED7C1D" w:rsidR="746E41C9" w:rsidRDefault="746E41C9" w:rsidP="746E41C9">
            <w:pPr>
              <w:pStyle w:val="ListParagraph"/>
              <w:numPr>
                <w:ilvl w:val="1"/>
                <w:numId w:val="17"/>
              </w:numPr>
              <w:spacing w:after="0"/>
              <w:rPr>
                <w:rFonts w:ascii="Calibri" w:eastAsia="Calibri" w:hAnsi="Calibri" w:cs="Calibri"/>
              </w:rPr>
            </w:pPr>
            <w:r w:rsidRPr="746E41C9">
              <w:rPr>
                <w:rFonts w:ascii="Calibri" w:eastAsia="Calibri" w:hAnsi="Calibri" w:cs="Calibri"/>
              </w:rPr>
              <w:t>Near-Miss Incidents</w:t>
            </w:r>
          </w:p>
          <w:p w14:paraId="34F72C45" w14:textId="15DBC938" w:rsidR="746E41C9" w:rsidRDefault="746E41C9" w:rsidP="746E41C9">
            <w:pPr>
              <w:pStyle w:val="ListParagraph"/>
              <w:numPr>
                <w:ilvl w:val="1"/>
                <w:numId w:val="17"/>
              </w:numPr>
              <w:spacing w:after="0"/>
              <w:rPr>
                <w:rFonts w:ascii="Calibri" w:eastAsia="Calibri" w:hAnsi="Calibri" w:cs="Calibri"/>
              </w:rPr>
            </w:pPr>
            <w:r w:rsidRPr="746E41C9">
              <w:rPr>
                <w:rFonts w:ascii="Calibri" w:eastAsia="Calibri" w:hAnsi="Calibri" w:cs="Calibri"/>
              </w:rPr>
              <w:t>Days Away on Restricted or Transferred Duty (DART) Rate</w:t>
            </w:r>
          </w:p>
          <w:p w14:paraId="2BF22FC2" w14:textId="39947AB2"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Status of Scope, Schedule, Budget, Resources, Safety, and Risks using indicators: Green, Yellow, and Red.</w:t>
            </w:r>
          </w:p>
          <w:p w14:paraId="4DFB3383" w14:textId="0AAE126C"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The number of risks identified in the project along with their risk scores.</w:t>
            </w:r>
          </w:p>
          <w:p w14:paraId="393311C6" w14:textId="0891E804"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Overall risk score of the project.</w:t>
            </w:r>
          </w:p>
          <w:p w14:paraId="071D1726" w14:textId="02171CDD"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Active Dependencies.</w:t>
            </w:r>
          </w:p>
          <w:p w14:paraId="7DC45F7A" w14:textId="5464BF7A"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Number of contractors/vendors involved in the project.</w:t>
            </w:r>
          </w:p>
          <w:p w14:paraId="4229B3D0" w14:textId="24C00917"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Number of Change Requests submitted.</w:t>
            </w:r>
          </w:p>
          <w:p w14:paraId="5B154FDB" w14:textId="26CF480F" w:rsidR="746E41C9" w:rsidRDefault="746E41C9" w:rsidP="746E41C9">
            <w:pPr>
              <w:pStyle w:val="ListParagraph"/>
              <w:numPr>
                <w:ilvl w:val="0"/>
                <w:numId w:val="17"/>
              </w:numPr>
              <w:spacing w:after="0"/>
              <w:rPr>
                <w:rFonts w:ascii="Calibri" w:eastAsia="Calibri" w:hAnsi="Calibri" w:cs="Calibri"/>
              </w:rPr>
            </w:pPr>
            <w:r w:rsidRPr="746E41C9">
              <w:rPr>
                <w:rFonts w:ascii="Calibri" w:eastAsia="Calibri" w:hAnsi="Calibri" w:cs="Calibri"/>
              </w:rPr>
              <w:t>Total count of non-compliances with the PMO Project Management Framework.</w:t>
            </w:r>
          </w:p>
          <w:p w14:paraId="063F4044" w14:textId="2DF89BB7" w:rsidR="746E41C9" w:rsidRDefault="746E41C9" w:rsidP="746E41C9">
            <w:pPr>
              <w:spacing w:after="0"/>
              <w:rPr>
                <w:rFonts w:ascii="Calibri" w:eastAsia="Calibri" w:hAnsi="Calibri" w:cs="Calibri"/>
              </w:rPr>
            </w:pPr>
          </w:p>
        </w:tc>
        <w:tc>
          <w:tcPr>
            <w:tcW w:w="817" w:type="dxa"/>
            <w:tcBorders>
              <w:top w:val="single" w:sz="4" w:space="0" w:color="000000" w:themeColor="text1"/>
              <w:left w:val="single" w:sz="4" w:space="0" w:color="000000" w:themeColor="text1"/>
              <w:bottom w:val="single" w:sz="4" w:space="0" w:color="auto"/>
              <w:right w:val="single" w:sz="4" w:space="0" w:color="auto"/>
            </w:tcBorders>
            <w:shd w:val="clear" w:color="auto" w:fill="auto"/>
            <w:vAlign w:val="center"/>
            <w:hideMark/>
          </w:tcPr>
          <w:p w14:paraId="15A9AF6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29BB0F5C"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08490974"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5083F339" w14:textId="77777777" w:rsidTr="746E41C9">
        <w:trPr>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78E77E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PMO-DTR-29</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3D01DC4" w14:textId="0253A871" w:rsidR="746E41C9" w:rsidRDefault="746E41C9" w:rsidP="746E41C9">
            <w:pPr>
              <w:spacing w:after="0"/>
              <w:rPr>
                <w:rFonts w:ascii="Calibri" w:eastAsia="Calibri" w:hAnsi="Calibri" w:cs="Calibri"/>
              </w:rPr>
            </w:pPr>
            <w:r w:rsidRPr="746E41C9">
              <w:rPr>
                <w:rFonts w:ascii="Calibri" w:eastAsia="Calibri" w:hAnsi="Calibri" w:cs="Calibri"/>
              </w:rPr>
              <w:t>The Solution shall enable Project Manager to retrieve all or any of the following information for a specific project they oversee at any time:</w:t>
            </w:r>
          </w:p>
          <w:p w14:paraId="49EFE381" w14:textId="5F348FC6"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5683C22C" w14:textId="75E05F1C"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lastRenderedPageBreak/>
              <w:t>Overall Project Status: Displays the project’s overall status using traffic light indicators (Green, Yellow, Red).</w:t>
            </w:r>
          </w:p>
          <w:p w14:paraId="6FA9D299" w14:textId="384AC61D"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End Date – according to the latest baseline.</w:t>
            </w:r>
          </w:p>
          <w:p w14:paraId="08B0D99B" w14:textId="67B2152D"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Percentage of Progress.</w:t>
            </w:r>
          </w:p>
          <w:p w14:paraId="4FB0EE88" w14:textId="749C4FF7"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Percentage of Budget Utilized.</w:t>
            </w:r>
          </w:p>
          <w:p w14:paraId="7170C25A" w14:textId="4C1019D7"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Number of Resources Assigned to the Project.</w:t>
            </w:r>
          </w:p>
          <w:p w14:paraId="79C8A900" w14:textId="72C225FD"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 xml:space="preserve">Total Number of </w:t>
            </w:r>
            <w:proofErr w:type="spellStart"/>
            <w:r w:rsidRPr="746E41C9">
              <w:rPr>
                <w:rFonts w:ascii="Calibri" w:eastAsia="Calibri" w:hAnsi="Calibri" w:cs="Calibri"/>
              </w:rPr>
              <w:t>CapEx</w:t>
            </w:r>
            <w:proofErr w:type="spellEnd"/>
            <w:r w:rsidRPr="746E41C9">
              <w:rPr>
                <w:rFonts w:ascii="Calibri" w:eastAsia="Calibri" w:hAnsi="Calibri" w:cs="Calibri"/>
              </w:rPr>
              <w:t xml:space="preserve"> Hours Spent.</w:t>
            </w:r>
          </w:p>
          <w:p w14:paraId="5504B56E" w14:textId="576D5A28"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Current Phase within the Project Life Cycle (PLC).</w:t>
            </w:r>
          </w:p>
          <w:p w14:paraId="47DB87C8" w14:textId="2741FF10"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Percentage of Progress within each phase of the PLC.</w:t>
            </w:r>
          </w:p>
          <w:p w14:paraId="73F7A683" w14:textId="0257E69E"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Actual Cost (AC).</w:t>
            </w:r>
          </w:p>
          <w:p w14:paraId="34B90029" w14:textId="1ACE4790"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Estimate to Complete (</w:t>
            </w:r>
            <w:proofErr w:type="gramStart"/>
            <w:r w:rsidRPr="746E41C9">
              <w:rPr>
                <w:rFonts w:ascii="Calibri" w:eastAsia="Calibri" w:hAnsi="Calibri" w:cs="Calibri"/>
              </w:rPr>
              <w:t>ETC</w:t>
            </w:r>
            <w:proofErr w:type="gramEnd"/>
            <w:r w:rsidRPr="746E41C9">
              <w:rPr>
                <w:rFonts w:ascii="Calibri" w:eastAsia="Calibri" w:hAnsi="Calibri" w:cs="Calibri"/>
              </w:rPr>
              <w:t>).</w:t>
            </w:r>
          </w:p>
          <w:p w14:paraId="2C865DC6" w14:textId="516A80D6"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Variance at Completion (VAC).</w:t>
            </w:r>
          </w:p>
          <w:p w14:paraId="4EA6A0BD" w14:textId="42CF351B"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Cost Performance Index (CPI).</w:t>
            </w:r>
          </w:p>
          <w:p w14:paraId="3084F768" w14:textId="194EDD66"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Schedule Performance Index (SPI).</w:t>
            </w:r>
          </w:p>
          <w:p w14:paraId="1898D01F" w14:textId="58930DAA"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Number of EHS-Related Issues and Their Categorization, including:</w:t>
            </w:r>
          </w:p>
          <w:p w14:paraId="0E8BE638" w14:textId="10FF67F9" w:rsidR="746E41C9" w:rsidRDefault="746E41C9" w:rsidP="746E41C9">
            <w:pPr>
              <w:pStyle w:val="ListParagraph"/>
              <w:numPr>
                <w:ilvl w:val="1"/>
                <w:numId w:val="16"/>
              </w:numPr>
              <w:spacing w:after="0"/>
              <w:rPr>
                <w:rFonts w:ascii="Calibri" w:eastAsia="Calibri" w:hAnsi="Calibri" w:cs="Calibri"/>
              </w:rPr>
            </w:pPr>
            <w:r w:rsidRPr="746E41C9">
              <w:rPr>
                <w:rFonts w:ascii="Calibri" w:eastAsia="Calibri" w:hAnsi="Calibri" w:cs="Calibri"/>
              </w:rPr>
              <w:t>Lost Time Injury Frequency Rate (LTIFR)</w:t>
            </w:r>
          </w:p>
          <w:p w14:paraId="6C464F95" w14:textId="7EB72796" w:rsidR="746E41C9" w:rsidRDefault="746E41C9" w:rsidP="746E41C9">
            <w:pPr>
              <w:pStyle w:val="ListParagraph"/>
              <w:numPr>
                <w:ilvl w:val="1"/>
                <w:numId w:val="16"/>
              </w:numPr>
              <w:spacing w:after="0"/>
              <w:rPr>
                <w:rFonts w:ascii="Calibri" w:eastAsia="Calibri" w:hAnsi="Calibri" w:cs="Calibri"/>
              </w:rPr>
            </w:pPr>
            <w:r w:rsidRPr="746E41C9">
              <w:rPr>
                <w:rFonts w:ascii="Calibri" w:eastAsia="Calibri" w:hAnsi="Calibri" w:cs="Calibri"/>
              </w:rPr>
              <w:t>Lost Time Injury Severity Rate (LTISR)</w:t>
            </w:r>
          </w:p>
          <w:p w14:paraId="1EA967B6" w14:textId="56E53973" w:rsidR="746E41C9" w:rsidRDefault="746E41C9" w:rsidP="746E41C9">
            <w:pPr>
              <w:pStyle w:val="ListParagraph"/>
              <w:numPr>
                <w:ilvl w:val="1"/>
                <w:numId w:val="16"/>
              </w:numPr>
              <w:spacing w:after="0"/>
              <w:rPr>
                <w:rFonts w:ascii="Calibri" w:eastAsia="Calibri" w:hAnsi="Calibri" w:cs="Calibri"/>
              </w:rPr>
            </w:pPr>
            <w:r w:rsidRPr="746E41C9">
              <w:rPr>
                <w:rFonts w:ascii="Calibri" w:eastAsia="Calibri" w:hAnsi="Calibri" w:cs="Calibri"/>
              </w:rPr>
              <w:t>Near-Miss Incidents</w:t>
            </w:r>
          </w:p>
          <w:p w14:paraId="4ED87B9A" w14:textId="52EB5AE2" w:rsidR="746E41C9" w:rsidRDefault="746E41C9" w:rsidP="746E41C9">
            <w:pPr>
              <w:pStyle w:val="ListParagraph"/>
              <w:numPr>
                <w:ilvl w:val="1"/>
                <w:numId w:val="16"/>
              </w:numPr>
              <w:spacing w:after="0"/>
              <w:rPr>
                <w:rFonts w:ascii="Calibri" w:eastAsia="Calibri" w:hAnsi="Calibri" w:cs="Calibri"/>
              </w:rPr>
            </w:pPr>
            <w:r w:rsidRPr="746E41C9">
              <w:rPr>
                <w:rFonts w:ascii="Calibri" w:eastAsia="Calibri" w:hAnsi="Calibri" w:cs="Calibri"/>
              </w:rPr>
              <w:t>Days Away on Restricted or Transferred Duty (DART) Rate</w:t>
            </w:r>
          </w:p>
          <w:p w14:paraId="6A7B24E5" w14:textId="558F31BB"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Status of Scope, Schedule, Budget, Resources, Safety, and Risks using indicators: Green, Yellow, and Red.</w:t>
            </w:r>
          </w:p>
          <w:p w14:paraId="3F3F2AA0" w14:textId="41DECA16" w:rsidR="746E41C9" w:rsidRDefault="746E41C9" w:rsidP="746E41C9">
            <w:pPr>
              <w:pStyle w:val="ListParagraph"/>
              <w:numPr>
                <w:ilvl w:val="0"/>
                <w:numId w:val="16"/>
              </w:numPr>
              <w:spacing w:after="0"/>
              <w:rPr>
                <w:rFonts w:ascii="Calibri" w:eastAsia="Calibri" w:hAnsi="Calibri" w:cs="Calibri"/>
              </w:rPr>
            </w:pPr>
            <w:proofErr w:type="gramStart"/>
            <w:r w:rsidRPr="746E41C9">
              <w:rPr>
                <w:rFonts w:ascii="Calibri" w:eastAsia="Calibri" w:hAnsi="Calibri" w:cs="Calibri"/>
              </w:rPr>
              <w:t>Number</w:t>
            </w:r>
            <w:proofErr w:type="gramEnd"/>
            <w:r w:rsidRPr="746E41C9">
              <w:rPr>
                <w:rFonts w:ascii="Calibri" w:eastAsia="Calibri" w:hAnsi="Calibri" w:cs="Calibri"/>
              </w:rPr>
              <w:t xml:space="preserve"> of risks identified in the project along with their risk scores.</w:t>
            </w:r>
          </w:p>
          <w:p w14:paraId="7FD2FE19" w14:textId="26B0E43A"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Overall risk score of the project.</w:t>
            </w:r>
          </w:p>
          <w:p w14:paraId="1A8994F8" w14:textId="3DC21D91"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Active Dependencies.</w:t>
            </w:r>
          </w:p>
          <w:p w14:paraId="3E12C321" w14:textId="057177FD"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Number of contractors/vendors involved in the project.</w:t>
            </w:r>
          </w:p>
          <w:p w14:paraId="1A58895B" w14:textId="57236448"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Number of Change Requests submitted.</w:t>
            </w:r>
          </w:p>
          <w:p w14:paraId="56685917" w14:textId="5A91B311" w:rsidR="746E41C9" w:rsidRDefault="746E41C9" w:rsidP="746E41C9">
            <w:pPr>
              <w:pStyle w:val="ListParagraph"/>
              <w:numPr>
                <w:ilvl w:val="0"/>
                <w:numId w:val="16"/>
              </w:numPr>
              <w:spacing w:after="0"/>
              <w:rPr>
                <w:rFonts w:ascii="Calibri" w:eastAsia="Calibri" w:hAnsi="Calibri" w:cs="Calibri"/>
              </w:rPr>
            </w:pPr>
            <w:r w:rsidRPr="746E41C9">
              <w:rPr>
                <w:rFonts w:ascii="Calibri" w:eastAsia="Calibri" w:hAnsi="Calibri" w:cs="Calibri"/>
              </w:rPr>
              <w:t>Total count of non-compliances with the PMO Project Management Framework.</w:t>
            </w:r>
          </w:p>
          <w:p w14:paraId="010285B5" w14:textId="5492F493" w:rsidR="746E41C9" w:rsidRDefault="746E41C9" w:rsidP="746E41C9">
            <w:pPr>
              <w:spacing w:after="0"/>
              <w:rPr>
                <w:rFonts w:ascii="Calibri" w:eastAsia="Calibri" w:hAnsi="Calibri" w:cs="Calibri"/>
              </w:rPr>
            </w:pPr>
          </w:p>
        </w:tc>
        <w:tc>
          <w:tcPr>
            <w:tcW w:w="817" w:type="dxa"/>
            <w:tcBorders>
              <w:top w:val="nil"/>
              <w:left w:val="single" w:sz="4" w:space="0" w:color="000000" w:themeColor="text1"/>
              <w:bottom w:val="single" w:sz="4" w:space="0" w:color="000000" w:themeColor="text1"/>
              <w:right w:val="single" w:sz="4" w:space="0" w:color="auto"/>
            </w:tcBorders>
            <w:shd w:val="clear" w:color="auto" w:fill="auto"/>
            <w:vAlign w:val="center"/>
            <w:hideMark/>
          </w:tcPr>
          <w:p w14:paraId="1E69AAD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w:t>
            </w:r>
          </w:p>
        </w:tc>
        <w:tc>
          <w:tcPr>
            <w:tcW w:w="1105" w:type="dxa"/>
            <w:tcBorders>
              <w:top w:val="nil"/>
              <w:left w:val="single" w:sz="4" w:space="0" w:color="auto"/>
              <w:bottom w:val="single" w:sz="4" w:space="0" w:color="000000" w:themeColor="text1"/>
              <w:right w:val="single" w:sz="4" w:space="0" w:color="auto"/>
            </w:tcBorders>
            <w:shd w:val="clear" w:color="auto" w:fill="auto"/>
            <w:vAlign w:val="center"/>
            <w:hideMark/>
          </w:tcPr>
          <w:p w14:paraId="56CAF7B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3</w:t>
            </w:r>
          </w:p>
        </w:tc>
        <w:tc>
          <w:tcPr>
            <w:tcW w:w="222" w:type="dxa"/>
            <w:vAlign w:val="center"/>
            <w:hideMark/>
          </w:tcPr>
          <w:p w14:paraId="438E98AD"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D2C25FD" w14:textId="77777777" w:rsidTr="746E41C9">
        <w:trPr>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5B180D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PMO-DTR-30</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D988F65" w14:textId="2EB47ECD"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enable </w:t>
            </w:r>
            <w:proofErr w:type="gramStart"/>
            <w:r w:rsidRPr="746E41C9">
              <w:rPr>
                <w:rFonts w:ascii="Calibri" w:eastAsia="Calibri" w:hAnsi="Calibri" w:cs="Calibri"/>
              </w:rPr>
              <w:t>Project</w:t>
            </w:r>
            <w:proofErr w:type="gramEnd"/>
            <w:r w:rsidRPr="746E41C9">
              <w:rPr>
                <w:rFonts w:ascii="Calibri" w:eastAsia="Calibri" w:hAnsi="Calibri" w:cs="Calibri"/>
              </w:rPr>
              <w:t xml:space="preserve"> Manager to review and generate reports for all contracts associated with each of their projects. Each report shall include the following details for each contract:</w:t>
            </w:r>
          </w:p>
          <w:p w14:paraId="18BBE810" w14:textId="6CD3E0F5" w:rsidR="746E41C9" w:rsidRDefault="746E41C9" w:rsidP="746E41C9">
            <w:pPr>
              <w:pStyle w:val="ListParagraph"/>
              <w:numPr>
                <w:ilvl w:val="0"/>
                <w:numId w:val="15"/>
              </w:numPr>
              <w:spacing w:after="0"/>
              <w:rPr>
                <w:rFonts w:ascii="Calibri" w:eastAsia="Calibri" w:hAnsi="Calibri" w:cs="Calibri"/>
              </w:rPr>
            </w:pPr>
            <w:r w:rsidRPr="746E41C9">
              <w:rPr>
                <w:rFonts w:ascii="Calibri" w:eastAsia="Calibri" w:hAnsi="Calibri" w:cs="Calibri"/>
              </w:rPr>
              <w:t>Contract Number</w:t>
            </w:r>
          </w:p>
          <w:p w14:paraId="0B50AC88" w14:textId="08953CA9" w:rsidR="746E41C9" w:rsidRDefault="746E41C9" w:rsidP="746E41C9">
            <w:pPr>
              <w:pStyle w:val="ListParagraph"/>
              <w:numPr>
                <w:ilvl w:val="0"/>
                <w:numId w:val="15"/>
              </w:numPr>
              <w:spacing w:after="0"/>
              <w:rPr>
                <w:rFonts w:ascii="Calibri" w:eastAsia="Calibri" w:hAnsi="Calibri" w:cs="Calibri"/>
              </w:rPr>
            </w:pPr>
            <w:r w:rsidRPr="746E41C9">
              <w:rPr>
                <w:rFonts w:ascii="Calibri" w:eastAsia="Calibri" w:hAnsi="Calibri" w:cs="Calibri"/>
              </w:rPr>
              <w:t>Contractor/Vendor Name</w:t>
            </w:r>
          </w:p>
          <w:p w14:paraId="0485B8E0" w14:textId="5C5E7D10" w:rsidR="746E41C9" w:rsidRDefault="746E41C9" w:rsidP="746E41C9">
            <w:pPr>
              <w:pStyle w:val="ListParagraph"/>
              <w:numPr>
                <w:ilvl w:val="0"/>
                <w:numId w:val="15"/>
              </w:numPr>
              <w:spacing w:after="0"/>
              <w:rPr>
                <w:rFonts w:ascii="Calibri" w:eastAsia="Calibri" w:hAnsi="Calibri" w:cs="Calibri"/>
              </w:rPr>
            </w:pPr>
            <w:r w:rsidRPr="746E41C9">
              <w:rPr>
                <w:rFonts w:ascii="Calibri" w:eastAsia="Calibri" w:hAnsi="Calibri" w:cs="Calibri"/>
              </w:rPr>
              <w:t>Contract Date</w:t>
            </w:r>
          </w:p>
          <w:p w14:paraId="3E73482B" w14:textId="1C4D58F2" w:rsidR="746E41C9" w:rsidRDefault="746E41C9" w:rsidP="746E41C9">
            <w:pPr>
              <w:pStyle w:val="ListParagraph"/>
              <w:numPr>
                <w:ilvl w:val="0"/>
                <w:numId w:val="15"/>
              </w:numPr>
              <w:spacing w:after="0"/>
              <w:rPr>
                <w:rFonts w:ascii="Calibri" w:eastAsia="Calibri" w:hAnsi="Calibri" w:cs="Calibri"/>
              </w:rPr>
            </w:pPr>
            <w:r w:rsidRPr="746E41C9">
              <w:rPr>
                <w:rFonts w:ascii="Calibri" w:eastAsia="Calibri" w:hAnsi="Calibri" w:cs="Calibri"/>
              </w:rPr>
              <w:t>Original Contract Sum</w:t>
            </w:r>
          </w:p>
          <w:p w14:paraId="6CC8C6E5" w14:textId="57F3B3C6" w:rsidR="746E41C9" w:rsidRDefault="746E41C9" w:rsidP="746E41C9">
            <w:pPr>
              <w:pStyle w:val="ListParagraph"/>
              <w:numPr>
                <w:ilvl w:val="0"/>
                <w:numId w:val="15"/>
              </w:numPr>
              <w:spacing w:after="0"/>
              <w:rPr>
                <w:rFonts w:ascii="Calibri" w:eastAsia="Calibri" w:hAnsi="Calibri" w:cs="Calibri"/>
              </w:rPr>
            </w:pPr>
            <w:proofErr w:type="gramStart"/>
            <w:r w:rsidRPr="746E41C9">
              <w:rPr>
                <w:rFonts w:ascii="Calibri" w:eastAsia="Calibri" w:hAnsi="Calibri" w:cs="Calibri"/>
              </w:rPr>
              <w:t>Sum</w:t>
            </w:r>
            <w:proofErr w:type="gramEnd"/>
            <w:r w:rsidRPr="746E41C9">
              <w:rPr>
                <w:rFonts w:ascii="Calibri" w:eastAsia="Calibri" w:hAnsi="Calibri" w:cs="Calibri"/>
              </w:rPr>
              <w:t xml:space="preserve"> of Change Orders</w:t>
            </w:r>
          </w:p>
          <w:p w14:paraId="6D877CBC" w14:textId="2443A24B" w:rsidR="746E41C9" w:rsidRDefault="746E41C9" w:rsidP="746E41C9">
            <w:pPr>
              <w:pStyle w:val="ListParagraph"/>
              <w:numPr>
                <w:ilvl w:val="0"/>
                <w:numId w:val="15"/>
              </w:numPr>
              <w:spacing w:after="0"/>
              <w:rPr>
                <w:rFonts w:ascii="Calibri" w:eastAsia="Calibri" w:hAnsi="Calibri" w:cs="Calibri"/>
              </w:rPr>
            </w:pPr>
            <w:r w:rsidRPr="746E41C9">
              <w:rPr>
                <w:rFonts w:ascii="Calibri" w:eastAsia="Calibri" w:hAnsi="Calibri" w:cs="Calibri"/>
              </w:rPr>
              <w:t>Current Contract Sum</w:t>
            </w:r>
          </w:p>
          <w:p w14:paraId="7266519F" w14:textId="60D0B51D" w:rsidR="746E41C9" w:rsidRDefault="746E41C9" w:rsidP="746E41C9">
            <w:pPr>
              <w:pStyle w:val="ListParagraph"/>
              <w:numPr>
                <w:ilvl w:val="0"/>
                <w:numId w:val="15"/>
              </w:numPr>
              <w:spacing w:after="0"/>
              <w:rPr>
                <w:rFonts w:ascii="Calibri" w:eastAsia="Calibri" w:hAnsi="Calibri" w:cs="Calibri"/>
              </w:rPr>
            </w:pPr>
            <w:r w:rsidRPr="746E41C9">
              <w:rPr>
                <w:rFonts w:ascii="Calibri" w:eastAsia="Calibri" w:hAnsi="Calibri" w:cs="Calibri"/>
              </w:rPr>
              <w:t>Amount Paid to Date</w:t>
            </w:r>
          </w:p>
          <w:p w14:paraId="745EC9EB" w14:textId="24A5F9F6" w:rsidR="746E41C9" w:rsidRDefault="746E41C9" w:rsidP="746E41C9">
            <w:pPr>
              <w:pStyle w:val="ListParagraph"/>
              <w:numPr>
                <w:ilvl w:val="0"/>
                <w:numId w:val="15"/>
              </w:numPr>
              <w:spacing w:after="0"/>
              <w:rPr>
                <w:rFonts w:ascii="Calibri" w:eastAsia="Calibri" w:hAnsi="Calibri" w:cs="Calibri"/>
              </w:rPr>
            </w:pPr>
            <w:r w:rsidRPr="746E41C9">
              <w:rPr>
                <w:rFonts w:ascii="Calibri" w:eastAsia="Calibri" w:hAnsi="Calibri" w:cs="Calibri"/>
              </w:rPr>
              <w:t>Remaining Balance</w:t>
            </w:r>
          </w:p>
          <w:p w14:paraId="31BBE6BC" w14:textId="7939F29A" w:rsidR="746E41C9" w:rsidRDefault="746E41C9" w:rsidP="746E41C9">
            <w:pPr>
              <w:pStyle w:val="ListParagraph"/>
              <w:numPr>
                <w:ilvl w:val="0"/>
                <w:numId w:val="15"/>
              </w:numPr>
              <w:spacing w:after="0"/>
              <w:rPr>
                <w:rFonts w:ascii="Calibri" w:eastAsia="Calibri" w:hAnsi="Calibri" w:cs="Calibri"/>
              </w:rPr>
            </w:pPr>
            <w:r w:rsidRPr="746E41C9">
              <w:rPr>
                <w:rFonts w:ascii="Calibri" w:eastAsia="Calibri" w:hAnsi="Calibri" w:cs="Calibri"/>
              </w:rPr>
              <w:t>Monthly Drawdown Schedule</w:t>
            </w:r>
          </w:p>
          <w:p w14:paraId="1F785B67" w14:textId="39D7F74F" w:rsidR="746E41C9" w:rsidRDefault="746E41C9" w:rsidP="746E41C9">
            <w:pPr>
              <w:spacing w:after="0"/>
              <w:rPr>
                <w:rFonts w:ascii="Calibri" w:eastAsia="Calibri" w:hAnsi="Calibri" w:cs="Calibri"/>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6487ED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637CBD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4593ABA1"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2909858" w14:textId="77777777" w:rsidTr="746E41C9">
        <w:trPr>
          <w:trHeight w:val="855"/>
        </w:trPr>
        <w:tc>
          <w:tcPr>
            <w:tcW w:w="1665" w:type="dxa"/>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3D8DEA74"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PMO-DTR-31</w:t>
            </w:r>
          </w:p>
        </w:tc>
        <w:tc>
          <w:tcPr>
            <w:tcW w:w="5993" w:type="dxa"/>
            <w:tcBorders>
              <w:top w:val="single" w:sz="4" w:space="0" w:color="000000" w:themeColor="text1"/>
              <w:left w:val="nil"/>
              <w:bottom w:val="single" w:sz="4" w:space="0" w:color="auto"/>
              <w:right w:val="single" w:sz="4" w:space="0" w:color="auto"/>
            </w:tcBorders>
            <w:shd w:val="clear" w:color="auto" w:fill="auto"/>
            <w:vAlign w:val="center"/>
            <w:hideMark/>
          </w:tcPr>
          <w:p w14:paraId="1B441B8C" w14:textId="775C8F31"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enable </w:t>
            </w:r>
            <w:proofErr w:type="spellStart"/>
            <w:r w:rsidRPr="746E41C9">
              <w:rPr>
                <w:rFonts w:ascii="Calibri" w:eastAsia="Calibri" w:hAnsi="Calibri" w:cs="Calibri"/>
              </w:rPr>
              <w:t>ExCo</w:t>
            </w:r>
            <w:proofErr w:type="spellEnd"/>
            <w:r w:rsidRPr="746E41C9">
              <w:rPr>
                <w:rFonts w:ascii="Calibri" w:eastAsia="Calibri" w:hAnsi="Calibri" w:cs="Calibri"/>
              </w:rPr>
              <w:t xml:space="preserve"> Member, PMO Director, and designated Project Stakeholders from procurement and legal to review and generate reports for all contracts associated with any project within the portfolio. Each report shall include the following details for each contract:</w:t>
            </w:r>
          </w:p>
          <w:p w14:paraId="4AA3D8FA" w14:textId="3F0D5746" w:rsidR="746E41C9" w:rsidRDefault="746E41C9" w:rsidP="746E41C9">
            <w:pPr>
              <w:pStyle w:val="ListParagraph"/>
              <w:numPr>
                <w:ilvl w:val="0"/>
                <w:numId w:val="14"/>
              </w:numPr>
              <w:spacing w:after="0"/>
              <w:rPr>
                <w:rFonts w:ascii="Calibri" w:eastAsia="Calibri" w:hAnsi="Calibri" w:cs="Calibri"/>
              </w:rPr>
            </w:pPr>
            <w:r w:rsidRPr="746E41C9">
              <w:rPr>
                <w:rFonts w:ascii="Calibri" w:eastAsia="Calibri" w:hAnsi="Calibri" w:cs="Calibri"/>
              </w:rPr>
              <w:t>Contract Number</w:t>
            </w:r>
          </w:p>
          <w:p w14:paraId="60DC63AB" w14:textId="21B6E4DA" w:rsidR="746E41C9" w:rsidRDefault="746E41C9" w:rsidP="746E41C9">
            <w:pPr>
              <w:pStyle w:val="ListParagraph"/>
              <w:numPr>
                <w:ilvl w:val="0"/>
                <w:numId w:val="14"/>
              </w:numPr>
              <w:spacing w:after="0"/>
              <w:rPr>
                <w:rFonts w:ascii="Calibri" w:eastAsia="Calibri" w:hAnsi="Calibri" w:cs="Calibri"/>
              </w:rPr>
            </w:pPr>
            <w:r w:rsidRPr="746E41C9">
              <w:rPr>
                <w:rFonts w:ascii="Calibri" w:eastAsia="Calibri" w:hAnsi="Calibri" w:cs="Calibri"/>
              </w:rPr>
              <w:t>Contractor/Vendor Name</w:t>
            </w:r>
          </w:p>
          <w:p w14:paraId="073C472D" w14:textId="3E3B1328" w:rsidR="746E41C9" w:rsidRDefault="746E41C9" w:rsidP="746E41C9">
            <w:pPr>
              <w:pStyle w:val="ListParagraph"/>
              <w:numPr>
                <w:ilvl w:val="0"/>
                <w:numId w:val="14"/>
              </w:numPr>
              <w:spacing w:after="0"/>
              <w:rPr>
                <w:rFonts w:ascii="Calibri" w:eastAsia="Calibri" w:hAnsi="Calibri" w:cs="Calibri"/>
              </w:rPr>
            </w:pPr>
            <w:r w:rsidRPr="746E41C9">
              <w:rPr>
                <w:rFonts w:ascii="Calibri" w:eastAsia="Calibri" w:hAnsi="Calibri" w:cs="Calibri"/>
              </w:rPr>
              <w:t>Contract Date</w:t>
            </w:r>
          </w:p>
          <w:p w14:paraId="33E65F5A" w14:textId="4519455E" w:rsidR="746E41C9" w:rsidRDefault="746E41C9" w:rsidP="746E41C9">
            <w:pPr>
              <w:pStyle w:val="ListParagraph"/>
              <w:numPr>
                <w:ilvl w:val="0"/>
                <w:numId w:val="14"/>
              </w:numPr>
              <w:spacing w:after="0"/>
              <w:rPr>
                <w:rFonts w:ascii="Calibri" w:eastAsia="Calibri" w:hAnsi="Calibri" w:cs="Calibri"/>
              </w:rPr>
            </w:pPr>
            <w:r w:rsidRPr="746E41C9">
              <w:rPr>
                <w:rFonts w:ascii="Calibri" w:eastAsia="Calibri" w:hAnsi="Calibri" w:cs="Calibri"/>
              </w:rPr>
              <w:t>Original Contract Sum</w:t>
            </w:r>
          </w:p>
          <w:p w14:paraId="21C3D002" w14:textId="4984AA51" w:rsidR="746E41C9" w:rsidRDefault="746E41C9" w:rsidP="746E41C9">
            <w:pPr>
              <w:pStyle w:val="ListParagraph"/>
              <w:numPr>
                <w:ilvl w:val="0"/>
                <w:numId w:val="14"/>
              </w:numPr>
              <w:spacing w:after="0"/>
              <w:rPr>
                <w:rFonts w:ascii="Calibri" w:eastAsia="Calibri" w:hAnsi="Calibri" w:cs="Calibri"/>
              </w:rPr>
            </w:pPr>
            <w:proofErr w:type="gramStart"/>
            <w:r w:rsidRPr="746E41C9">
              <w:rPr>
                <w:rFonts w:ascii="Calibri" w:eastAsia="Calibri" w:hAnsi="Calibri" w:cs="Calibri"/>
              </w:rPr>
              <w:t>Sum</w:t>
            </w:r>
            <w:proofErr w:type="gramEnd"/>
            <w:r w:rsidRPr="746E41C9">
              <w:rPr>
                <w:rFonts w:ascii="Calibri" w:eastAsia="Calibri" w:hAnsi="Calibri" w:cs="Calibri"/>
              </w:rPr>
              <w:t xml:space="preserve"> of Change Orders</w:t>
            </w:r>
          </w:p>
          <w:p w14:paraId="452D0F02" w14:textId="57DDACC5" w:rsidR="746E41C9" w:rsidRDefault="746E41C9" w:rsidP="746E41C9">
            <w:pPr>
              <w:pStyle w:val="ListParagraph"/>
              <w:numPr>
                <w:ilvl w:val="0"/>
                <w:numId w:val="14"/>
              </w:numPr>
              <w:spacing w:after="0"/>
              <w:rPr>
                <w:rFonts w:ascii="Calibri" w:eastAsia="Calibri" w:hAnsi="Calibri" w:cs="Calibri"/>
              </w:rPr>
            </w:pPr>
            <w:r w:rsidRPr="746E41C9">
              <w:rPr>
                <w:rFonts w:ascii="Calibri" w:eastAsia="Calibri" w:hAnsi="Calibri" w:cs="Calibri"/>
              </w:rPr>
              <w:t>Current Contract Sum</w:t>
            </w:r>
          </w:p>
          <w:p w14:paraId="0808F009" w14:textId="2FB64F77" w:rsidR="746E41C9" w:rsidRDefault="746E41C9" w:rsidP="746E41C9">
            <w:pPr>
              <w:pStyle w:val="ListParagraph"/>
              <w:numPr>
                <w:ilvl w:val="0"/>
                <w:numId w:val="14"/>
              </w:numPr>
              <w:spacing w:after="0"/>
              <w:rPr>
                <w:rFonts w:ascii="Calibri" w:eastAsia="Calibri" w:hAnsi="Calibri" w:cs="Calibri"/>
              </w:rPr>
            </w:pPr>
            <w:r w:rsidRPr="746E41C9">
              <w:rPr>
                <w:rFonts w:ascii="Calibri" w:eastAsia="Calibri" w:hAnsi="Calibri" w:cs="Calibri"/>
              </w:rPr>
              <w:t>Amount Paid to Date</w:t>
            </w:r>
          </w:p>
          <w:p w14:paraId="3E544A9B" w14:textId="1FB24AC9" w:rsidR="746E41C9" w:rsidRDefault="746E41C9" w:rsidP="746E41C9">
            <w:pPr>
              <w:pStyle w:val="ListParagraph"/>
              <w:numPr>
                <w:ilvl w:val="0"/>
                <w:numId w:val="14"/>
              </w:numPr>
              <w:spacing w:after="0"/>
              <w:rPr>
                <w:rFonts w:ascii="Calibri" w:eastAsia="Calibri" w:hAnsi="Calibri" w:cs="Calibri"/>
              </w:rPr>
            </w:pPr>
            <w:r w:rsidRPr="746E41C9">
              <w:rPr>
                <w:rFonts w:ascii="Calibri" w:eastAsia="Calibri" w:hAnsi="Calibri" w:cs="Calibri"/>
              </w:rPr>
              <w:t>Remaining Balance</w:t>
            </w:r>
          </w:p>
          <w:p w14:paraId="3369B732" w14:textId="2D709AB1" w:rsidR="746E41C9" w:rsidRDefault="746E41C9" w:rsidP="746E41C9">
            <w:pPr>
              <w:pStyle w:val="ListParagraph"/>
              <w:numPr>
                <w:ilvl w:val="0"/>
                <w:numId w:val="14"/>
              </w:numPr>
              <w:spacing w:after="0"/>
              <w:rPr>
                <w:rFonts w:ascii="Calibri" w:eastAsia="Calibri" w:hAnsi="Calibri" w:cs="Calibri"/>
              </w:rPr>
            </w:pPr>
            <w:r w:rsidRPr="746E41C9">
              <w:rPr>
                <w:rFonts w:ascii="Calibri" w:eastAsia="Calibri" w:hAnsi="Calibri" w:cs="Calibri"/>
              </w:rPr>
              <w:t>Monthly Drawdown Schedule</w:t>
            </w:r>
          </w:p>
          <w:p w14:paraId="6B00F1E1" w14:textId="13C0E0B7" w:rsidR="746E41C9" w:rsidRDefault="746E41C9" w:rsidP="746E41C9">
            <w:pPr>
              <w:spacing w:after="0"/>
              <w:rPr>
                <w:rFonts w:ascii="Calibri" w:eastAsia="Calibri" w:hAnsi="Calibri" w:cs="Calibri"/>
              </w:rPr>
            </w:pPr>
          </w:p>
        </w:tc>
        <w:tc>
          <w:tcPr>
            <w:tcW w:w="817" w:type="dxa"/>
            <w:tcBorders>
              <w:top w:val="single" w:sz="4" w:space="0" w:color="000000" w:themeColor="text1"/>
              <w:left w:val="nil"/>
              <w:bottom w:val="single" w:sz="4" w:space="0" w:color="auto"/>
              <w:right w:val="single" w:sz="4" w:space="0" w:color="auto"/>
            </w:tcBorders>
            <w:shd w:val="clear" w:color="auto" w:fill="auto"/>
            <w:vAlign w:val="center"/>
            <w:hideMark/>
          </w:tcPr>
          <w:p w14:paraId="21EDBA0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nil"/>
              <w:bottom w:val="single" w:sz="4" w:space="0" w:color="auto"/>
              <w:right w:val="single" w:sz="4" w:space="0" w:color="auto"/>
            </w:tcBorders>
            <w:shd w:val="clear" w:color="auto" w:fill="auto"/>
            <w:vAlign w:val="center"/>
            <w:hideMark/>
          </w:tcPr>
          <w:p w14:paraId="38077DCF"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272360F"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61D90EC1" w14:textId="77777777" w:rsidTr="746E41C9">
        <w:trPr>
          <w:trHeight w:val="1140"/>
        </w:trPr>
        <w:tc>
          <w:tcPr>
            <w:tcW w:w="1665" w:type="dxa"/>
            <w:tcBorders>
              <w:top w:val="nil"/>
              <w:left w:val="single" w:sz="4" w:space="0" w:color="auto"/>
              <w:bottom w:val="single" w:sz="4" w:space="0" w:color="000000" w:themeColor="text1"/>
              <w:right w:val="single" w:sz="4" w:space="0" w:color="auto"/>
            </w:tcBorders>
            <w:shd w:val="clear" w:color="auto" w:fill="auto"/>
            <w:vAlign w:val="center"/>
            <w:hideMark/>
          </w:tcPr>
          <w:p w14:paraId="403138F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PMO-DTR-32</w:t>
            </w:r>
          </w:p>
        </w:tc>
        <w:tc>
          <w:tcPr>
            <w:tcW w:w="5993" w:type="dxa"/>
            <w:tcBorders>
              <w:top w:val="nil"/>
              <w:left w:val="nil"/>
              <w:bottom w:val="single" w:sz="4" w:space="0" w:color="000000" w:themeColor="text1"/>
              <w:right w:val="single" w:sz="4" w:space="0" w:color="auto"/>
            </w:tcBorders>
            <w:shd w:val="clear" w:color="auto" w:fill="auto"/>
            <w:vAlign w:val="center"/>
            <w:hideMark/>
          </w:tcPr>
          <w:p w14:paraId="5C408400" w14:textId="15A9337C"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allow </w:t>
            </w:r>
            <w:proofErr w:type="gramStart"/>
            <w:r w:rsidRPr="746E41C9">
              <w:rPr>
                <w:rFonts w:ascii="Calibri" w:eastAsia="Calibri" w:hAnsi="Calibri" w:cs="Calibri"/>
              </w:rPr>
              <w:t>PMO</w:t>
            </w:r>
            <w:proofErr w:type="gramEnd"/>
            <w:r w:rsidRPr="746E41C9">
              <w:rPr>
                <w:rFonts w:ascii="Calibri" w:eastAsia="Calibri" w:hAnsi="Calibri" w:cs="Calibri"/>
              </w:rPr>
              <w:t xml:space="preserve"> Director to obtain the following information for all projects in the portfolio at any given time:</w:t>
            </w:r>
          </w:p>
          <w:p w14:paraId="7689A904" w14:textId="0A4D4E83"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Total number of projects</w:t>
            </w:r>
          </w:p>
          <w:p w14:paraId="18FB9114" w14:textId="5DA9645C"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Average percentage of progress</w:t>
            </w:r>
          </w:p>
          <w:p w14:paraId="3E610CD2" w14:textId="57CBCEBE"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 xml:space="preserve">Average percentage of budget </w:t>
            </w:r>
            <w:proofErr w:type="gramStart"/>
            <w:r w:rsidRPr="746E41C9">
              <w:rPr>
                <w:rFonts w:ascii="Calibri" w:eastAsia="Calibri" w:hAnsi="Calibri" w:cs="Calibri"/>
              </w:rPr>
              <w:t>utilized</w:t>
            </w:r>
            <w:proofErr w:type="gramEnd"/>
          </w:p>
          <w:p w14:paraId="63DC605B" w14:textId="3C3F0F7E"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 xml:space="preserve">Number of resources allocated to </w:t>
            </w:r>
            <w:proofErr w:type="gramStart"/>
            <w:r w:rsidRPr="746E41C9">
              <w:rPr>
                <w:rFonts w:ascii="Calibri" w:eastAsia="Calibri" w:hAnsi="Calibri" w:cs="Calibri"/>
              </w:rPr>
              <w:t>projects</w:t>
            </w:r>
            <w:proofErr w:type="gramEnd"/>
          </w:p>
          <w:p w14:paraId="1E856EB8" w14:textId="79B9E0CB"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 xml:space="preserve">Total number of </w:t>
            </w:r>
            <w:proofErr w:type="spellStart"/>
            <w:r w:rsidRPr="746E41C9">
              <w:rPr>
                <w:rFonts w:ascii="Calibri" w:eastAsia="Calibri" w:hAnsi="Calibri" w:cs="Calibri"/>
              </w:rPr>
              <w:t>CapEx</w:t>
            </w:r>
            <w:proofErr w:type="spellEnd"/>
            <w:r w:rsidRPr="746E41C9">
              <w:rPr>
                <w:rFonts w:ascii="Calibri" w:eastAsia="Calibri" w:hAnsi="Calibri" w:cs="Calibri"/>
              </w:rPr>
              <w:t xml:space="preserve"> hours </w:t>
            </w:r>
            <w:proofErr w:type="gramStart"/>
            <w:r w:rsidRPr="746E41C9">
              <w:rPr>
                <w:rFonts w:ascii="Calibri" w:eastAsia="Calibri" w:hAnsi="Calibri" w:cs="Calibri"/>
              </w:rPr>
              <w:t>spent</w:t>
            </w:r>
            <w:proofErr w:type="gramEnd"/>
          </w:p>
          <w:p w14:paraId="79E7C8F6" w14:textId="30C165B0"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Number of projects by department (Finance &amp; Procurement, HUB, Infrastructure, IT, Legal, Operations, Toll Operations)</w:t>
            </w:r>
          </w:p>
          <w:p w14:paraId="4181E138" w14:textId="7C4B6BB5"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Number of projects categorized by status (Initiated, In Progress, Completed, Pended, Cancelled)</w:t>
            </w:r>
          </w:p>
          <w:p w14:paraId="36E57AA2" w14:textId="3093F638"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Number of projects in each phase of the Project Life Cycle (PLC)</w:t>
            </w:r>
          </w:p>
          <w:p w14:paraId="5142A5C6" w14:textId="04F5FC34"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Total approved budget</w:t>
            </w:r>
          </w:p>
          <w:p w14:paraId="4FEA2807" w14:textId="22657D97"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Total actual cost (AC)</w:t>
            </w:r>
          </w:p>
          <w:p w14:paraId="63004B9C" w14:textId="402E655D"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Total estimate to complete (</w:t>
            </w:r>
            <w:proofErr w:type="gramStart"/>
            <w:r w:rsidRPr="746E41C9">
              <w:rPr>
                <w:rFonts w:ascii="Calibri" w:eastAsia="Calibri" w:hAnsi="Calibri" w:cs="Calibri"/>
              </w:rPr>
              <w:t>ETC</w:t>
            </w:r>
            <w:proofErr w:type="gramEnd"/>
            <w:r w:rsidRPr="746E41C9">
              <w:rPr>
                <w:rFonts w:ascii="Calibri" w:eastAsia="Calibri" w:hAnsi="Calibri" w:cs="Calibri"/>
              </w:rPr>
              <w:t>)</w:t>
            </w:r>
          </w:p>
          <w:p w14:paraId="0DECC5FC" w14:textId="1FE0D136"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Total variance at completion (VAC)</w:t>
            </w:r>
          </w:p>
          <w:p w14:paraId="45823310" w14:textId="2A680B33"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Average Cost Performance Index (CPI)</w:t>
            </w:r>
          </w:p>
          <w:p w14:paraId="4F068764" w14:textId="380719D5"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Average Schedule Performance Index (SPI)</w:t>
            </w:r>
          </w:p>
          <w:p w14:paraId="732ED8B9" w14:textId="3841DD96" w:rsidR="746E41C9" w:rsidRDefault="746E41C9" w:rsidP="746E41C9">
            <w:pPr>
              <w:pStyle w:val="ListParagraph"/>
              <w:numPr>
                <w:ilvl w:val="0"/>
                <w:numId w:val="13"/>
              </w:numPr>
              <w:spacing w:after="0"/>
              <w:rPr>
                <w:rFonts w:ascii="Calibri" w:eastAsia="Calibri" w:hAnsi="Calibri" w:cs="Calibri"/>
              </w:rPr>
            </w:pPr>
            <w:r w:rsidRPr="746E41C9">
              <w:rPr>
                <w:rFonts w:ascii="Calibri" w:eastAsia="Calibri" w:hAnsi="Calibri" w:cs="Calibri"/>
              </w:rPr>
              <w:t>Total number of EHS-related issues and their categorizations, including:</w:t>
            </w:r>
          </w:p>
          <w:p w14:paraId="69795C4A" w14:textId="69BD6C4D" w:rsidR="746E41C9" w:rsidRDefault="746E41C9" w:rsidP="746E41C9">
            <w:pPr>
              <w:pStyle w:val="ListParagraph"/>
              <w:numPr>
                <w:ilvl w:val="0"/>
                <w:numId w:val="12"/>
              </w:numPr>
              <w:spacing w:after="0"/>
              <w:ind w:left="1080"/>
              <w:rPr>
                <w:rFonts w:ascii="Calibri" w:eastAsia="Calibri" w:hAnsi="Calibri" w:cs="Calibri"/>
              </w:rPr>
            </w:pPr>
            <w:r w:rsidRPr="746E41C9">
              <w:rPr>
                <w:rFonts w:ascii="Calibri" w:eastAsia="Calibri" w:hAnsi="Calibri" w:cs="Calibri"/>
              </w:rPr>
              <w:t>Lost Time Injury Frequency Rate (LTIFR)</w:t>
            </w:r>
          </w:p>
          <w:p w14:paraId="7A3E54C4" w14:textId="0B727123" w:rsidR="746E41C9" w:rsidRDefault="746E41C9" w:rsidP="746E41C9">
            <w:pPr>
              <w:pStyle w:val="ListParagraph"/>
              <w:numPr>
                <w:ilvl w:val="0"/>
                <w:numId w:val="12"/>
              </w:numPr>
              <w:spacing w:after="0"/>
              <w:ind w:left="1080"/>
              <w:rPr>
                <w:rFonts w:ascii="Calibri" w:eastAsia="Calibri" w:hAnsi="Calibri" w:cs="Calibri"/>
              </w:rPr>
            </w:pPr>
            <w:r w:rsidRPr="746E41C9">
              <w:rPr>
                <w:rFonts w:ascii="Calibri" w:eastAsia="Calibri" w:hAnsi="Calibri" w:cs="Calibri"/>
              </w:rPr>
              <w:t>Lost Time Injury Severity Rate (LTISR)</w:t>
            </w:r>
          </w:p>
          <w:p w14:paraId="66F814C1" w14:textId="4DC2331B" w:rsidR="746E41C9" w:rsidRDefault="746E41C9" w:rsidP="746E41C9">
            <w:pPr>
              <w:pStyle w:val="ListParagraph"/>
              <w:numPr>
                <w:ilvl w:val="0"/>
                <w:numId w:val="12"/>
              </w:numPr>
              <w:spacing w:after="0"/>
              <w:ind w:left="1080"/>
              <w:rPr>
                <w:rFonts w:ascii="Calibri" w:eastAsia="Calibri" w:hAnsi="Calibri" w:cs="Calibri"/>
              </w:rPr>
            </w:pPr>
            <w:r w:rsidRPr="746E41C9">
              <w:rPr>
                <w:rFonts w:ascii="Calibri" w:eastAsia="Calibri" w:hAnsi="Calibri" w:cs="Calibri"/>
              </w:rPr>
              <w:t>Near-Miss Incidents</w:t>
            </w:r>
          </w:p>
          <w:p w14:paraId="54BA15E7" w14:textId="1D7E1B5F" w:rsidR="746E41C9" w:rsidRDefault="746E41C9" w:rsidP="746E41C9">
            <w:pPr>
              <w:pStyle w:val="ListParagraph"/>
              <w:numPr>
                <w:ilvl w:val="0"/>
                <w:numId w:val="12"/>
              </w:numPr>
              <w:spacing w:after="0"/>
              <w:ind w:left="1080"/>
              <w:rPr>
                <w:rFonts w:ascii="Calibri" w:eastAsia="Calibri" w:hAnsi="Calibri" w:cs="Calibri"/>
              </w:rPr>
            </w:pPr>
            <w:r w:rsidRPr="746E41C9">
              <w:rPr>
                <w:rFonts w:ascii="Calibri" w:eastAsia="Calibri" w:hAnsi="Calibri" w:cs="Calibri"/>
              </w:rPr>
              <w:t>Days Away on Restricted or Transferred Duty (DART) Rate</w:t>
            </w:r>
          </w:p>
          <w:p w14:paraId="69A98CC5" w14:textId="5A0ED28A" w:rsidR="746E41C9" w:rsidRDefault="746E41C9" w:rsidP="746E41C9">
            <w:pPr>
              <w:pStyle w:val="ListParagraph"/>
              <w:numPr>
                <w:ilvl w:val="0"/>
                <w:numId w:val="11"/>
              </w:numPr>
              <w:spacing w:after="0"/>
              <w:rPr>
                <w:rFonts w:ascii="Calibri" w:eastAsia="Calibri" w:hAnsi="Calibri" w:cs="Calibri"/>
              </w:rPr>
            </w:pPr>
            <w:r w:rsidRPr="746E41C9">
              <w:rPr>
                <w:rFonts w:ascii="Calibri" w:eastAsia="Calibri" w:hAnsi="Calibri" w:cs="Calibri"/>
              </w:rPr>
              <w:t>Number of projects classified by status indicators: Green, Yellow, and Red for Scope, Schedule, Budget, Resources, Safety, and Risks</w:t>
            </w:r>
          </w:p>
          <w:p w14:paraId="4C6C8A0C" w14:textId="3EAFA92B" w:rsidR="746E41C9" w:rsidRDefault="746E41C9" w:rsidP="746E41C9">
            <w:pPr>
              <w:pStyle w:val="ListParagraph"/>
              <w:numPr>
                <w:ilvl w:val="0"/>
                <w:numId w:val="11"/>
              </w:numPr>
              <w:spacing w:after="0"/>
              <w:rPr>
                <w:rFonts w:ascii="Calibri" w:eastAsia="Calibri" w:hAnsi="Calibri" w:cs="Calibri"/>
              </w:rPr>
            </w:pPr>
            <w:r w:rsidRPr="746E41C9">
              <w:rPr>
                <w:rFonts w:ascii="Calibri" w:eastAsia="Calibri" w:hAnsi="Calibri" w:cs="Calibri"/>
              </w:rPr>
              <w:lastRenderedPageBreak/>
              <w:t>Total count of non-compliances with the PMO Project Management Framework.</w:t>
            </w:r>
          </w:p>
        </w:tc>
        <w:tc>
          <w:tcPr>
            <w:tcW w:w="817" w:type="dxa"/>
            <w:tcBorders>
              <w:top w:val="nil"/>
              <w:left w:val="nil"/>
              <w:bottom w:val="single" w:sz="4" w:space="0" w:color="000000" w:themeColor="text1"/>
              <w:right w:val="single" w:sz="4" w:space="0" w:color="auto"/>
            </w:tcBorders>
            <w:shd w:val="clear" w:color="auto" w:fill="auto"/>
            <w:vAlign w:val="center"/>
            <w:hideMark/>
          </w:tcPr>
          <w:p w14:paraId="6A133C4D"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w:t>
            </w:r>
          </w:p>
        </w:tc>
        <w:tc>
          <w:tcPr>
            <w:tcW w:w="1105" w:type="dxa"/>
            <w:tcBorders>
              <w:top w:val="nil"/>
              <w:left w:val="nil"/>
              <w:bottom w:val="single" w:sz="4" w:space="0" w:color="000000" w:themeColor="text1"/>
              <w:right w:val="single" w:sz="4" w:space="0" w:color="auto"/>
            </w:tcBorders>
            <w:shd w:val="clear" w:color="auto" w:fill="auto"/>
            <w:vAlign w:val="center"/>
            <w:hideMark/>
          </w:tcPr>
          <w:p w14:paraId="7EFD44B7"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55420C27"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34087FC" w14:textId="77777777" w:rsidTr="746E41C9">
        <w:trPr>
          <w:trHeight w:val="855"/>
        </w:trPr>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F17F31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PMO-DTR-33</w:t>
            </w:r>
          </w:p>
        </w:tc>
        <w:tc>
          <w:tcPr>
            <w:tcW w:w="5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3B1C1F28" w14:textId="606C101A"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enable </w:t>
            </w:r>
            <w:proofErr w:type="gramStart"/>
            <w:r w:rsidRPr="746E41C9">
              <w:rPr>
                <w:rFonts w:ascii="Calibri" w:eastAsia="Calibri" w:hAnsi="Calibri" w:cs="Calibri"/>
              </w:rPr>
              <w:t>Resource</w:t>
            </w:r>
            <w:proofErr w:type="gramEnd"/>
            <w:r w:rsidRPr="746E41C9">
              <w:rPr>
                <w:rFonts w:ascii="Calibri" w:eastAsia="Calibri" w:hAnsi="Calibri" w:cs="Calibri"/>
              </w:rPr>
              <w:t xml:space="preserve"> Manager to generate a report detailing their resource allocation to projects, including the following information:</w:t>
            </w:r>
          </w:p>
          <w:p w14:paraId="430B6107" w14:textId="1353BBEE"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73451A18" w14:textId="2A345CEE" w:rsidR="746E41C9" w:rsidRDefault="746E41C9" w:rsidP="746E41C9">
            <w:pPr>
              <w:pStyle w:val="ListParagraph"/>
              <w:numPr>
                <w:ilvl w:val="0"/>
                <w:numId w:val="10"/>
              </w:numPr>
              <w:spacing w:after="0"/>
              <w:ind w:left="360"/>
              <w:rPr>
                <w:rFonts w:ascii="Calibri" w:eastAsia="Calibri" w:hAnsi="Calibri" w:cs="Calibri"/>
              </w:rPr>
            </w:pPr>
            <w:r w:rsidRPr="746E41C9">
              <w:rPr>
                <w:rFonts w:ascii="Calibri" w:eastAsia="Calibri" w:hAnsi="Calibri" w:cs="Calibri"/>
              </w:rPr>
              <w:t>Name of Resource</w:t>
            </w:r>
          </w:p>
          <w:p w14:paraId="06442C7B" w14:textId="64836345" w:rsidR="746E41C9" w:rsidRDefault="746E41C9" w:rsidP="746E41C9">
            <w:pPr>
              <w:pStyle w:val="ListParagraph"/>
              <w:numPr>
                <w:ilvl w:val="0"/>
                <w:numId w:val="10"/>
              </w:numPr>
              <w:spacing w:after="0"/>
              <w:ind w:left="360"/>
              <w:rPr>
                <w:rFonts w:ascii="Calibri" w:eastAsia="Calibri" w:hAnsi="Calibri" w:cs="Calibri"/>
              </w:rPr>
            </w:pPr>
            <w:r w:rsidRPr="746E41C9">
              <w:rPr>
                <w:rFonts w:ascii="Calibri" w:eastAsia="Calibri" w:hAnsi="Calibri" w:cs="Calibri"/>
              </w:rPr>
              <w:t>Project Name</w:t>
            </w:r>
          </w:p>
          <w:p w14:paraId="686B306B" w14:textId="3D2F3AAF" w:rsidR="746E41C9" w:rsidRDefault="746E41C9" w:rsidP="746E41C9">
            <w:pPr>
              <w:pStyle w:val="ListParagraph"/>
              <w:numPr>
                <w:ilvl w:val="0"/>
                <w:numId w:val="10"/>
              </w:numPr>
              <w:spacing w:after="0"/>
              <w:ind w:left="360"/>
              <w:rPr>
                <w:rFonts w:ascii="Calibri" w:eastAsia="Calibri" w:hAnsi="Calibri" w:cs="Calibri"/>
              </w:rPr>
            </w:pPr>
            <w:r w:rsidRPr="746E41C9">
              <w:rPr>
                <w:rFonts w:ascii="Calibri" w:eastAsia="Calibri" w:hAnsi="Calibri" w:cs="Calibri"/>
              </w:rPr>
              <w:t>Percentage of Allocation</w:t>
            </w:r>
          </w:p>
          <w:p w14:paraId="6656BF14" w14:textId="60564B4E" w:rsidR="746E41C9" w:rsidRDefault="746E41C9" w:rsidP="746E41C9">
            <w:pPr>
              <w:pStyle w:val="ListParagraph"/>
              <w:numPr>
                <w:ilvl w:val="0"/>
                <w:numId w:val="10"/>
              </w:numPr>
              <w:spacing w:after="0"/>
              <w:ind w:left="360"/>
              <w:rPr>
                <w:rFonts w:ascii="Calibri" w:eastAsia="Calibri" w:hAnsi="Calibri" w:cs="Calibri"/>
              </w:rPr>
            </w:pPr>
            <w:r w:rsidRPr="746E41C9">
              <w:rPr>
                <w:rFonts w:ascii="Calibri" w:eastAsia="Calibri" w:hAnsi="Calibri" w:cs="Calibri"/>
              </w:rPr>
              <w:t>Start and End Dates of Allocation</w:t>
            </w:r>
          </w:p>
          <w:p w14:paraId="26BA62C7" w14:textId="2906E5B3" w:rsidR="746E41C9" w:rsidRDefault="746E41C9" w:rsidP="746E41C9">
            <w:pPr>
              <w:spacing w:after="0"/>
              <w:ind w:left="360"/>
              <w:rPr>
                <w:rFonts w:ascii="Calibri" w:eastAsia="Calibri" w:hAnsi="Calibri" w:cs="Calibri"/>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16FD33AB"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0AB3F606"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tcBorders>
              <w:left w:val="single" w:sz="4" w:space="0" w:color="000000" w:themeColor="text1"/>
            </w:tcBorders>
            <w:vAlign w:val="center"/>
            <w:hideMark/>
          </w:tcPr>
          <w:p w14:paraId="34F201EC"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61340858" w14:textId="77777777" w:rsidTr="746E41C9">
        <w:trPr>
          <w:trHeight w:val="570"/>
        </w:trPr>
        <w:tc>
          <w:tcPr>
            <w:tcW w:w="1665" w:type="dxa"/>
            <w:tcBorders>
              <w:top w:val="single" w:sz="4" w:space="0" w:color="000000" w:themeColor="text1"/>
              <w:left w:val="single" w:sz="4" w:space="0" w:color="auto"/>
              <w:bottom w:val="single" w:sz="4" w:space="0" w:color="auto"/>
              <w:right w:val="single" w:sz="4" w:space="0" w:color="auto"/>
            </w:tcBorders>
            <w:shd w:val="clear" w:color="auto" w:fill="auto"/>
            <w:vAlign w:val="center"/>
            <w:hideMark/>
          </w:tcPr>
          <w:p w14:paraId="7C94142E"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PMO-DTR-34</w:t>
            </w:r>
          </w:p>
        </w:tc>
        <w:tc>
          <w:tcPr>
            <w:tcW w:w="5993" w:type="dxa"/>
            <w:tcBorders>
              <w:top w:val="single" w:sz="4" w:space="0" w:color="000000" w:themeColor="text1"/>
              <w:left w:val="nil"/>
              <w:bottom w:val="single" w:sz="4" w:space="0" w:color="auto"/>
              <w:right w:val="single" w:sz="4" w:space="0" w:color="auto"/>
            </w:tcBorders>
            <w:shd w:val="clear" w:color="auto" w:fill="auto"/>
            <w:vAlign w:val="center"/>
            <w:hideMark/>
          </w:tcPr>
          <w:p w14:paraId="64DE6F12" w14:textId="7B8141C3"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w:t>
            </w:r>
            <w:proofErr w:type="gramStart"/>
            <w:r w:rsidRPr="746E41C9">
              <w:rPr>
                <w:rFonts w:ascii="Calibri" w:eastAsia="Calibri" w:hAnsi="Calibri" w:cs="Calibri"/>
              </w:rPr>
              <w:t>shall</w:t>
            </w:r>
            <w:proofErr w:type="gramEnd"/>
            <w:r w:rsidRPr="746E41C9">
              <w:rPr>
                <w:rFonts w:ascii="Calibri" w:eastAsia="Calibri" w:hAnsi="Calibri" w:cs="Calibri"/>
              </w:rPr>
              <w:t xml:space="preserve"> provide up-to-date information on resource availability, current workload, and project dependencies, facilitating informed decision-making </w:t>
            </w:r>
            <w:proofErr w:type="gramStart"/>
            <w:r w:rsidRPr="746E41C9">
              <w:rPr>
                <w:rFonts w:ascii="Calibri" w:eastAsia="Calibri" w:hAnsi="Calibri" w:cs="Calibri"/>
              </w:rPr>
              <w:t>with regard to</w:t>
            </w:r>
            <w:proofErr w:type="gramEnd"/>
            <w:r w:rsidRPr="746E41C9">
              <w:rPr>
                <w:rFonts w:ascii="Calibri" w:eastAsia="Calibri" w:hAnsi="Calibri" w:cs="Calibri"/>
              </w:rPr>
              <w:t xml:space="preserve"> resource management across ITR.</w:t>
            </w:r>
          </w:p>
        </w:tc>
        <w:tc>
          <w:tcPr>
            <w:tcW w:w="817" w:type="dxa"/>
            <w:tcBorders>
              <w:top w:val="single" w:sz="4" w:space="0" w:color="000000" w:themeColor="text1"/>
              <w:left w:val="nil"/>
              <w:bottom w:val="single" w:sz="4" w:space="0" w:color="auto"/>
              <w:right w:val="single" w:sz="4" w:space="0" w:color="auto"/>
            </w:tcBorders>
            <w:shd w:val="clear" w:color="auto" w:fill="auto"/>
            <w:vAlign w:val="center"/>
            <w:hideMark/>
          </w:tcPr>
          <w:p w14:paraId="74EA6382"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single" w:sz="4" w:space="0" w:color="000000" w:themeColor="text1"/>
              <w:left w:val="nil"/>
              <w:bottom w:val="single" w:sz="4" w:space="0" w:color="auto"/>
              <w:right w:val="single" w:sz="4" w:space="0" w:color="auto"/>
            </w:tcBorders>
            <w:shd w:val="clear" w:color="auto" w:fill="auto"/>
            <w:vAlign w:val="center"/>
            <w:hideMark/>
          </w:tcPr>
          <w:p w14:paraId="5EF8785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7D2DCD90"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EAC555F"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430FBB3"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PMO-DTR-35</w:t>
            </w:r>
          </w:p>
        </w:tc>
        <w:tc>
          <w:tcPr>
            <w:tcW w:w="5993" w:type="dxa"/>
            <w:tcBorders>
              <w:top w:val="nil"/>
              <w:left w:val="nil"/>
              <w:bottom w:val="single" w:sz="4" w:space="0" w:color="auto"/>
              <w:right w:val="single" w:sz="4" w:space="0" w:color="auto"/>
            </w:tcBorders>
            <w:shd w:val="clear" w:color="auto" w:fill="auto"/>
            <w:vAlign w:val="center"/>
            <w:hideMark/>
          </w:tcPr>
          <w:p w14:paraId="6A2826BF" w14:textId="2727773A" w:rsidR="746E41C9" w:rsidRDefault="746E41C9" w:rsidP="746E41C9">
            <w:pPr>
              <w:spacing w:after="0"/>
              <w:rPr>
                <w:rFonts w:ascii="Calibri" w:eastAsia="Calibri" w:hAnsi="Calibri" w:cs="Calibri"/>
              </w:rPr>
            </w:pPr>
            <w:r w:rsidRPr="746E41C9">
              <w:rPr>
                <w:rFonts w:ascii="Calibri" w:eastAsia="Calibri" w:hAnsi="Calibri" w:cs="Calibri"/>
              </w:rPr>
              <w:t>The Solution shall allow PMO Assistant to view and/or generate reports in accordance with the authority delegated by the PMO Director.</w:t>
            </w:r>
          </w:p>
        </w:tc>
        <w:tc>
          <w:tcPr>
            <w:tcW w:w="817" w:type="dxa"/>
            <w:tcBorders>
              <w:top w:val="nil"/>
              <w:left w:val="nil"/>
              <w:bottom w:val="single" w:sz="4" w:space="0" w:color="auto"/>
              <w:right w:val="single" w:sz="4" w:space="0" w:color="auto"/>
            </w:tcBorders>
            <w:shd w:val="clear" w:color="auto" w:fill="auto"/>
            <w:vAlign w:val="center"/>
            <w:hideMark/>
          </w:tcPr>
          <w:p w14:paraId="3387D4F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D02076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51E30E67"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6A4E14D" w14:textId="77777777" w:rsidTr="746E41C9">
        <w:trPr>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453C9B9"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PMO-DTR-36</w:t>
            </w:r>
          </w:p>
        </w:tc>
        <w:tc>
          <w:tcPr>
            <w:tcW w:w="5993" w:type="dxa"/>
            <w:tcBorders>
              <w:top w:val="nil"/>
              <w:left w:val="nil"/>
              <w:bottom w:val="single" w:sz="4" w:space="0" w:color="auto"/>
              <w:right w:val="single" w:sz="4" w:space="0" w:color="auto"/>
            </w:tcBorders>
            <w:shd w:val="clear" w:color="auto" w:fill="auto"/>
            <w:vAlign w:val="center"/>
            <w:hideMark/>
          </w:tcPr>
          <w:p w14:paraId="767AB7F1" w14:textId="7F48E139" w:rsidR="746E41C9" w:rsidRDefault="746E41C9" w:rsidP="746E41C9">
            <w:pPr>
              <w:spacing w:after="0"/>
              <w:rPr>
                <w:rFonts w:ascii="Calibri" w:eastAsia="Calibri" w:hAnsi="Calibri" w:cs="Calibri"/>
              </w:rPr>
            </w:pPr>
            <w:r w:rsidRPr="746E41C9">
              <w:rPr>
                <w:rFonts w:ascii="Calibri" w:eastAsia="Calibri" w:hAnsi="Calibri" w:cs="Calibri"/>
              </w:rPr>
              <w:t>The Solution shall enable Project Stakeholders to view and/or generate a report detailing their assigned activities and their ownership of risks and issues across all projects in the portfolio.</w:t>
            </w:r>
          </w:p>
        </w:tc>
        <w:tc>
          <w:tcPr>
            <w:tcW w:w="817" w:type="dxa"/>
            <w:tcBorders>
              <w:top w:val="nil"/>
              <w:left w:val="nil"/>
              <w:bottom w:val="single" w:sz="4" w:space="0" w:color="auto"/>
              <w:right w:val="single" w:sz="4" w:space="0" w:color="auto"/>
            </w:tcBorders>
            <w:shd w:val="clear" w:color="auto" w:fill="auto"/>
            <w:vAlign w:val="center"/>
            <w:hideMark/>
          </w:tcPr>
          <w:p w14:paraId="32034D2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3B294E0"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35061D75"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0903CF04"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E6431F8"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PMO-DTR-37</w:t>
            </w:r>
          </w:p>
        </w:tc>
        <w:tc>
          <w:tcPr>
            <w:tcW w:w="5993" w:type="dxa"/>
            <w:tcBorders>
              <w:top w:val="nil"/>
              <w:left w:val="nil"/>
              <w:bottom w:val="single" w:sz="4" w:space="0" w:color="auto"/>
              <w:right w:val="single" w:sz="4" w:space="0" w:color="auto"/>
            </w:tcBorders>
            <w:shd w:val="clear" w:color="auto" w:fill="auto"/>
            <w:vAlign w:val="center"/>
            <w:hideMark/>
          </w:tcPr>
          <w:p w14:paraId="0F78BE6A" w14:textId="598A1FBF"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allow PMO Director, </w:t>
            </w:r>
            <w:proofErr w:type="spellStart"/>
            <w:r w:rsidRPr="746E41C9">
              <w:rPr>
                <w:rFonts w:ascii="Calibri" w:eastAsia="Calibri" w:hAnsi="Calibri" w:cs="Calibri"/>
              </w:rPr>
              <w:t>ExCo</w:t>
            </w:r>
            <w:proofErr w:type="spellEnd"/>
            <w:r w:rsidRPr="746E41C9">
              <w:rPr>
                <w:rFonts w:ascii="Calibri" w:eastAsia="Calibri" w:hAnsi="Calibri" w:cs="Calibri"/>
              </w:rPr>
              <w:t xml:space="preserve"> Member, and Project Manager to generate the following reports based on access </w:t>
            </w:r>
            <w:proofErr w:type="gramStart"/>
            <w:r w:rsidRPr="746E41C9">
              <w:rPr>
                <w:rFonts w:ascii="Calibri" w:eastAsia="Calibri" w:hAnsi="Calibri" w:cs="Calibri"/>
              </w:rPr>
              <w:t>authority</w:t>
            </w:r>
            <w:proofErr w:type="gramEnd"/>
          </w:p>
          <w:p w14:paraId="28049F0E" w14:textId="34DEA902" w:rsidR="746E41C9" w:rsidRDefault="746E41C9" w:rsidP="746E41C9">
            <w:pPr>
              <w:spacing w:after="0"/>
              <w:rPr>
                <w:rFonts w:ascii="Calibri" w:eastAsia="Calibri" w:hAnsi="Calibri" w:cs="Calibri"/>
              </w:rPr>
            </w:pPr>
            <w:r w:rsidRPr="746E41C9">
              <w:rPr>
                <w:rFonts w:ascii="Calibri" w:eastAsia="Calibri" w:hAnsi="Calibri" w:cs="Calibri"/>
              </w:rPr>
              <w:t xml:space="preserve"> </w:t>
            </w:r>
          </w:p>
          <w:p w14:paraId="413E2F38" w14:textId="392F6578" w:rsidR="746E41C9" w:rsidRDefault="746E41C9" w:rsidP="746E41C9">
            <w:pPr>
              <w:pStyle w:val="ListParagraph"/>
              <w:numPr>
                <w:ilvl w:val="0"/>
                <w:numId w:val="9"/>
              </w:numPr>
              <w:spacing w:after="0"/>
              <w:rPr>
                <w:rFonts w:ascii="Calibri" w:eastAsia="Calibri" w:hAnsi="Calibri" w:cs="Calibri"/>
              </w:rPr>
            </w:pPr>
            <w:r w:rsidRPr="746E41C9">
              <w:rPr>
                <w:rFonts w:ascii="Calibri" w:eastAsia="Calibri" w:hAnsi="Calibri" w:cs="Calibri"/>
              </w:rPr>
              <w:t xml:space="preserve">Issue Report- based on Issue Log </w:t>
            </w:r>
          </w:p>
          <w:p w14:paraId="7288D352" w14:textId="193A7C07" w:rsidR="746E41C9" w:rsidRDefault="746E41C9" w:rsidP="746E41C9">
            <w:pPr>
              <w:pStyle w:val="ListParagraph"/>
              <w:numPr>
                <w:ilvl w:val="0"/>
                <w:numId w:val="9"/>
              </w:numPr>
              <w:spacing w:after="0"/>
              <w:rPr>
                <w:rFonts w:ascii="Calibri" w:eastAsia="Calibri" w:hAnsi="Calibri" w:cs="Calibri"/>
              </w:rPr>
            </w:pPr>
            <w:r w:rsidRPr="746E41C9">
              <w:rPr>
                <w:rFonts w:ascii="Calibri" w:eastAsia="Calibri" w:hAnsi="Calibri" w:cs="Calibri"/>
              </w:rPr>
              <w:t>Risk Report – based on Risk Register</w:t>
            </w:r>
          </w:p>
          <w:p w14:paraId="4DFA83DD" w14:textId="69BE7077" w:rsidR="746E41C9" w:rsidRDefault="746E41C9" w:rsidP="746E41C9">
            <w:pPr>
              <w:pStyle w:val="ListParagraph"/>
              <w:numPr>
                <w:ilvl w:val="0"/>
                <w:numId w:val="9"/>
              </w:numPr>
              <w:spacing w:after="0"/>
              <w:rPr>
                <w:rFonts w:ascii="Calibri" w:eastAsia="Calibri" w:hAnsi="Calibri" w:cs="Calibri"/>
              </w:rPr>
            </w:pPr>
            <w:r w:rsidRPr="746E41C9">
              <w:rPr>
                <w:rFonts w:ascii="Calibri" w:eastAsia="Calibri" w:hAnsi="Calibri" w:cs="Calibri"/>
              </w:rPr>
              <w:t>Financial Report – based on Master Project Cost Register</w:t>
            </w:r>
          </w:p>
          <w:p w14:paraId="3FCDE4D5" w14:textId="5F716449" w:rsidR="746E41C9" w:rsidRDefault="746E41C9" w:rsidP="746E41C9">
            <w:pPr>
              <w:pStyle w:val="ListParagraph"/>
              <w:numPr>
                <w:ilvl w:val="0"/>
                <w:numId w:val="9"/>
              </w:numPr>
              <w:spacing w:after="0"/>
              <w:rPr>
                <w:rFonts w:ascii="Calibri" w:eastAsia="Calibri" w:hAnsi="Calibri" w:cs="Calibri"/>
              </w:rPr>
            </w:pPr>
            <w:r w:rsidRPr="746E41C9">
              <w:rPr>
                <w:rFonts w:ascii="Calibri" w:eastAsia="Calibri" w:hAnsi="Calibri" w:cs="Calibri"/>
              </w:rPr>
              <w:t xml:space="preserve">Milestone Report </w:t>
            </w:r>
          </w:p>
          <w:p w14:paraId="42CE22F9" w14:textId="0C7E96F0" w:rsidR="746E41C9" w:rsidRDefault="746E41C9" w:rsidP="746E41C9">
            <w:pPr>
              <w:pStyle w:val="ListParagraph"/>
              <w:numPr>
                <w:ilvl w:val="0"/>
                <w:numId w:val="9"/>
              </w:numPr>
              <w:spacing w:after="0"/>
              <w:rPr>
                <w:rFonts w:ascii="Calibri" w:eastAsia="Calibri" w:hAnsi="Calibri" w:cs="Calibri"/>
              </w:rPr>
            </w:pPr>
            <w:r w:rsidRPr="746E41C9">
              <w:rPr>
                <w:rFonts w:ascii="Calibri" w:eastAsia="Calibri" w:hAnsi="Calibri" w:cs="Calibri"/>
              </w:rPr>
              <w:t>Resource allocation report</w:t>
            </w:r>
          </w:p>
          <w:p w14:paraId="39446CDB" w14:textId="29308CB1" w:rsidR="746E41C9" w:rsidRDefault="746E41C9" w:rsidP="746E41C9">
            <w:pPr>
              <w:pStyle w:val="ListParagraph"/>
              <w:numPr>
                <w:ilvl w:val="0"/>
                <w:numId w:val="9"/>
              </w:numPr>
              <w:spacing w:after="0"/>
              <w:rPr>
                <w:rFonts w:ascii="Calibri" w:eastAsia="Calibri" w:hAnsi="Calibri" w:cs="Calibri"/>
              </w:rPr>
            </w:pPr>
            <w:proofErr w:type="spellStart"/>
            <w:r w:rsidRPr="746E41C9">
              <w:rPr>
                <w:rFonts w:ascii="Calibri" w:eastAsia="Calibri" w:hAnsi="Calibri" w:cs="Calibri"/>
              </w:rPr>
              <w:t>CapEx</w:t>
            </w:r>
            <w:proofErr w:type="spellEnd"/>
            <w:r w:rsidRPr="746E41C9">
              <w:rPr>
                <w:rFonts w:ascii="Calibri" w:eastAsia="Calibri" w:hAnsi="Calibri" w:cs="Calibri"/>
              </w:rPr>
              <w:t xml:space="preserve"> Hours reported for specific project or </w:t>
            </w:r>
            <w:proofErr w:type="gramStart"/>
            <w:r w:rsidRPr="746E41C9">
              <w:rPr>
                <w:rFonts w:ascii="Calibri" w:eastAsia="Calibri" w:hAnsi="Calibri" w:cs="Calibri"/>
              </w:rPr>
              <w:t>several</w:t>
            </w:r>
            <w:proofErr w:type="gramEnd"/>
            <w:r w:rsidRPr="746E41C9">
              <w:rPr>
                <w:rFonts w:ascii="Calibri" w:eastAsia="Calibri" w:hAnsi="Calibri" w:cs="Calibri"/>
              </w:rPr>
              <w:t xml:space="preserve"> </w:t>
            </w:r>
            <w:proofErr w:type="gramStart"/>
            <w:r w:rsidRPr="746E41C9">
              <w:rPr>
                <w:rFonts w:ascii="Calibri" w:eastAsia="Calibri" w:hAnsi="Calibri" w:cs="Calibri"/>
              </w:rPr>
              <w:t>projects</w:t>
            </w:r>
            <w:proofErr w:type="gramEnd"/>
          </w:p>
          <w:p w14:paraId="473C008E" w14:textId="581AE2B1" w:rsidR="746E41C9" w:rsidRDefault="746E41C9" w:rsidP="746E41C9">
            <w:pPr>
              <w:pStyle w:val="ListParagraph"/>
              <w:numPr>
                <w:ilvl w:val="0"/>
                <w:numId w:val="9"/>
              </w:numPr>
              <w:spacing w:after="0"/>
              <w:rPr>
                <w:rFonts w:ascii="Calibri" w:eastAsia="Calibri" w:hAnsi="Calibri" w:cs="Calibri"/>
              </w:rPr>
            </w:pPr>
            <w:r w:rsidRPr="746E41C9">
              <w:rPr>
                <w:rFonts w:ascii="Calibri" w:eastAsia="Calibri" w:hAnsi="Calibri" w:cs="Calibri"/>
              </w:rPr>
              <w:t>Change Requests (Orders)</w:t>
            </w:r>
          </w:p>
        </w:tc>
        <w:tc>
          <w:tcPr>
            <w:tcW w:w="817" w:type="dxa"/>
            <w:tcBorders>
              <w:top w:val="nil"/>
              <w:left w:val="nil"/>
              <w:bottom w:val="single" w:sz="4" w:space="0" w:color="auto"/>
              <w:right w:val="single" w:sz="4" w:space="0" w:color="auto"/>
            </w:tcBorders>
            <w:shd w:val="clear" w:color="auto" w:fill="auto"/>
            <w:vAlign w:val="center"/>
            <w:hideMark/>
          </w:tcPr>
          <w:p w14:paraId="6ED89925"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1105" w:type="dxa"/>
            <w:tcBorders>
              <w:top w:val="nil"/>
              <w:left w:val="nil"/>
              <w:bottom w:val="single" w:sz="4" w:space="0" w:color="auto"/>
              <w:right w:val="single" w:sz="4" w:space="0" w:color="auto"/>
            </w:tcBorders>
            <w:shd w:val="clear" w:color="auto" w:fill="auto"/>
            <w:vAlign w:val="center"/>
            <w:hideMark/>
          </w:tcPr>
          <w:p w14:paraId="06781E1A" w14:textId="77777777" w:rsidR="00397DF1" w:rsidRPr="00397DF1" w:rsidRDefault="00397DF1" w:rsidP="746E41C9">
            <w:pPr>
              <w:spacing w:after="0" w:line="240" w:lineRule="auto"/>
              <w:rPr>
                <w:rFonts w:ascii="Calibri" w:eastAsia="Calibri" w:hAnsi="Calibri" w:cs="Calibri"/>
                <w:color w:val="000000"/>
                <w:kern w:val="0"/>
                <w14:ligatures w14:val="none"/>
              </w:rPr>
            </w:pPr>
          </w:p>
        </w:tc>
        <w:tc>
          <w:tcPr>
            <w:tcW w:w="222" w:type="dxa"/>
            <w:vAlign w:val="center"/>
            <w:hideMark/>
          </w:tcPr>
          <w:p w14:paraId="49277016"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4D14C65" w14:textId="77777777" w:rsidTr="746E41C9">
        <w:trPr>
          <w:trHeight w:val="142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22989D1" w14:textId="77777777" w:rsidR="00397DF1" w:rsidRPr="00397DF1" w:rsidRDefault="000C3B24"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PMO-DTR-38</w:t>
            </w:r>
          </w:p>
        </w:tc>
        <w:tc>
          <w:tcPr>
            <w:tcW w:w="5993" w:type="dxa"/>
            <w:tcBorders>
              <w:top w:val="nil"/>
              <w:left w:val="nil"/>
              <w:bottom w:val="single" w:sz="4" w:space="0" w:color="auto"/>
              <w:right w:val="single" w:sz="4" w:space="0" w:color="auto"/>
            </w:tcBorders>
            <w:shd w:val="clear" w:color="auto" w:fill="auto"/>
            <w:vAlign w:val="center"/>
            <w:hideMark/>
          </w:tcPr>
          <w:p w14:paraId="4BBB4616" w14:textId="728EFD4F"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allow </w:t>
            </w:r>
            <w:proofErr w:type="gramStart"/>
            <w:r w:rsidRPr="746E41C9">
              <w:rPr>
                <w:rFonts w:ascii="Calibri" w:eastAsia="Calibri" w:hAnsi="Calibri" w:cs="Calibri"/>
              </w:rPr>
              <w:t>Project</w:t>
            </w:r>
            <w:proofErr w:type="gramEnd"/>
            <w:r w:rsidRPr="746E41C9">
              <w:rPr>
                <w:rFonts w:ascii="Calibri" w:eastAsia="Calibri" w:hAnsi="Calibri" w:cs="Calibri"/>
              </w:rPr>
              <w:t xml:space="preserve"> Manager to view all projects assigned to them across the portfolio, with the capability to drill down into individual project details.</w:t>
            </w:r>
            <w:r>
              <w:br/>
            </w:r>
            <w:r w:rsidRPr="746E41C9">
              <w:rPr>
                <w:rFonts w:ascii="Calibri" w:eastAsia="Calibri" w:hAnsi="Calibri" w:cs="Calibri"/>
              </w:rPr>
              <w:t xml:space="preserve"> The drill-down view shall include, at a minimum:</w:t>
            </w:r>
          </w:p>
          <w:p w14:paraId="06F4DFCD" w14:textId="19789233" w:rsidR="746E41C9" w:rsidRDefault="746E41C9" w:rsidP="746E41C9">
            <w:pPr>
              <w:pStyle w:val="ListParagraph"/>
              <w:numPr>
                <w:ilvl w:val="0"/>
                <w:numId w:val="8"/>
              </w:numPr>
              <w:spacing w:after="0"/>
              <w:rPr>
                <w:rFonts w:ascii="Calibri" w:eastAsia="Calibri" w:hAnsi="Calibri" w:cs="Calibri"/>
              </w:rPr>
            </w:pPr>
            <w:r w:rsidRPr="746E41C9">
              <w:rPr>
                <w:rFonts w:ascii="Calibri" w:eastAsia="Calibri" w:hAnsi="Calibri" w:cs="Calibri"/>
              </w:rPr>
              <w:t>Project Name and ID</w:t>
            </w:r>
          </w:p>
          <w:p w14:paraId="399FA1B9" w14:textId="6BC48016" w:rsidR="746E41C9" w:rsidRDefault="746E41C9" w:rsidP="746E41C9">
            <w:pPr>
              <w:pStyle w:val="ListParagraph"/>
              <w:numPr>
                <w:ilvl w:val="0"/>
                <w:numId w:val="8"/>
              </w:numPr>
              <w:spacing w:after="0"/>
              <w:rPr>
                <w:rFonts w:ascii="Calibri" w:eastAsia="Calibri" w:hAnsi="Calibri" w:cs="Calibri"/>
              </w:rPr>
            </w:pPr>
            <w:r w:rsidRPr="746E41C9">
              <w:rPr>
                <w:rFonts w:ascii="Calibri" w:eastAsia="Calibri" w:hAnsi="Calibri" w:cs="Calibri"/>
              </w:rPr>
              <w:t>Current Phase and Status</w:t>
            </w:r>
          </w:p>
          <w:p w14:paraId="16B6154E" w14:textId="239112F9" w:rsidR="746E41C9" w:rsidRDefault="746E41C9" w:rsidP="746E41C9">
            <w:pPr>
              <w:pStyle w:val="ListParagraph"/>
              <w:numPr>
                <w:ilvl w:val="0"/>
                <w:numId w:val="8"/>
              </w:numPr>
              <w:spacing w:after="0"/>
              <w:rPr>
                <w:rFonts w:ascii="Calibri" w:eastAsia="Calibri" w:hAnsi="Calibri" w:cs="Calibri"/>
              </w:rPr>
            </w:pPr>
            <w:r w:rsidRPr="746E41C9">
              <w:rPr>
                <w:rFonts w:ascii="Calibri" w:eastAsia="Calibri" w:hAnsi="Calibri" w:cs="Calibri"/>
              </w:rPr>
              <w:t>Major activities and Status</w:t>
            </w:r>
          </w:p>
          <w:p w14:paraId="6D55F068" w14:textId="6BDCCF51" w:rsidR="746E41C9" w:rsidRDefault="746E41C9" w:rsidP="746E41C9">
            <w:pPr>
              <w:pStyle w:val="ListParagraph"/>
              <w:numPr>
                <w:ilvl w:val="0"/>
                <w:numId w:val="8"/>
              </w:numPr>
              <w:spacing w:after="0"/>
              <w:rPr>
                <w:rFonts w:ascii="Calibri" w:eastAsia="Calibri" w:hAnsi="Calibri" w:cs="Calibri"/>
              </w:rPr>
            </w:pPr>
            <w:r w:rsidRPr="746E41C9">
              <w:rPr>
                <w:rFonts w:ascii="Calibri" w:eastAsia="Calibri" w:hAnsi="Calibri" w:cs="Calibri"/>
              </w:rPr>
              <w:t>Key Milestones and Dates</w:t>
            </w:r>
          </w:p>
          <w:p w14:paraId="1E00F2FB" w14:textId="2AB088B6" w:rsidR="746E41C9" w:rsidRDefault="746E41C9" w:rsidP="746E41C9">
            <w:pPr>
              <w:pStyle w:val="ListParagraph"/>
              <w:numPr>
                <w:ilvl w:val="0"/>
                <w:numId w:val="8"/>
              </w:numPr>
              <w:spacing w:after="0"/>
              <w:rPr>
                <w:rFonts w:ascii="Calibri" w:eastAsia="Calibri" w:hAnsi="Calibri" w:cs="Calibri"/>
              </w:rPr>
            </w:pPr>
            <w:r w:rsidRPr="746E41C9">
              <w:rPr>
                <w:rFonts w:ascii="Calibri" w:eastAsia="Calibri" w:hAnsi="Calibri" w:cs="Calibri"/>
              </w:rPr>
              <w:t>Budget Summary (Allocated vs. Spent)</w:t>
            </w:r>
          </w:p>
          <w:p w14:paraId="5C5E6C9E" w14:textId="31FAD9AC" w:rsidR="746E41C9" w:rsidRDefault="746E41C9" w:rsidP="746E41C9">
            <w:pPr>
              <w:pStyle w:val="ListParagraph"/>
              <w:numPr>
                <w:ilvl w:val="0"/>
                <w:numId w:val="8"/>
              </w:numPr>
              <w:spacing w:after="0"/>
              <w:rPr>
                <w:rFonts w:ascii="Calibri" w:eastAsia="Calibri" w:hAnsi="Calibri" w:cs="Calibri"/>
              </w:rPr>
            </w:pPr>
            <w:proofErr w:type="spellStart"/>
            <w:r w:rsidRPr="746E41C9">
              <w:rPr>
                <w:rFonts w:ascii="Calibri" w:eastAsia="Calibri" w:hAnsi="Calibri" w:cs="Calibri"/>
              </w:rPr>
              <w:lastRenderedPageBreak/>
              <w:t>CapEx</w:t>
            </w:r>
            <w:proofErr w:type="spellEnd"/>
            <w:r w:rsidRPr="746E41C9">
              <w:rPr>
                <w:rFonts w:ascii="Calibri" w:eastAsia="Calibri" w:hAnsi="Calibri" w:cs="Calibri"/>
              </w:rPr>
              <w:t xml:space="preserve"> Hours Logged</w:t>
            </w:r>
          </w:p>
          <w:p w14:paraId="17CC883B" w14:textId="74189F6A" w:rsidR="746E41C9" w:rsidRDefault="746E41C9" w:rsidP="746E41C9">
            <w:pPr>
              <w:pStyle w:val="ListParagraph"/>
              <w:numPr>
                <w:ilvl w:val="0"/>
                <w:numId w:val="8"/>
              </w:numPr>
              <w:spacing w:after="0"/>
              <w:rPr>
                <w:rFonts w:ascii="Calibri" w:eastAsia="Calibri" w:hAnsi="Calibri" w:cs="Calibri"/>
              </w:rPr>
            </w:pPr>
            <w:r w:rsidRPr="746E41C9">
              <w:rPr>
                <w:rFonts w:ascii="Calibri" w:eastAsia="Calibri" w:hAnsi="Calibri" w:cs="Calibri"/>
              </w:rPr>
              <w:t>Risk and Issue Summary</w:t>
            </w:r>
          </w:p>
          <w:p w14:paraId="62EF50B0" w14:textId="57BEBEA5" w:rsidR="746E41C9" w:rsidRDefault="746E41C9" w:rsidP="746E41C9">
            <w:pPr>
              <w:pStyle w:val="ListParagraph"/>
              <w:numPr>
                <w:ilvl w:val="0"/>
                <w:numId w:val="8"/>
              </w:numPr>
              <w:spacing w:after="0"/>
              <w:rPr>
                <w:rFonts w:ascii="Calibri" w:eastAsia="Calibri" w:hAnsi="Calibri" w:cs="Calibri"/>
              </w:rPr>
            </w:pPr>
            <w:r w:rsidRPr="746E41C9">
              <w:rPr>
                <w:rFonts w:ascii="Calibri" w:eastAsia="Calibri" w:hAnsi="Calibri" w:cs="Calibri"/>
              </w:rPr>
              <w:t>Stakeholder Engagement Status</w:t>
            </w:r>
          </w:p>
          <w:p w14:paraId="0EBB1C66" w14:textId="2EF6B756" w:rsidR="746E41C9" w:rsidRDefault="746E41C9" w:rsidP="746E41C9">
            <w:pPr>
              <w:spacing w:after="0"/>
              <w:rPr>
                <w:rFonts w:ascii="Calibri" w:eastAsia="Calibri" w:hAnsi="Calibri" w:cs="Calibri"/>
              </w:rPr>
            </w:pPr>
          </w:p>
        </w:tc>
        <w:tc>
          <w:tcPr>
            <w:tcW w:w="817" w:type="dxa"/>
            <w:tcBorders>
              <w:top w:val="nil"/>
              <w:left w:val="nil"/>
              <w:bottom w:val="single" w:sz="4" w:space="0" w:color="auto"/>
              <w:right w:val="single" w:sz="4" w:space="0" w:color="auto"/>
            </w:tcBorders>
            <w:shd w:val="clear" w:color="auto" w:fill="auto"/>
            <w:vAlign w:val="center"/>
            <w:hideMark/>
          </w:tcPr>
          <w:p w14:paraId="10BD4E76" w14:textId="77777777" w:rsidR="00397DF1" w:rsidRPr="00397DF1" w:rsidRDefault="7426EFC8"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lastRenderedPageBreak/>
              <w:t>PMO</w:t>
            </w:r>
          </w:p>
        </w:tc>
        <w:tc>
          <w:tcPr>
            <w:tcW w:w="1105" w:type="dxa"/>
            <w:tcBorders>
              <w:top w:val="nil"/>
              <w:left w:val="nil"/>
              <w:bottom w:val="single" w:sz="4" w:space="0" w:color="auto"/>
              <w:right w:val="single" w:sz="4" w:space="0" w:color="auto"/>
            </w:tcBorders>
            <w:shd w:val="clear" w:color="auto" w:fill="auto"/>
            <w:vAlign w:val="center"/>
            <w:hideMark/>
          </w:tcPr>
          <w:p w14:paraId="4977C5C1" w14:textId="77777777" w:rsidR="00397DF1" w:rsidRPr="00397DF1" w:rsidRDefault="7426EFC8" w:rsidP="746E41C9">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kern w:val="0"/>
                <w14:ligatures w14:val="none"/>
              </w:rPr>
              <w:t>Phase 2</w:t>
            </w:r>
          </w:p>
        </w:tc>
        <w:tc>
          <w:tcPr>
            <w:tcW w:w="222" w:type="dxa"/>
            <w:vAlign w:val="center"/>
            <w:hideMark/>
          </w:tcPr>
          <w:p w14:paraId="12EA627F"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746E41C9" w14:paraId="32734BAE"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3EF8445" w14:textId="506ED466" w:rsidR="3EE5E1F0" w:rsidRDefault="3EE5E1F0"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PMO-DTR-39</w:t>
            </w:r>
          </w:p>
          <w:p w14:paraId="6391617D" w14:textId="24FAD330" w:rsidR="746E41C9" w:rsidRDefault="746E41C9"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0DCE2BE0" w14:textId="19D4658B"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allow </w:t>
            </w:r>
            <w:proofErr w:type="spellStart"/>
            <w:r w:rsidRPr="746E41C9">
              <w:rPr>
                <w:rFonts w:ascii="Calibri" w:eastAsia="Calibri" w:hAnsi="Calibri" w:cs="Calibri"/>
              </w:rPr>
              <w:t>ExCo</w:t>
            </w:r>
            <w:proofErr w:type="spellEnd"/>
            <w:r w:rsidRPr="746E41C9">
              <w:rPr>
                <w:rFonts w:ascii="Calibri" w:eastAsia="Calibri" w:hAnsi="Calibri" w:cs="Calibri"/>
              </w:rPr>
              <w:t xml:space="preserve"> Member and Project Stakeholder a to customize their dashboard views based on their preferences and roles.</w:t>
            </w:r>
          </w:p>
        </w:tc>
        <w:tc>
          <w:tcPr>
            <w:tcW w:w="817" w:type="dxa"/>
            <w:tcBorders>
              <w:top w:val="nil"/>
              <w:left w:val="nil"/>
              <w:bottom w:val="single" w:sz="4" w:space="0" w:color="auto"/>
              <w:right w:val="single" w:sz="4" w:space="0" w:color="auto"/>
            </w:tcBorders>
            <w:shd w:val="clear" w:color="auto" w:fill="auto"/>
            <w:vAlign w:val="center"/>
            <w:hideMark/>
          </w:tcPr>
          <w:p w14:paraId="2ED6B4E7" w14:textId="72FE1D59" w:rsidR="2671EB49" w:rsidRDefault="2671EB4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198F5B99" w14:textId="7F31C682" w:rsidR="2671EB49" w:rsidRDefault="2671EB49"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55168A4D" w14:textId="418BD87F" w:rsidR="746E41C9" w:rsidRDefault="746E41C9" w:rsidP="746E41C9">
            <w:pPr>
              <w:spacing w:line="240" w:lineRule="auto"/>
              <w:rPr>
                <w:rFonts w:ascii="Calibri" w:eastAsia="Calibri" w:hAnsi="Calibri" w:cs="Calibri"/>
                <w:sz w:val="20"/>
                <w:szCs w:val="20"/>
              </w:rPr>
            </w:pPr>
          </w:p>
        </w:tc>
      </w:tr>
      <w:tr w:rsidR="746E41C9" w14:paraId="40190732"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EB88471" w14:textId="1378689E" w:rsidR="5063295A" w:rsidRDefault="5063295A"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PMO-DTR-40</w:t>
            </w:r>
          </w:p>
          <w:p w14:paraId="2CBAF48A" w14:textId="47C93C7D" w:rsidR="746E41C9" w:rsidRDefault="746E41C9"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2301EB13" w14:textId="3156431F"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provide automated reporting features that allow for the scheduling of specific reports to </w:t>
            </w:r>
            <w:proofErr w:type="gramStart"/>
            <w:r w:rsidRPr="746E41C9">
              <w:rPr>
                <w:rFonts w:ascii="Calibri" w:eastAsia="Calibri" w:hAnsi="Calibri" w:cs="Calibri"/>
              </w:rPr>
              <w:t>be generated</w:t>
            </w:r>
            <w:proofErr w:type="gramEnd"/>
            <w:r w:rsidRPr="746E41C9">
              <w:rPr>
                <w:rFonts w:ascii="Calibri" w:eastAsia="Calibri" w:hAnsi="Calibri" w:cs="Calibri"/>
              </w:rPr>
              <w:t xml:space="preserve"> and delivered to Project stakeholders at designated dates and times.</w:t>
            </w:r>
          </w:p>
          <w:p w14:paraId="4B5F2051" w14:textId="79A69DBB" w:rsidR="746E41C9" w:rsidRDefault="746E41C9" w:rsidP="746E41C9">
            <w:pPr>
              <w:spacing w:after="0"/>
              <w:rPr>
                <w:rFonts w:ascii="Calibri" w:eastAsia="Calibri" w:hAnsi="Calibri" w:cs="Calibri"/>
              </w:rPr>
            </w:pPr>
          </w:p>
        </w:tc>
        <w:tc>
          <w:tcPr>
            <w:tcW w:w="817" w:type="dxa"/>
            <w:tcBorders>
              <w:top w:val="nil"/>
              <w:left w:val="nil"/>
              <w:bottom w:val="single" w:sz="4" w:space="0" w:color="auto"/>
              <w:right w:val="single" w:sz="4" w:space="0" w:color="auto"/>
            </w:tcBorders>
            <w:shd w:val="clear" w:color="auto" w:fill="auto"/>
            <w:vAlign w:val="center"/>
            <w:hideMark/>
          </w:tcPr>
          <w:p w14:paraId="6F3517AA" w14:textId="63A2D89B" w:rsidR="5873D253" w:rsidRDefault="5873D253"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310D897D" w14:textId="7FAD7E50" w:rsidR="5873D253" w:rsidRDefault="5873D253"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1DE0B578" w14:textId="6EE0B306" w:rsidR="746E41C9" w:rsidRDefault="746E41C9" w:rsidP="746E41C9">
            <w:pPr>
              <w:spacing w:line="240" w:lineRule="auto"/>
              <w:rPr>
                <w:rFonts w:ascii="Calibri" w:eastAsia="Calibri" w:hAnsi="Calibri" w:cs="Calibri"/>
                <w:sz w:val="20"/>
                <w:szCs w:val="20"/>
              </w:rPr>
            </w:pPr>
          </w:p>
        </w:tc>
      </w:tr>
      <w:tr w:rsidR="746E41C9" w14:paraId="43C3717B"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5DF3A0F" w14:textId="4D6D0C54" w:rsidR="14690989" w:rsidRDefault="14690989"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PMO-DTR-41</w:t>
            </w:r>
          </w:p>
          <w:p w14:paraId="20D13756" w14:textId="47C93C7D" w:rsidR="746E41C9" w:rsidRDefault="746E41C9" w:rsidP="746E41C9">
            <w:pPr>
              <w:spacing w:line="240" w:lineRule="auto"/>
              <w:rPr>
                <w:rFonts w:ascii="Calibri" w:eastAsia="Calibri" w:hAnsi="Calibri" w:cs="Calibri"/>
                <w:color w:val="000000" w:themeColor="text1"/>
              </w:rPr>
            </w:pPr>
          </w:p>
          <w:p w14:paraId="1D49A4A8" w14:textId="39A0EA86" w:rsidR="746E41C9" w:rsidRDefault="746E41C9"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00480693" w14:textId="09409210" w:rsidR="746E41C9" w:rsidRDefault="746E41C9" w:rsidP="746E41C9">
            <w:pPr>
              <w:spacing w:after="0"/>
              <w:rPr>
                <w:rFonts w:ascii="Calibri" w:eastAsia="Calibri" w:hAnsi="Calibri" w:cs="Calibri"/>
              </w:rPr>
            </w:pPr>
            <w:r w:rsidRPr="746E41C9">
              <w:rPr>
                <w:rFonts w:ascii="Calibri" w:eastAsia="Calibri" w:hAnsi="Calibri" w:cs="Calibri"/>
              </w:rPr>
              <w:t>The Solution shall provide reporting capabilities to summarize lessons learned across projects, highlighting key insights and trends for stakeholders.</w:t>
            </w:r>
          </w:p>
        </w:tc>
        <w:tc>
          <w:tcPr>
            <w:tcW w:w="817" w:type="dxa"/>
            <w:tcBorders>
              <w:top w:val="nil"/>
              <w:left w:val="nil"/>
              <w:bottom w:val="single" w:sz="4" w:space="0" w:color="auto"/>
              <w:right w:val="single" w:sz="4" w:space="0" w:color="auto"/>
            </w:tcBorders>
            <w:shd w:val="clear" w:color="auto" w:fill="auto"/>
            <w:vAlign w:val="center"/>
            <w:hideMark/>
          </w:tcPr>
          <w:p w14:paraId="0937C9B8" w14:textId="347D7179" w:rsidR="63ACC920" w:rsidRDefault="63ACC920"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3302245D" w14:textId="0283DE6E" w:rsidR="63ACC920" w:rsidRDefault="63ACC920"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633C0D92" w14:textId="7A85C7C1" w:rsidR="746E41C9" w:rsidRDefault="746E41C9" w:rsidP="746E41C9">
            <w:pPr>
              <w:spacing w:line="240" w:lineRule="auto"/>
              <w:rPr>
                <w:rFonts w:ascii="Calibri" w:eastAsia="Calibri" w:hAnsi="Calibri" w:cs="Calibri"/>
                <w:sz w:val="20"/>
                <w:szCs w:val="20"/>
              </w:rPr>
            </w:pPr>
          </w:p>
        </w:tc>
      </w:tr>
      <w:tr w:rsidR="746E41C9" w14:paraId="55962359"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13C13BCA" w14:textId="4122B177" w:rsidR="364555FD" w:rsidRDefault="364555FD"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PMO-DTR-42</w:t>
            </w:r>
          </w:p>
          <w:p w14:paraId="49037148" w14:textId="22125F56" w:rsidR="746E41C9" w:rsidRDefault="746E41C9"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2D718C16" w14:textId="464972F4"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grant </w:t>
            </w:r>
            <w:proofErr w:type="spellStart"/>
            <w:r w:rsidRPr="746E41C9">
              <w:rPr>
                <w:rFonts w:ascii="Calibri" w:eastAsia="Calibri" w:hAnsi="Calibri" w:cs="Calibri"/>
              </w:rPr>
              <w:t>ExCo</w:t>
            </w:r>
            <w:proofErr w:type="spellEnd"/>
            <w:r w:rsidRPr="746E41C9">
              <w:rPr>
                <w:rFonts w:ascii="Calibri" w:eastAsia="Calibri" w:hAnsi="Calibri" w:cs="Calibri"/>
              </w:rPr>
              <w:t xml:space="preserve"> Member role the ability to export reports in PDF format for any information related to any project within the PMO including options for customizing the content of the reports before exporting, such as selecting date ranges or specific metrics.</w:t>
            </w:r>
          </w:p>
        </w:tc>
        <w:tc>
          <w:tcPr>
            <w:tcW w:w="817" w:type="dxa"/>
            <w:tcBorders>
              <w:top w:val="nil"/>
              <w:left w:val="nil"/>
              <w:bottom w:val="single" w:sz="4" w:space="0" w:color="auto"/>
              <w:right w:val="single" w:sz="4" w:space="0" w:color="auto"/>
            </w:tcBorders>
            <w:shd w:val="clear" w:color="auto" w:fill="auto"/>
            <w:vAlign w:val="center"/>
            <w:hideMark/>
          </w:tcPr>
          <w:p w14:paraId="4D93AFEA" w14:textId="6BEED427" w:rsidR="047BD4EE" w:rsidRDefault="047BD4EE"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59AFB9CA" w14:textId="29C86C70" w:rsidR="047BD4EE" w:rsidRDefault="047BD4EE"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4F80F98A" w14:textId="6EEBCD9D" w:rsidR="746E41C9" w:rsidRDefault="746E41C9" w:rsidP="746E41C9">
            <w:pPr>
              <w:spacing w:line="240" w:lineRule="auto"/>
              <w:rPr>
                <w:rFonts w:ascii="Calibri" w:eastAsia="Calibri" w:hAnsi="Calibri" w:cs="Calibri"/>
                <w:sz w:val="20"/>
                <w:szCs w:val="20"/>
              </w:rPr>
            </w:pPr>
          </w:p>
        </w:tc>
      </w:tr>
      <w:tr w:rsidR="746E41C9" w14:paraId="107F068B"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02DE68C" w14:textId="7382A193" w:rsidR="3013FF72" w:rsidRDefault="3013FF72"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PMO-DTR-43</w:t>
            </w:r>
          </w:p>
          <w:p w14:paraId="3B260886" w14:textId="2CECB89A" w:rsidR="746E41C9" w:rsidRDefault="746E41C9"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7B612943" w14:textId="60443F6D"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support interactive drill-down functionality within dashboards, allowing authorized users to navigate from the portfolio level to associated projects and further to individual activities. Drill-down access shall </w:t>
            </w:r>
            <w:proofErr w:type="gramStart"/>
            <w:r w:rsidRPr="746E41C9">
              <w:rPr>
                <w:rFonts w:ascii="Calibri" w:eastAsia="Calibri" w:hAnsi="Calibri" w:cs="Calibri"/>
              </w:rPr>
              <w:t>be governed</w:t>
            </w:r>
            <w:proofErr w:type="gramEnd"/>
            <w:r w:rsidRPr="746E41C9">
              <w:rPr>
                <w:rFonts w:ascii="Calibri" w:eastAsia="Calibri" w:hAnsi="Calibri" w:cs="Calibri"/>
              </w:rPr>
              <w:t xml:space="preserve"> by role-based access controls (RBAC), ensuring users can only view data for entities they </w:t>
            </w:r>
            <w:proofErr w:type="gramStart"/>
            <w:r w:rsidRPr="746E41C9">
              <w:rPr>
                <w:rFonts w:ascii="Calibri" w:eastAsia="Calibri" w:hAnsi="Calibri" w:cs="Calibri"/>
              </w:rPr>
              <w:t>are permitted</w:t>
            </w:r>
            <w:proofErr w:type="gramEnd"/>
            <w:r w:rsidRPr="746E41C9">
              <w:rPr>
                <w:rFonts w:ascii="Calibri" w:eastAsia="Calibri" w:hAnsi="Calibri" w:cs="Calibri"/>
              </w:rPr>
              <w:t xml:space="preserve"> to access.</w:t>
            </w:r>
          </w:p>
        </w:tc>
        <w:tc>
          <w:tcPr>
            <w:tcW w:w="817" w:type="dxa"/>
            <w:tcBorders>
              <w:top w:val="nil"/>
              <w:left w:val="nil"/>
              <w:bottom w:val="single" w:sz="4" w:space="0" w:color="auto"/>
              <w:right w:val="single" w:sz="4" w:space="0" w:color="auto"/>
            </w:tcBorders>
            <w:shd w:val="clear" w:color="auto" w:fill="auto"/>
            <w:vAlign w:val="center"/>
            <w:hideMark/>
          </w:tcPr>
          <w:p w14:paraId="5668F9A6" w14:textId="48D9A583" w:rsidR="37734B85" w:rsidRDefault="37734B85"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32F32CDF" w14:textId="15E51C14" w:rsidR="37734B85" w:rsidRDefault="37734B85"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60B07E93" w14:textId="7EFDDEA2" w:rsidR="746E41C9" w:rsidRDefault="746E41C9" w:rsidP="746E41C9">
            <w:pPr>
              <w:spacing w:line="240" w:lineRule="auto"/>
              <w:rPr>
                <w:rFonts w:ascii="Calibri" w:eastAsia="Calibri" w:hAnsi="Calibri" w:cs="Calibri"/>
                <w:sz w:val="20"/>
                <w:szCs w:val="20"/>
              </w:rPr>
            </w:pPr>
          </w:p>
        </w:tc>
      </w:tr>
      <w:tr w:rsidR="746E41C9" w14:paraId="71FD3798"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5779EC0F" w14:textId="03F26B6D" w:rsidR="3559B196" w:rsidRDefault="3559B196"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PMO-DTR-44</w:t>
            </w:r>
          </w:p>
          <w:p w14:paraId="04C58BEE" w14:textId="67F0E465" w:rsidR="746E41C9" w:rsidRDefault="746E41C9"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7E16B167" w14:textId="3C10ACE7" w:rsidR="746E41C9" w:rsidRDefault="746E41C9" w:rsidP="746E41C9">
            <w:pPr>
              <w:spacing w:after="0"/>
              <w:rPr>
                <w:rFonts w:ascii="Calibri" w:eastAsia="Calibri" w:hAnsi="Calibri" w:cs="Calibri"/>
              </w:rPr>
            </w:pPr>
            <w:r w:rsidRPr="746E41C9">
              <w:rPr>
                <w:rFonts w:ascii="Calibri" w:eastAsia="Calibri" w:hAnsi="Calibri" w:cs="Calibri"/>
              </w:rPr>
              <w:t xml:space="preserve">The Solution shall provide reporting features to generate insights </w:t>
            </w:r>
            <w:proofErr w:type="gramStart"/>
            <w:r w:rsidRPr="746E41C9">
              <w:rPr>
                <w:rFonts w:ascii="Calibri" w:eastAsia="Calibri" w:hAnsi="Calibri" w:cs="Calibri"/>
              </w:rPr>
              <w:t>on</w:t>
            </w:r>
            <w:proofErr w:type="gramEnd"/>
            <w:r w:rsidRPr="746E41C9">
              <w:rPr>
                <w:rFonts w:ascii="Calibri" w:eastAsia="Calibri" w:hAnsi="Calibri" w:cs="Calibri"/>
              </w:rPr>
              <w:t xml:space="preserve"> change requests/orders, </w:t>
            </w:r>
            <w:proofErr w:type="gramStart"/>
            <w:r w:rsidRPr="746E41C9">
              <w:rPr>
                <w:rFonts w:ascii="Calibri" w:eastAsia="Calibri" w:hAnsi="Calibri" w:cs="Calibri"/>
              </w:rPr>
              <w:t>such as:</w:t>
            </w:r>
            <w:proofErr w:type="gramEnd"/>
            <w:r w:rsidRPr="746E41C9">
              <w:rPr>
                <w:rFonts w:ascii="Calibri" w:eastAsia="Calibri" w:hAnsi="Calibri" w:cs="Calibri"/>
              </w:rPr>
              <w:t xml:space="preserve"> number of requests submitted, approved, and rejected; time taken for approvals; and Common reasons for changes.</w:t>
            </w:r>
          </w:p>
        </w:tc>
        <w:tc>
          <w:tcPr>
            <w:tcW w:w="817" w:type="dxa"/>
            <w:tcBorders>
              <w:top w:val="nil"/>
              <w:left w:val="nil"/>
              <w:bottom w:val="single" w:sz="4" w:space="0" w:color="auto"/>
              <w:right w:val="single" w:sz="4" w:space="0" w:color="auto"/>
            </w:tcBorders>
            <w:shd w:val="clear" w:color="auto" w:fill="auto"/>
            <w:vAlign w:val="center"/>
            <w:hideMark/>
          </w:tcPr>
          <w:p w14:paraId="0B559208" w14:textId="63B3E9E5" w:rsidR="746E41C9" w:rsidRDefault="746E41C9" w:rsidP="746E41C9">
            <w:pPr>
              <w:spacing w:line="240" w:lineRule="auto"/>
              <w:rPr>
                <w:rFonts w:ascii="Calibri" w:eastAsia="Calibri" w:hAnsi="Calibri" w:cs="Calibri"/>
                <w:color w:val="000000" w:themeColor="text1"/>
              </w:rPr>
            </w:pPr>
          </w:p>
        </w:tc>
        <w:tc>
          <w:tcPr>
            <w:tcW w:w="1105" w:type="dxa"/>
            <w:tcBorders>
              <w:top w:val="nil"/>
              <w:left w:val="nil"/>
              <w:bottom w:val="single" w:sz="4" w:space="0" w:color="auto"/>
              <w:right w:val="single" w:sz="4" w:space="0" w:color="auto"/>
            </w:tcBorders>
            <w:shd w:val="clear" w:color="auto" w:fill="auto"/>
            <w:vAlign w:val="center"/>
            <w:hideMark/>
          </w:tcPr>
          <w:p w14:paraId="0AB2BF3D" w14:textId="15AA67D1" w:rsidR="746E41C9" w:rsidRDefault="746E41C9" w:rsidP="746E41C9">
            <w:pPr>
              <w:spacing w:line="240" w:lineRule="auto"/>
              <w:rPr>
                <w:rFonts w:ascii="Calibri" w:eastAsia="Calibri" w:hAnsi="Calibri" w:cs="Calibri"/>
                <w:color w:val="000000" w:themeColor="text1"/>
              </w:rPr>
            </w:pPr>
          </w:p>
        </w:tc>
        <w:tc>
          <w:tcPr>
            <w:tcW w:w="222" w:type="dxa"/>
            <w:vAlign w:val="center"/>
            <w:hideMark/>
          </w:tcPr>
          <w:p w14:paraId="3D35B63B" w14:textId="4E2764D8" w:rsidR="746E41C9" w:rsidRDefault="746E41C9" w:rsidP="746E41C9">
            <w:pPr>
              <w:spacing w:line="240" w:lineRule="auto"/>
              <w:rPr>
                <w:rFonts w:ascii="Calibri" w:eastAsia="Calibri" w:hAnsi="Calibri" w:cs="Calibri"/>
                <w:sz w:val="20"/>
                <w:szCs w:val="20"/>
              </w:rPr>
            </w:pPr>
          </w:p>
        </w:tc>
      </w:tr>
      <w:tr w:rsidR="746E41C9" w14:paraId="7C1C29D0"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FB22FB6" w14:textId="0FA59742" w:rsidR="1BA6B07C" w:rsidRDefault="1BA6B07C"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w:t>
            </w:r>
            <w:r w:rsidR="762BF423" w:rsidRPr="746E41C9">
              <w:rPr>
                <w:rFonts w:ascii="Calibri" w:eastAsia="Calibri" w:hAnsi="Calibri" w:cs="Calibri"/>
                <w:color w:val="000000" w:themeColor="text1"/>
              </w:rPr>
              <w:t>MO-DTR-45</w:t>
            </w:r>
          </w:p>
          <w:p w14:paraId="44AA26DB" w14:textId="517F610B" w:rsidR="746E41C9" w:rsidRDefault="746E41C9"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7873EBB7" w14:textId="2ED142E3" w:rsidR="746E41C9" w:rsidRDefault="746E41C9" w:rsidP="746E41C9">
            <w:pPr>
              <w:spacing w:after="0" w:line="276" w:lineRule="auto"/>
              <w:rPr>
                <w:rFonts w:ascii="Calibri" w:eastAsia="Calibri" w:hAnsi="Calibri" w:cs="Calibri"/>
              </w:rPr>
            </w:pPr>
            <w:r w:rsidRPr="746E41C9">
              <w:rPr>
                <w:rFonts w:ascii="Calibri" w:eastAsia="Calibri" w:hAnsi="Calibri" w:cs="Calibri"/>
              </w:rPr>
              <w:t>The Solution shall provide a standardized, filterable, and exportable report of completed projects within the portfolio to enable the PMO to monitor project performance, compliance, and delivery outcomes. The report shall include the following details with a configurable color-coding for metrics:</w:t>
            </w:r>
          </w:p>
          <w:p w14:paraId="5C42A9A1" w14:textId="575611C3" w:rsidR="746E41C9" w:rsidRDefault="746E41C9" w:rsidP="746E41C9">
            <w:pPr>
              <w:spacing w:after="0" w:line="276" w:lineRule="auto"/>
              <w:rPr>
                <w:rFonts w:ascii="Calibri" w:eastAsia="Calibri" w:hAnsi="Calibri" w:cs="Calibri"/>
              </w:rPr>
            </w:pPr>
            <w:r w:rsidRPr="746E41C9">
              <w:rPr>
                <w:rFonts w:ascii="Calibri" w:eastAsia="Calibri" w:hAnsi="Calibri" w:cs="Calibri"/>
              </w:rPr>
              <w:t>1. Project Identification</w:t>
            </w:r>
          </w:p>
          <w:p w14:paraId="4EE999A5" w14:textId="6846A9E7" w:rsidR="746E41C9" w:rsidRDefault="746E41C9" w:rsidP="746E41C9">
            <w:pPr>
              <w:pStyle w:val="ListParagraph"/>
              <w:numPr>
                <w:ilvl w:val="0"/>
                <w:numId w:val="7"/>
              </w:numPr>
              <w:spacing w:after="0" w:line="276" w:lineRule="auto"/>
              <w:rPr>
                <w:rFonts w:ascii="Calibri" w:eastAsia="Calibri" w:hAnsi="Calibri" w:cs="Calibri"/>
              </w:rPr>
            </w:pPr>
            <w:r w:rsidRPr="746E41C9">
              <w:rPr>
                <w:rFonts w:ascii="Calibri" w:eastAsia="Calibri" w:hAnsi="Calibri" w:cs="Calibri"/>
              </w:rPr>
              <w:t>Project ID</w:t>
            </w:r>
          </w:p>
          <w:p w14:paraId="606303FF" w14:textId="270A93DB" w:rsidR="746E41C9" w:rsidRDefault="746E41C9" w:rsidP="746E41C9">
            <w:pPr>
              <w:pStyle w:val="ListParagraph"/>
              <w:numPr>
                <w:ilvl w:val="0"/>
                <w:numId w:val="7"/>
              </w:numPr>
              <w:spacing w:after="0" w:line="276" w:lineRule="auto"/>
              <w:rPr>
                <w:rFonts w:ascii="Calibri" w:eastAsia="Calibri" w:hAnsi="Calibri" w:cs="Calibri"/>
              </w:rPr>
            </w:pPr>
            <w:r w:rsidRPr="746E41C9">
              <w:rPr>
                <w:rFonts w:ascii="Calibri" w:eastAsia="Calibri" w:hAnsi="Calibri" w:cs="Calibri"/>
              </w:rPr>
              <w:t>Project Name</w:t>
            </w:r>
          </w:p>
          <w:p w14:paraId="09849860" w14:textId="222C9E48" w:rsidR="746E41C9" w:rsidRDefault="746E41C9" w:rsidP="746E41C9">
            <w:pPr>
              <w:pStyle w:val="ListParagraph"/>
              <w:numPr>
                <w:ilvl w:val="0"/>
                <w:numId w:val="7"/>
              </w:numPr>
              <w:spacing w:after="0" w:line="276" w:lineRule="auto"/>
              <w:rPr>
                <w:rFonts w:ascii="Calibri" w:eastAsia="Calibri" w:hAnsi="Calibri" w:cs="Calibri"/>
              </w:rPr>
            </w:pPr>
            <w:r w:rsidRPr="746E41C9">
              <w:rPr>
                <w:rFonts w:ascii="Calibri" w:eastAsia="Calibri" w:hAnsi="Calibri" w:cs="Calibri"/>
              </w:rPr>
              <w:t>Project Manager</w:t>
            </w:r>
          </w:p>
          <w:p w14:paraId="7843B1E2" w14:textId="31D2347B" w:rsidR="746E41C9" w:rsidRDefault="746E41C9" w:rsidP="746E41C9">
            <w:pPr>
              <w:pStyle w:val="ListParagraph"/>
              <w:numPr>
                <w:ilvl w:val="0"/>
                <w:numId w:val="7"/>
              </w:numPr>
              <w:spacing w:after="0" w:line="276" w:lineRule="auto"/>
              <w:rPr>
                <w:rFonts w:ascii="Calibri" w:eastAsia="Calibri" w:hAnsi="Calibri" w:cs="Calibri"/>
              </w:rPr>
            </w:pPr>
            <w:r w:rsidRPr="746E41C9">
              <w:rPr>
                <w:rFonts w:ascii="Calibri" w:eastAsia="Calibri" w:hAnsi="Calibri" w:cs="Calibri"/>
              </w:rPr>
              <w:t>Month Completed</w:t>
            </w:r>
          </w:p>
          <w:p w14:paraId="57CA996B" w14:textId="6918622E" w:rsidR="746E41C9" w:rsidRDefault="746E41C9" w:rsidP="746E41C9">
            <w:pPr>
              <w:spacing w:after="0" w:line="276" w:lineRule="auto"/>
              <w:rPr>
                <w:rFonts w:ascii="Calibri" w:eastAsia="Calibri" w:hAnsi="Calibri" w:cs="Calibri"/>
              </w:rPr>
            </w:pPr>
            <w:r w:rsidRPr="746E41C9">
              <w:rPr>
                <w:rFonts w:ascii="Calibri" w:eastAsia="Calibri" w:hAnsi="Calibri" w:cs="Calibri"/>
              </w:rPr>
              <w:t>2. Stakeholder Evaluation</w:t>
            </w:r>
          </w:p>
          <w:p w14:paraId="19CACFEF" w14:textId="06851BEA" w:rsidR="746E41C9" w:rsidRDefault="746E41C9" w:rsidP="746E41C9">
            <w:pPr>
              <w:pStyle w:val="ListParagraph"/>
              <w:numPr>
                <w:ilvl w:val="0"/>
                <w:numId w:val="6"/>
              </w:numPr>
              <w:spacing w:after="0" w:line="276" w:lineRule="auto"/>
              <w:rPr>
                <w:rFonts w:ascii="Calibri" w:eastAsia="Calibri" w:hAnsi="Calibri" w:cs="Calibri"/>
              </w:rPr>
            </w:pPr>
            <w:r w:rsidRPr="746E41C9">
              <w:rPr>
                <w:rFonts w:ascii="Calibri" w:eastAsia="Calibri" w:hAnsi="Calibri" w:cs="Calibri"/>
              </w:rPr>
              <w:t>Stakeholder Satisfaction Index (SSI)</w:t>
            </w:r>
          </w:p>
          <w:p w14:paraId="08317117" w14:textId="1F68CC15" w:rsidR="746E41C9" w:rsidRDefault="746E41C9" w:rsidP="746E41C9">
            <w:pPr>
              <w:pStyle w:val="ListParagraph"/>
              <w:numPr>
                <w:ilvl w:val="1"/>
                <w:numId w:val="6"/>
              </w:numPr>
              <w:spacing w:after="0" w:line="276" w:lineRule="auto"/>
              <w:rPr>
                <w:rFonts w:ascii="Calibri" w:eastAsia="Calibri" w:hAnsi="Calibri" w:cs="Calibri"/>
              </w:rPr>
            </w:pPr>
            <w:r w:rsidRPr="746E41C9">
              <w:rPr>
                <w:rFonts w:ascii="Calibri" w:eastAsia="Calibri" w:hAnsi="Calibri" w:cs="Calibri"/>
              </w:rPr>
              <w:t xml:space="preserve">Displayed as a </w:t>
            </w:r>
            <w:proofErr w:type="gramStart"/>
            <w:r w:rsidRPr="746E41C9">
              <w:rPr>
                <w:rFonts w:ascii="Calibri" w:eastAsia="Calibri" w:hAnsi="Calibri" w:cs="Calibri"/>
              </w:rPr>
              <w:t>percentage</w:t>
            </w:r>
            <w:proofErr w:type="gramEnd"/>
          </w:p>
          <w:p w14:paraId="0E65EAD0" w14:textId="7800A697" w:rsidR="746E41C9" w:rsidRDefault="746E41C9" w:rsidP="746E41C9">
            <w:pPr>
              <w:pStyle w:val="ListParagraph"/>
              <w:numPr>
                <w:ilvl w:val="1"/>
                <w:numId w:val="6"/>
              </w:numPr>
              <w:spacing w:after="0" w:line="276" w:lineRule="auto"/>
              <w:rPr>
                <w:rFonts w:ascii="Calibri" w:eastAsia="Calibri" w:hAnsi="Calibri" w:cs="Calibri"/>
              </w:rPr>
            </w:pPr>
            <w:r w:rsidRPr="746E41C9">
              <w:rPr>
                <w:rFonts w:ascii="Calibri" w:eastAsia="Calibri" w:hAnsi="Calibri" w:cs="Calibri"/>
              </w:rPr>
              <w:t xml:space="preserve">Flag values below </w:t>
            </w:r>
            <w:proofErr w:type="gramStart"/>
            <w:r w:rsidRPr="746E41C9">
              <w:rPr>
                <w:rFonts w:ascii="Calibri" w:eastAsia="Calibri" w:hAnsi="Calibri" w:cs="Calibri"/>
              </w:rPr>
              <w:t>threshold</w:t>
            </w:r>
            <w:proofErr w:type="gramEnd"/>
          </w:p>
          <w:p w14:paraId="1FE28659" w14:textId="26DEC5C8" w:rsidR="746E41C9" w:rsidRDefault="746E41C9" w:rsidP="746E41C9">
            <w:pPr>
              <w:spacing w:after="0" w:line="276" w:lineRule="auto"/>
              <w:rPr>
                <w:rFonts w:ascii="Calibri" w:eastAsia="Calibri" w:hAnsi="Calibri" w:cs="Calibri"/>
              </w:rPr>
            </w:pPr>
            <w:r w:rsidRPr="746E41C9">
              <w:rPr>
                <w:rFonts w:ascii="Calibri" w:eastAsia="Calibri" w:hAnsi="Calibri" w:cs="Calibri"/>
              </w:rPr>
              <w:lastRenderedPageBreak/>
              <w:t>3. Financial Performance</w:t>
            </w:r>
          </w:p>
          <w:p w14:paraId="5410D996" w14:textId="53C5318B" w:rsidR="746E41C9" w:rsidRDefault="746E41C9" w:rsidP="746E41C9">
            <w:pPr>
              <w:pStyle w:val="ListParagraph"/>
              <w:numPr>
                <w:ilvl w:val="0"/>
                <w:numId w:val="5"/>
              </w:numPr>
              <w:spacing w:after="0" w:line="276" w:lineRule="auto"/>
              <w:rPr>
                <w:rFonts w:ascii="Calibri" w:eastAsia="Calibri" w:hAnsi="Calibri" w:cs="Calibri"/>
              </w:rPr>
            </w:pPr>
            <w:r w:rsidRPr="746E41C9">
              <w:rPr>
                <w:rFonts w:ascii="Calibri" w:eastAsia="Calibri" w:hAnsi="Calibri" w:cs="Calibri"/>
              </w:rPr>
              <w:t>Approved Budget</w:t>
            </w:r>
          </w:p>
          <w:p w14:paraId="2244511C" w14:textId="14824E4B" w:rsidR="746E41C9" w:rsidRDefault="746E41C9" w:rsidP="746E41C9">
            <w:pPr>
              <w:pStyle w:val="ListParagraph"/>
              <w:numPr>
                <w:ilvl w:val="0"/>
                <w:numId w:val="5"/>
              </w:numPr>
              <w:spacing w:after="0" w:line="276" w:lineRule="auto"/>
              <w:rPr>
                <w:rFonts w:ascii="Calibri" w:eastAsia="Calibri" w:hAnsi="Calibri" w:cs="Calibri"/>
              </w:rPr>
            </w:pPr>
            <w:r w:rsidRPr="746E41C9">
              <w:rPr>
                <w:rFonts w:ascii="Calibri" w:eastAsia="Calibri" w:hAnsi="Calibri" w:cs="Calibri"/>
              </w:rPr>
              <w:t>Contractor/Vendor Name</w:t>
            </w:r>
          </w:p>
          <w:p w14:paraId="717E2A25" w14:textId="7372FD42" w:rsidR="746E41C9" w:rsidRDefault="746E41C9" w:rsidP="746E41C9">
            <w:pPr>
              <w:pStyle w:val="ListParagraph"/>
              <w:numPr>
                <w:ilvl w:val="0"/>
                <w:numId w:val="5"/>
              </w:numPr>
              <w:spacing w:after="0" w:line="276" w:lineRule="auto"/>
              <w:rPr>
                <w:rFonts w:ascii="Calibri" w:eastAsia="Calibri" w:hAnsi="Calibri" w:cs="Calibri"/>
              </w:rPr>
            </w:pPr>
            <w:r w:rsidRPr="746E41C9">
              <w:rPr>
                <w:rFonts w:ascii="Calibri" w:eastAsia="Calibri" w:hAnsi="Calibri" w:cs="Calibri"/>
              </w:rPr>
              <w:t>Original Contract Value</w:t>
            </w:r>
          </w:p>
          <w:p w14:paraId="79E4D080" w14:textId="12B8B515" w:rsidR="746E41C9" w:rsidRDefault="746E41C9" w:rsidP="746E41C9">
            <w:pPr>
              <w:pStyle w:val="ListParagraph"/>
              <w:numPr>
                <w:ilvl w:val="0"/>
                <w:numId w:val="5"/>
              </w:numPr>
              <w:spacing w:after="0" w:line="276" w:lineRule="auto"/>
              <w:rPr>
                <w:rFonts w:ascii="Calibri" w:eastAsia="Calibri" w:hAnsi="Calibri" w:cs="Calibri"/>
              </w:rPr>
            </w:pPr>
            <w:r w:rsidRPr="746E41C9">
              <w:rPr>
                <w:rFonts w:ascii="Calibri" w:eastAsia="Calibri" w:hAnsi="Calibri" w:cs="Calibri"/>
              </w:rPr>
              <w:t xml:space="preserve">Change Orders (number and/or </w:t>
            </w:r>
            <w:proofErr w:type="gramStart"/>
            <w:r w:rsidRPr="746E41C9">
              <w:rPr>
                <w:rFonts w:ascii="Calibri" w:eastAsia="Calibri" w:hAnsi="Calibri" w:cs="Calibri"/>
              </w:rPr>
              <w:t>brief summary</w:t>
            </w:r>
            <w:proofErr w:type="gramEnd"/>
            <w:r w:rsidRPr="746E41C9">
              <w:rPr>
                <w:rFonts w:ascii="Calibri" w:eastAsia="Calibri" w:hAnsi="Calibri" w:cs="Calibri"/>
              </w:rPr>
              <w:t>)</w:t>
            </w:r>
          </w:p>
          <w:p w14:paraId="4C82987B" w14:textId="6F250FC5" w:rsidR="746E41C9" w:rsidRDefault="746E41C9" w:rsidP="746E41C9">
            <w:pPr>
              <w:pStyle w:val="ListParagraph"/>
              <w:numPr>
                <w:ilvl w:val="0"/>
                <w:numId w:val="5"/>
              </w:numPr>
              <w:spacing w:after="0" w:line="276" w:lineRule="auto"/>
              <w:rPr>
                <w:rFonts w:ascii="Calibri" w:eastAsia="Calibri" w:hAnsi="Calibri" w:cs="Calibri"/>
              </w:rPr>
            </w:pPr>
            <w:r w:rsidRPr="746E41C9">
              <w:rPr>
                <w:rFonts w:ascii="Calibri" w:eastAsia="Calibri" w:hAnsi="Calibri" w:cs="Calibri"/>
              </w:rPr>
              <w:t>Adjusted Contract Value (Original + Change Orders)</w:t>
            </w:r>
          </w:p>
          <w:p w14:paraId="1B776531" w14:textId="0F1A62DB" w:rsidR="746E41C9" w:rsidRDefault="746E41C9" w:rsidP="746E41C9">
            <w:pPr>
              <w:pStyle w:val="ListParagraph"/>
              <w:numPr>
                <w:ilvl w:val="0"/>
                <w:numId w:val="5"/>
              </w:numPr>
              <w:spacing w:after="0" w:line="276" w:lineRule="auto"/>
              <w:rPr>
                <w:rFonts w:ascii="Calibri" w:eastAsia="Calibri" w:hAnsi="Calibri" w:cs="Calibri"/>
              </w:rPr>
            </w:pPr>
            <w:r w:rsidRPr="746E41C9">
              <w:rPr>
                <w:rFonts w:ascii="Calibri" w:eastAsia="Calibri" w:hAnsi="Calibri" w:cs="Calibri"/>
              </w:rPr>
              <w:t>Other Expenses</w:t>
            </w:r>
          </w:p>
          <w:p w14:paraId="042661F5" w14:textId="41715CE6" w:rsidR="746E41C9" w:rsidRDefault="746E41C9" w:rsidP="746E41C9">
            <w:pPr>
              <w:pStyle w:val="ListParagraph"/>
              <w:numPr>
                <w:ilvl w:val="0"/>
                <w:numId w:val="5"/>
              </w:numPr>
              <w:spacing w:after="0" w:line="276" w:lineRule="auto"/>
              <w:rPr>
                <w:rFonts w:ascii="Calibri" w:eastAsia="Calibri" w:hAnsi="Calibri" w:cs="Calibri"/>
              </w:rPr>
            </w:pPr>
            <w:r w:rsidRPr="746E41C9">
              <w:rPr>
                <w:rFonts w:ascii="Calibri" w:eastAsia="Calibri" w:hAnsi="Calibri" w:cs="Calibri"/>
              </w:rPr>
              <w:t xml:space="preserve">Actual Cost </w:t>
            </w:r>
            <w:proofErr w:type="gramStart"/>
            <w:r w:rsidRPr="746E41C9">
              <w:rPr>
                <w:rFonts w:ascii="Calibri" w:eastAsia="Calibri" w:hAnsi="Calibri" w:cs="Calibri"/>
              </w:rPr>
              <w:t>at</w:t>
            </w:r>
            <w:proofErr w:type="gramEnd"/>
            <w:r w:rsidRPr="746E41C9">
              <w:rPr>
                <w:rFonts w:ascii="Calibri" w:eastAsia="Calibri" w:hAnsi="Calibri" w:cs="Calibri"/>
              </w:rPr>
              <w:t xml:space="preserve"> Completion</w:t>
            </w:r>
          </w:p>
          <w:p w14:paraId="2361F583" w14:textId="67CDAC4D" w:rsidR="746E41C9" w:rsidRDefault="746E41C9" w:rsidP="746E41C9">
            <w:pPr>
              <w:pStyle w:val="ListParagraph"/>
              <w:numPr>
                <w:ilvl w:val="0"/>
                <w:numId w:val="5"/>
              </w:numPr>
              <w:spacing w:after="0" w:line="276" w:lineRule="auto"/>
              <w:rPr>
                <w:rFonts w:ascii="Calibri" w:eastAsia="Calibri" w:hAnsi="Calibri" w:cs="Calibri"/>
              </w:rPr>
            </w:pPr>
            <w:r w:rsidRPr="746E41C9">
              <w:rPr>
                <w:rFonts w:ascii="Calibri" w:eastAsia="Calibri" w:hAnsi="Calibri" w:cs="Calibri"/>
              </w:rPr>
              <w:t>% Budget Utilized at Completion (Actual Cost ÷ Approved Budget × 100)</w:t>
            </w:r>
          </w:p>
          <w:p w14:paraId="2617D793" w14:textId="6614E8A1" w:rsidR="746E41C9" w:rsidRDefault="746E41C9" w:rsidP="746E41C9">
            <w:pPr>
              <w:pStyle w:val="ListParagraph"/>
              <w:numPr>
                <w:ilvl w:val="0"/>
                <w:numId w:val="5"/>
              </w:numPr>
              <w:spacing w:after="0" w:line="276" w:lineRule="auto"/>
              <w:rPr>
                <w:rFonts w:ascii="Calibri" w:eastAsia="Calibri" w:hAnsi="Calibri" w:cs="Calibri"/>
              </w:rPr>
            </w:pPr>
            <w:r w:rsidRPr="746E41C9">
              <w:rPr>
                <w:rFonts w:ascii="Calibri" w:eastAsia="Calibri" w:hAnsi="Calibri" w:cs="Calibri"/>
              </w:rPr>
              <w:t>Variance at Completion (Approved Budget – Actual Cost)</w:t>
            </w:r>
          </w:p>
          <w:p w14:paraId="63816936" w14:textId="67F4B3AB" w:rsidR="746E41C9" w:rsidRDefault="746E41C9" w:rsidP="746E41C9">
            <w:pPr>
              <w:spacing w:after="0" w:line="276" w:lineRule="auto"/>
              <w:rPr>
                <w:rFonts w:ascii="Calibri" w:eastAsia="Calibri" w:hAnsi="Calibri" w:cs="Calibri"/>
                <w:b/>
                <w:bCs/>
              </w:rPr>
            </w:pPr>
            <w:r w:rsidRPr="746E41C9">
              <w:rPr>
                <w:rFonts w:ascii="Calibri" w:eastAsia="Calibri" w:hAnsi="Calibri" w:cs="Calibri"/>
              </w:rPr>
              <w:t>4. Schedule Performance</w:t>
            </w:r>
          </w:p>
          <w:p w14:paraId="1710FB58" w14:textId="4122DDC5" w:rsidR="746E41C9" w:rsidRDefault="746E41C9" w:rsidP="746E41C9">
            <w:pPr>
              <w:pStyle w:val="ListParagraph"/>
              <w:numPr>
                <w:ilvl w:val="0"/>
                <w:numId w:val="4"/>
              </w:numPr>
              <w:spacing w:after="0" w:line="276" w:lineRule="auto"/>
              <w:rPr>
                <w:rFonts w:ascii="Calibri" w:eastAsia="Calibri" w:hAnsi="Calibri" w:cs="Calibri"/>
              </w:rPr>
            </w:pPr>
            <w:r w:rsidRPr="746E41C9">
              <w:rPr>
                <w:rFonts w:ascii="Calibri" w:eastAsia="Calibri" w:hAnsi="Calibri" w:cs="Calibri"/>
              </w:rPr>
              <w:t>Planned End Date</w:t>
            </w:r>
          </w:p>
          <w:p w14:paraId="04FFAF69" w14:textId="78617A3D" w:rsidR="746E41C9" w:rsidRDefault="746E41C9" w:rsidP="746E41C9">
            <w:pPr>
              <w:pStyle w:val="ListParagraph"/>
              <w:numPr>
                <w:ilvl w:val="0"/>
                <w:numId w:val="4"/>
              </w:numPr>
              <w:spacing w:after="0" w:line="276" w:lineRule="auto"/>
              <w:rPr>
                <w:rFonts w:ascii="Calibri" w:eastAsia="Calibri" w:hAnsi="Calibri" w:cs="Calibri"/>
              </w:rPr>
            </w:pPr>
            <w:r w:rsidRPr="746E41C9">
              <w:rPr>
                <w:rFonts w:ascii="Calibri" w:eastAsia="Calibri" w:hAnsi="Calibri" w:cs="Calibri"/>
              </w:rPr>
              <w:t>Actual End Date</w:t>
            </w:r>
          </w:p>
          <w:p w14:paraId="78C27701" w14:textId="500FA9F1" w:rsidR="746E41C9" w:rsidRDefault="746E41C9" w:rsidP="746E41C9">
            <w:pPr>
              <w:pStyle w:val="ListParagraph"/>
              <w:numPr>
                <w:ilvl w:val="0"/>
                <w:numId w:val="4"/>
              </w:numPr>
              <w:spacing w:after="0" w:line="276" w:lineRule="auto"/>
              <w:rPr>
                <w:rFonts w:ascii="Calibri" w:eastAsia="Calibri" w:hAnsi="Calibri" w:cs="Calibri"/>
              </w:rPr>
            </w:pPr>
            <w:r w:rsidRPr="746E41C9">
              <w:rPr>
                <w:rFonts w:ascii="Calibri" w:eastAsia="Calibri" w:hAnsi="Calibri" w:cs="Calibri"/>
              </w:rPr>
              <w:t>Schedule Variance at Completion (Planned – Actual Days)</w:t>
            </w:r>
          </w:p>
          <w:p w14:paraId="24CE17CF" w14:textId="51F09223" w:rsidR="746E41C9" w:rsidRDefault="746E41C9" w:rsidP="746E41C9">
            <w:pPr>
              <w:spacing w:after="0" w:line="276" w:lineRule="auto"/>
              <w:rPr>
                <w:rFonts w:ascii="Calibri" w:eastAsia="Calibri" w:hAnsi="Calibri" w:cs="Calibri"/>
                <w:b/>
                <w:bCs/>
              </w:rPr>
            </w:pPr>
            <w:r w:rsidRPr="746E41C9">
              <w:rPr>
                <w:rFonts w:ascii="Calibri" w:eastAsia="Calibri" w:hAnsi="Calibri" w:cs="Calibri"/>
              </w:rPr>
              <w:t>5. KPI Dashboard Integration</w:t>
            </w:r>
          </w:p>
          <w:p w14:paraId="6C7C4E08" w14:textId="2721C5F6" w:rsidR="746E41C9" w:rsidRDefault="746E41C9" w:rsidP="746E41C9">
            <w:pPr>
              <w:pStyle w:val="ListParagraph"/>
              <w:numPr>
                <w:ilvl w:val="0"/>
                <w:numId w:val="3"/>
              </w:numPr>
              <w:spacing w:after="0" w:line="276" w:lineRule="auto"/>
              <w:rPr>
                <w:rFonts w:ascii="Calibri" w:eastAsia="Calibri" w:hAnsi="Calibri" w:cs="Calibri"/>
              </w:rPr>
            </w:pPr>
            <w:r w:rsidRPr="746E41C9">
              <w:rPr>
                <w:rFonts w:ascii="Calibri" w:eastAsia="Calibri" w:hAnsi="Calibri" w:cs="Calibri"/>
              </w:rPr>
              <w:t>Budget Adherence Rate (% of projects within budget)</w:t>
            </w:r>
          </w:p>
          <w:p w14:paraId="26EA0FB5" w14:textId="2EFCA524" w:rsidR="746E41C9" w:rsidRDefault="746E41C9" w:rsidP="746E41C9">
            <w:pPr>
              <w:pStyle w:val="ListParagraph"/>
              <w:numPr>
                <w:ilvl w:val="0"/>
                <w:numId w:val="3"/>
              </w:numPr>
              <w:spacing w:after="0" w:line="276" w:lineRule="auto"/>
              <w:rPr>
                <w:rFonts w:ascii="Calibri" w:eastAsia="Calibri" w:hAnsi="Calibri" w:cs="Calibri"/>
              </w:rPr>
            </w:pPr>
            <w:r w:rsidRPr="746E41C9">
              <w:rPr>
                <w:rFonts w:ascii="Calibri" w:eastAsia="Calibri" w:hAnsi="Calibri" w:cs="Calibri"/>
              </w:rPr>
              <w:t>On-Time Completion Rate (% of projects finished on or before planned end date)</w:t>
            </w:r>
          </w:p>
          <w:p w14:paraId="3CA26553" w14:textId="17E25C5A" w:rsidR="746E41C9" w:rsidRDefault="746E41C9" w:rsidP="746E41C9">
            <w:pPr>
              <w:pStyle w:val="ListParagraph"/>
              <w:numPr>
                <w:ilvl w:val="0"/>
                <w:numId w:val="3"/>
              </w:numPr>
              <w:spacing w:after="0" w:line="276" w:lineRule="auto"/>
              <w:rPr>
                <w:rFonts w:ascii="Calibri" w:eastAsia="Calibri" w:hAnsi="Calibri" w:cs="Calibri"/>
              </w:rPr>
            </w:pPr>
            <w:r w:rsidRPr="746E41C9">
              <w:rPr>
                <w:rFonts w:ascii="Calibri" w:eastAsia="Calibri" w:hAnsi="Calibri" w:cs="Calibri"/>
              </w:rPr>
              <w:t>Average SSI across completed projects</w:t>
            </w:r>
          </w:p>
          <w:p w14:paraId="7F456F19" w14:textId="570FE0B0" w:rsidR="746E41C9" w:rsidRDefault="746E41C9" w:rsidP="746E41C9">
            <w:pPr>
              <w:pStyle w:val="ListParagraph"/>
              <w:numPr>
                <w:ilvl w:val="0"/>
                <w:numId w:val="3"/>
              </w:numPr>
              <w:spacing w:after="0" w:line="276" w:lineRule="auto"/>
              <w:rPr>
                <w:rFonts w:ascii="Calibri" w:eastAsia="Calibri" w:hAnsi="Calibri" w:cs="Calibri"/>
              </w:rPr>
            </w:pPr>
            <w:r w:rsidRPr="746E41C9">
              <w:rPr>
                <w:rFonts w:ascii="Calibri" w:eastAsia="Calibri" w:hAnsi="Calibri" w:cs="Calibri"/>
              </w:rPr>
              <w:t>Average Variance at Completion</w:t>
            </w:r>
          </w:p>
          <w:p w14:paraId="04BB0341" w14:textId="19F2B1E5" w:rsidR="746E41C9" w:rsidRDefault="746E41C9" w:rsidP="746E41C9">
            <w:pPr>
              <w:pStyle w:val="ListParagraph"/>
              <w:numPr>
                <w:ilvl w:val="0"/>
                <w:numId w:val="3"/>
              </w:numPr>
              <w:spacing w:after="0" w:line="276" w:lineRule="auto"/>
              <w:rPr>
                <w:rFonts w:ascii="Calibri" w:eastAsia="Calibri" w:hAnsi="Calibri" w:cs="Calibri"/>
              </w:rPr>
            </w:pPr>
            <w:r w:rsidRPr="746E41C9">
              <w:rPr>
                <w:rFonts w:ascii="Calibri" w:eastAsia="Calibri" w:hAnsi="Calibri" w:cs="Calibri"/>
              </w:rPr>
              <w:t>% of Projects with Change Orders</w:t>
            </w:r>
          </w:p>
          <w:p w14:paraId="3295610C" w14:textId="133A7FFE" w:rsidR="746E41C9" w:rsidRDefault="746E41C9" w:rsidP="746E41C9">
            <w:pPr>
              <w:spacing w:after="0" w:line="276" w:lineRule="auto"/>
              <w:rPr>
                <w:rFonts w:ascii="Calibri" w:eastAsia="Calibri" w:hAnsi="Calibri" w:cs="Calibri"/>
              </w:rPr>
            </w:pPr>
            <w:r w:rsidRPr="746E41C9">
              <w:rPr>
                <w:rFonts w:ascii="Calibri" w:eastAsia="Calibri" w:hAnsi="Calibri" w:cs="Calibri"/>
              </w:rPr>
              <w:t>6. Functional Features</w:t>
            </w:r>
          </w:p>
          <w:p w14:paraId="01FF0898" w14:textId="26D81179" w:rsidR="746E41C9" w:rsidRDefault="746E41C9" w:rsidP="746E41C9">
            <w:pPr>
              <w:pStyle w:val="ListParagraph"/>
              <w:numPr>
                <w:ilvl w:val="0"/>
                <w:numId w:val="2"/>
              </w:numPr>
              <w:spacing w:after="0" w:line="276" w:lineRule="auto"/>
              <w:rPr>
                <w:rFonts w:ascii="Calibri" w:eastAsia="Calibri" w:hAnsi="Calibri" w:cs="Calibri"/>
              </w:rPr>
            </w:pPr>
            <w:r w:rsidRPr="746E41C9">
              <w:rPr>
                <w:rFonts w:ascii="Calibri" w:eastAsia="Calibri" w:hAnsi="Calibri" w:cs="Calibri"/>
              </w:rPr>
              <w:t>Automated calculations for derived metrics</w:t>
            </w:r>
          </w:p>
          <w:p w14:paraId="6D49B1CA" w14:textId="7B846A33" w:rsidR="746E41C9" w:rsidRDefault="746E41C9" w:rsidP="746E41C9">
            <w:pPr>
              <w:pStyle w:val="ListParagraph"/>
              <w:numPr>
                <w:ilvl w:val="0"/>
                <w:numId w:val="2"/>
              </w:numPr>
              <w:spacing w:after="0" w:line="276" w:lineRule="auto"/>
              <w:rPr>
                <w:rFonts w:ascii="Calibri" w:eastAsia="Calibri" w:hAnsi="Calibri" w:cs="Calibri"/>
              </w:rPr>
            </w:pPr>
            <w:r w:rsidRPr="746E41C9">
              <w:rPr>
                <w:rFonts w:ascii="Calibri" w:eastAsia="Calibri" w:hAnsi="Calibri" w:cs="Calibri"/>
              </w:rPr>
              <w:t>Visual benchmarks using icons or color indicators (✓ / ⚠️ / ✖)</w:t>
            </w:r>
          </w:p>
          <w:p w14:paraId="23AF40E1" w14:textId="769FA493" w:rsidR="746E41C9" w:rsidRDefault="746E41C9" w:rsidP="746E41C9">
            <w:pPr>
              <w:pStyle w:val="ListParagraph"/>
              <w:numPr>
                <w:ilvl w:val="0"/>
                <w:numId w:val="2"/>
              </w:numPr>
              <w:spacing w:after="0" w:line="276" w:lineRule="auto"/>
              <w:rPr>
                <w:rFonts w:ascii="Calibri" w:eastAsia="Calibri" w:hAnsi="Calibri" w:cs="Calibri"/>
              </w:rPr>
            </w:pPr>
            <w:r w:rsidRPr="746E41C9">
              <w:rPr>
                <w:rFonts w:ascii="Calibri" w:eastAsia="Calibri" w:hAnsi="Calibri" w:cs="Calibri"/>
              </w:rPr>
              <w:t>Export options: PDF, Excel</w:t>
            </w:r>
          </w:p>
          <w:p w14:paraId="4882698F" w14:textId="7B7BED0B" w:rsidR="746E41C9" w:rsidRDefault="746E41C9" w:rsidP="746E41C9">
            <w:pPr>
              <w:pStyle w:val="ListParagraph"/>
              <w:numPr>
                <w:ilvl w:val="0"/>
                <w:numId w:val="2"/>
              </w:numPr>
              <w:spacing w:after="0" w:line="276" w:lineRule="auto"/>
              <w:rPr>
                <w:rFonts w:ascii="Calibri" w:eastAsia="Calibri" w:hAnsi="Calibri" w:cs="Calibri"/>
              </w:rPr>
            </w:pPr>
            <w:r w:rsidRPr="746E41C9">
              <w:rPr>
                <w:rFonts w:ascii="Calibri" w:eastAsia="Calibri" w:hAnsi="Calibri" w:cs="Calibri"/>
              </w:rPr>
              <w:t>Filtering/sorting by month/ year, business unit, or project manager.</w:t>
            </w:r>
          </w:p>
          <w:p w14:paraId="3F5055B6" w14:textId="50C20F01" w:rsidR="746E41C9" w:rsidRDefault="746E41C9" w:rsidP="746E41C9">
            <w:pPr>
              <w:spacing w:after="0" w:line="276" w:lineRule="auto"/>
              <w:rPr>
                <w:rFonts w:ascii="Calibri" w:eastAsia="Calibri" w:hAnsi="Calibri" w:cs="Calibri"/>
              </w:rPr>
            </w:pPr>
            <w:r w:rsidRPr="746E41C9">
              <w:rPr>
                <w:rFonts w:ascii="Calibri" w:eastAsia="Calibri" w:hAnsi="Calibri" w:cs="Calibri"/>
              </w:rPr>
              <w:t xml:space="preserve"> </w:t>
            </w:r>
          </w:p>
          <w:p w14:paraId="62BFF5DD" w14:textId="0D21622D" w:rsidR="746E41C9" w:rsidRDefault="746E41C9" w:rsidP="746E41C9">
            <w:pPr>
              <w:spacing w:after="0" w:line="276" w:lineRule="auto"/>
              <w:rPr>
                <w:rFonts w:ascii="Calibri" w:eastAsia="Calibri" w:hAnsi="Calibri" w:cs="Calibri"/>
              </w:rPr>
            </w:pPr>
            <w:r w:rsidRPr="746E41C9">
              <w:rPr>
                <w:rFonts w:ascii="Calibri" w:eastAsia="Calibri" w:hAnsi="Calibri" w:cs="Calibri"/>
              </w:rPr>
              <w:t>7. Automation &amp; Notifications</w:t>
            </w:r>
          </w:p>
          <w:p w14:paraId="04A034E8" w14:textId="73C838B2" w:rsidR="746E41C9" w:rsidRDefault="746E41C9" w:rsidP="746E41C9">
            <w:pPr>
              <w:pStyle w:val="ListParagraph"/>
              <w:numPr>
                <w:ilvl w:val="0"/>
                <w:numId w:val="1"/>
              </w:numPr>
              <w:spacing w:after="0" w:line="276" w:lineRule="auto"/>
              <w:rPr>
                <w:rFonts w:ascii="Calibri" w:eastAsia="Calibri" w:hAnsi="Calibri" w:cs="Calibri"/>
              </w:rPr>
            </w:pPr>
            <w:r w:rsidRPr="746E41C9">
              <w:rPr>
                <w:rFonts w:ascii="Calibri" w:eastAsia="Calibri" w:hAnsi="Calibri" w:cs="Calibri"/>
              </w:rPr>
              <w:t xml:space="preserve">The report shall </w:t>
            </w:r>
            <w:proofErr w:type="gramStart"/>
            <w:r w:rsidRPr="746E41C9">
              <w:rPr>
                <w:rFonts w:ascii="Calibri" w:eastAsia="Calibri" w:hAnsi="Calibri" w:cs="Calibri"/>
              </w:rPr>
              <w:t>be auto generated</w:t>
            </w:r>
            <w:proofErr w:type="gramEnd"/>
            <w:r w:rsidRPr="746E41C9">
              <w:rPr>
                <w:rFonts w:ascii="Calibri" w:eastAsia="Calibri" w:hAnsi="Calibri" w:cs="Calibri"/>
              </w:rPr>
              <w:t xml:space="preserve"> on a monthly schedule (configurable generation date).</w:t>
            </w:r>
          </w:p>
          <w:p w14:paraId="02D64D16" w14:textId="7E0330EE" w:rsidR="746E41C9" w:rsidRDefault="746E41C9" w:rsidP="746E41C9">
            <w:pPr>
              <w:pStyle w:val="ListParagraph"/>
              <w:numPr>
                <w:ilvl w:val="0"/>
                <w:numId w:val="1"/>
              </w:numPr>
              <w:spacing w:after="0" w:line="276" w:lineRule="auto"/>
              <w:rPr>
                <w:rFonts w:ascii="Calibri" w:eastAsia="Calibri" w:hAnsi="Calibri" w:cs="Calibri"/>
              </w:rPr>
            </w:pPr>
            <w:r w:rsidRPr="746E41C9">
              <w:rPr>
                <w:rFonts w:ascii="Calibri" w:eastAsia="Calibri" w:hAnsi="Calibri" w:cs="Calibri"/>
              </w:rPr>
              <w:t xml:space="preserve">The Solution shall notify authorized stakeholders (e.g., PMO Director, </w:t>
            </w:r>
            <w:proofErr w:type="spellStart"/>
            <w:r w:rsidRPr="746E41C9">
              <w:rPr>
                <w:rFonts w:ascii="Calibri" w:eastAsia="Calibri" w:hAnsi="Calibri" w:cs="Calibri"/>
              </w:rPr>
              <w:t>ExCo</w:t>
            </w:r>
            <w:proofErr w:type="spellEnd"/>
            <w:r w:rsidRPr="746E41C9">
              <w:rPr>
                <w:rFonts w:ascii="Calibri" w:eastAsia="Calibri" w:hAnsi="Calibri" w:cs="Calibri"/>
              </w:rPr>
              <w:t xml:space="preserve"> Member, Departmental Director/Manager) when the report </w:t>
            </w:r>
            <w:proofErr w:type="gramStart"/>
            <w:r w:rsidRPr="746E41C9">
              <w:rPr>
                <w:rFonts w:ascii="Calibri" w:eastAsia="Calibri" w:hAnsi="Calibri" w:cs="Calibri"/>
              </w:rPr>
              <w:t>is generated</w:t>
            </w:r>
            <w:proofErr w:type="gramEnd"/>
            <w:r w:rsidRPr="746E41C9">
              <w:rPr>
                <w:rFonts w:ascii="Calibri" w:eastAsia="Calibri" w:hAnsi="Calibri" w:cs="Calibri"/>
              </w:rPr>
              <w:t xml:space="preserve"> or updated.</w:t>
            </w:r>
          </w:p>
          <w:p w14:paraId="1487F8AA" w14:textId="1F04C58A" w:rsidR="746E41C9" w:rsidRDefault="746E41C9" w:rsidP="746E41C9">
            <w:pPr>
              <w:spacing w:after="0"/>
              <w:rPr>
                <w:rFonts w:ascii="Calibri" w:eastAsia="Calibri" w:hAnsi="Calibri" w:cs="Calibri"/>
              </w:rPr>
            </w:pPr>
            <w:r w:rsidRPr="746E41C9">
              <w:rPr>
                <w:rFonts w:ascii="Calibri" w:eastAsia="Calibri" w:hAnsi="Calibri" w:cs="Calibri"/>
              </w:rPr>
              <w:t xml:space="preserve"> </w:t>
            </w:r>
          </w:p>
        </w:tc>
        <w:tc>
          <w:tcPr>
            <w:tcW w:w="817" w:type="dxa"/>
            <w:tcBorders>
              <w:top w:val="nil"/>
              <w:left w:val="nil"/>
              <w:bottom w:val="single" w:sz="4" w:space="0" w:color="auto"/>
              <w:right w:val="single" w:sz="4" w:space="0" w:color="auto"/>
            </w:tcBorders>
            <w:shd w:val="clear" w:color="auto" w:fill="auto"/>
            <w:vAlign w:val="center"/>
            <w:hideMark/>
          </w:tcPr>
          <w:p w14:paraId="0E832EDB" w14:textId="2351B082" w:rsidR="02282C2A" w:rsidRDefault="02282C2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lastRenderedPageBreak/>
              <w:t>PMO</w:t>
            </w:r>
          </w:p>
        </w:tc>
        <w:tc>
          <w:tcPr>
            <w:tcW w:w="1105" w:type="dxa"/>
            <w:tcBorders>
              <w:top w:val="nil"/>
              <w:left w:val="nil"/>
              <w:bottom w:val="single" w:sz="4" w:space="0" w:color="auto"/>
              <w:right w:val="single" w:sz="4" w:space="0" w:color="auto"/>
            </w:tcBorders>
            <w:shd w:val="clear" w:color="auto" w:fill="auto"/>
            <w:vAlign w:val="center"/>
            <w:hideMark/>
          </w:tcPr>
          <w:p w14:paraId="4072E4FC" w14:textId="1B830C57" w:rsidR="02282C2A" w:rsidRDefault="02282C2A"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701560CA" w14:textId="5F1FFDF9" w:rsidR="746E41C9" w:rsidRDefault="746E41C9" w:rsidP="746E41C9">
            <w:pPr>
              <w:spacing w:line="240" w:lineRule="auto"/>
              <w:rPr>
                <w:rFonts w:ascii="Calibri" w:eastAsia="Calibri" w:hAnsi="Calibri" w:cs="Calibri"/>
                <w:sz w:val="20"/>
                <w:szCs w:val="20"/>
              </w:rPr>
            </w:pPr>
          </w:p>
        </w:tc>
      </w:tr>
      <w:tr w:rsidR="746E41C9" w14:paraId="2B774B97"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414DC5D" w14:textId="2FC342BA" w:rsidR="7FCEB9D1" w:rsidRDefault="7FCEB9D1" w:rsidP="746E41C9">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lastRenderedPageBreak/>
              <w:t>PMO-DTR-46</w:t>
            </w:r>
          </w:p>
          <w:p w14:paraId="5BA54A52" w14:textId="43FF118D" w:rsidR="746E41C9" w:rsidRDefault="746E41C9" w:rsidP="746E41C9">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593CA3D9" w14:textId="42A5A411" w:rsidR="746E41C9" w:rsidRDefault="746E41C9" w:rsidP="746E41C9">
            <w:pPr>
              <w:spacing w:after="0" w:line="276" w:lineRule="auto"/>
              <w:rPr>
                <w:rFonts w:ascii="Calibri" w:eastAsia="Calibri" w:hAnsi="Calibri" w:cs="Calibri"/>
              </w:rPr>
            </w:pPr>
            <w:r w:rsidRPr="746E41C9">
              <w:rPr>
                <w:rFonts w:ascii="Calibri" w:eastAsia="Calibri" w:hAnsi="Calibri" w:cs="Calibri"/>
              </w:rPr>
              <w:t xml:space="preserve">The Solution shall allow PMO Director, </w:t>
            </w:r>
            <w:proofErr w:type="spellStart"/>
            <w:r w:rsidRPr="746E41C9">
              <w:rPr>
                <w:rFonts w:ascii="Calibri" w:eastAsia="Calibri" w:hAnsi="Calibri" w:cs="Calibri"/>
              </w:rPr>
              <w:t>ExCo</w:t>
            </w:r>
            <w:proofErr w:type="spellEnd"/>
            <w:r w:rsidRPr="746E41C9">
              <w:rPr>
                <w:rFonts w:ascii="Calibri" w:eastAsia="Calibri" w:hAnsi="Calibri" w:cs="Calibri"/>
              </w:rPr>
              <w:t xml:space="preserve"> Members, and Procurement Manager to generate a report of all invoices and their statuses across all projects in the portfolio. The report shall include key fields such as invoice number, project name, vendor/contractor, invoice amount, invoice date, due date, payment status, and comments. The Solution shall also provide filtering options by project, vendor/contractor, invoice status, and date range.</w:t>
            </w:r>
          </w:p>
        </w:tc>
        <w:tc>
          <w:tcPr>
            <w:tcW w:w="817" w:type="dxa"/>
            <w:tcBorders>
              <w:top w:val="nil"/>
              <w:left w:val="nil"/>
              <w:bottom w:val="single" w:sz="4" w:space="0" w:color="auto"/>
              <w:right w:val="single" w:sz="4" w:space="0" w:color="auto"/>
            </w:tcBorders>
            <w:shd w:val="clear" w:color="auto" w:fill="auto"/>
            <w:vAlign w:val="center"/>
            <w:hideMark/>
          </w:tcPr>
          <w:p w14:paraId="445D9680" w14:textId="5C728CF5" w:rsidR="6FEAA94B" w:rsidRDefault="6FEAA94B"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16A1601B" w14:textId="424C53BD" w:rsidR="6FEAA94B" w:rsidRDefault="6FEAA94B" w:rsidP="746E41C9">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0D71AD87" w14:textId="00B0275B" w:rsidR="746E41C9" w:rsidRDefault="746E41C9" w:rsidP="746E41C9">
            <w:pPr>
              <w:spacing w:line="240" w:lineRule="auto"/>
              <w:rPr>
                <w:rFonts w:ascii="Calibri" w:eastAsia="Calibri" w:hAnsi="Calibri" w:cs="Calibri"/>
                <w:sz w:val="20"/>
                <w:szCs w:val="20"/>
              </w:rPr>
            </w:pPr>
          </w:p>
        </w:tc>
      </w:tr>
      <w:tr w:rsidR="00397DF1" w:rsidRPr="00397DF1" w14:paraId="0FE306BB" w14:textId="77777777" w:rsidTr="746E41C9">
        <w:trPr>
          <w:trHeight w:val="448"/>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CA99E" w14:textId="77777777" w:rsidR="00397DF1" w:rsidRPr="00397DF1" w:rsidRDefault="000C3B24" w:rsidP="746E41C9">
            <w:pPr>
              <w:spacing w:after="0" w:line="240" w:lineRule="auto"/>
              <w:jc w:val="center"/>
              <w:rPr>
                <w:rFonts w:ascii="Calibri" w:eastAsia="Calibri" w:hAnsi="Calibri" w:cs="Calibri"/>
                <w:b/>
                <w:bCs/>
                <w:color w:val="000000"/>
                <w:kern w:val="0"/>
                <w:sz w:val="28"/>
                <w:szCs w:val="28"/>
                <w14:ligatures w14:val="none"/>
              </w:rPr>
            </w:pPr>
            <w:r w:rsidRPr="746E41C9">
              <w:rPr>
                <w:rFonts w:ascii="Calibri" w:eastAsia="Calibri" w:hAnsi="Calibri" w:cs="Calibri"/>
                <w:b/>
                <w:bCs/>
                <w:color w:val="000000"/>
                <w:kern w:val="0"/>
                <w:sz w:val="28"/>
                <w:szCs w:val="28"/>
                <w14:ligatures w14:val="none"/>
              </w:rPr>
              <w:t>Closing</w:t>
            </w:r>
          </w:p>
        </w:tc>
        <w:tc>
          <w:tcPr>
            <w:tcW w:w="222" w:type="dxa"/>
            <w:vAlign w:val="center"/>
            <w:hideMark/>
          </w:tcPr>
          <w:p w14:paraId="5FB3CD97"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1255E0CB" w14:paraId="62D14BA4"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4BF603A2" w14:textId="5F26037D"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PMO-CLO-</w:t>
            </w:r>
            <w:r w:rsidR="31EF6603" w:rsidRPr="746E41C9">
              <w:rPr>
                <w:rFonts w:ascii="Calibri" w:eastAsia="Calibri" w:hAnsi="Calibri" w:cs="Calibri"/>
                <w:color w:val="000000" w:themeColor="text1"/>
              </w:rPr>
              <w:t>1</w:t>
            </w:r>
          </w:p>
        </w:tc>
        <w:tc>
          <w:tcPr>
            <w:tcW w:w="5993" w:type="dxa"/>
            <w:tcBorders>
              <w:top w:val="nil"/>
              <w:left w:val="nil"/>
              <w:bottom w:val="single" w:sz="4" w:space="0" w:color="auto"/>
              <w:right w:val="single" w:sz="4" w:space="0" w:color="auto"/>
            </w:tcBorders>
            <w:shd w:val="clear" w:color="auto" w:fill="auto"/>
            <w:vAlign w:val="center"/>
            <w:hideMark/>
          </w:tcPr>
          <w:p w14:paraId="0F851992" w14:textId="32204887" w:rsidR="7837F6F4" w:rsidRDefault="405EA400"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facilitate the collection and documentation of final approvals from key stakeholders to formally close the project, utilizing configurable built-in forms such as Deliverable Acceptance Form, Substantial Completion Certificate, and Final Project Completion Form.</w:t>
            </w:r>
          </w:p>
        </w:tc>
        <w:tc>
          <w:tcPr>
            <w:tcW w:w="817" w:type="dxa"/>
            <w:tcBorders>
              <w:top w:val="nil"/>
              <w:left w:val="nil"/>
              <w:bottom w:val="single" w:sz="4" w:space="0" w:color="auto"/>
              <w:right w:val="single" w:sz="4" w:space="0" w:color="auto"/>
            </w:tcBorders>
            <w:shd w:val="clear" w:color="auto" w:fill="auto"/>
            <w:vAlign w:val="center"/>
            <w:hideMark/>
          </w:tcPr>
          <w:p w14:paraId="4B2EF98C" w14:textId="0756137D" w:rsidR="6A95D325" w:rsidRDefault="2B72D084"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42C29BBD" w14:textId="784572DC" w:rsidR="6A95D325" w:rsidRDefault="2B72D084"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318DB502" w14:textId="471070A1" w:rsidR="1255E0CB" w:rsidRDefault="1255E0CB" w:rsidP="746E41C9">
            <w:pPr>
              <w:spacing w:line="240" w:lineRule="auto"/>
              <w:rPr>
                <w:rFonts w:ascii="Calibri" w:eastAsia="Calibri" w:hAnsi="Calibri" w:cs="Calibri"/>
                <w:sz w:val="20"/>
                <w:szCs w:val="20"/>
              </w:rPr>
            </w:pPr>
          </w:p>
        </w:tc>
      </w:tr>
      <w:tr w:rsidR="1255E0CB" w14:paraId="3FED3E2E"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2E891B2" w14:textId="5D94F7B9"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PMO-CLO-</w:t>
            </w:r>
            <w:r w:rsidR="1B290101" w:rsidRPr="746E41C9">
              <w:rPr>
                <w:rFonts w:ascii="Calibri" w:eastAsia="Calibri" w:hAnsi="Calibri" w:cs="Calibri"/>
                <w:color w:val="000000" w:themeColor="text1"/>
              </w:rPr>
              <w:t>2</w:t>
            </w:r>
          </w:p>
        </w:tc>
        <w:tc>
          <w:tcPr>
            <w:tcW w:w="5993" w:type="dxa"/>
            <w:tcBorders>
              <w:top w:val="nil"/>
              <w:left w:val="nil"/>
              <w:bottom w:val="single" w:sz="4" w:space="0" w:color="auto"/>
              <w:right w:val="single" w:sz="4" w:space="0" w:color="auto"/>
            </w:tcBorders>
            <w:shd w:val="clear" w:color="auto" w:fill="auto"/>
            <w:vAlign w:val="center"/>
            <w:hideMark/>
          </w:tcPr>
          <w:p w14:paraId="18DB09E0" w14:textId="77777777"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enable the reconciliation of all financial transactions related to the project, including final payments, invoices, retainages, and budget variances.</w:t>
            </w:r>
          </w:p>
        </w:tc>
        <w:tc>
          <w:tcPr>
            <w:tcW w:w="817" w:type="dxa"/>
            <w:tcBorders>
              <w:top w:val="nil"/>
              <w:left w:val="nil"/>
              <w:bottom w:val="single" w:sz="4" w:space="0" w:color="auto"/>
              <w:right w:val="single" w:sz="4" w:space="0" w:color="auto"/>
            </w:tcBorders>
            <w:shd w:val="clear" w:color="auto" w:fill="auto"/>
            <w:vAlign w:val="center"/>
            <w:hideMark/>
          </w:tcPr>
          <w:p w14:paraId="3996FB6F" w14:textId="0756137D"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3F9F7F5F" w14:textId="784572DC"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09D0DDA1" w14:textId="378680A7" w:rsidR="1255E0CB" w:rsidRDefault="1255E0CB" w:rsidP="746E41C9">
            <w:pPr>
              <w:spacing w:line="240" w:lineRule="auto"/>
              <w:rPr>
                <w:rFonts w:ascii="Calibri" w:eastAsia="Calibri" w:hAnsi="Calibri" w:cs="Calibri"/>
                <w:sz w:val="20"/>
                <w:szCs w:val="20"/>
              </w:rPr>
            </w:pPr>
          </w:p>
        </w:tc>
      </w:tr>
      <w:tr w:rsidR="1255E0CB" w14:paraId="7AB3D607"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10377BFB" w14:textId="07C35697"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PMO-CLO-</w:t>
            </w:r>
            <w:r w:rsidR="532AA2BE" w:rsidRPr="746E41C9">
              <w:rPr>
                <w:rFonts w:ascii="Calibri" w:eastAsia="Calibri" w:hAnsi="Calibri" w:cs="Calibri"/>
                <w:color w:val="000000" w:themeColor="text1"/>
              </w:rPr>
              <w:t>3</w:t>
            </w:r>
          </w:p>
        </w:tc>
        <w:tc>
          <w:tcPr>
            <w:tcW w:w="5993" w:type="dxa"/>
            <w:tcBorders>
              <w:top w:val="nil"/>
              <w:left w:val="nil"/>
              <w:bottom w:val="single" w:sz="4" w:space="0" w:color="auto"/>
              <w:right w:val="single" w:sz="4" w:space="0" w:color="auto"/>
            </w:tcBorders>
            <w:shd w:val="clear" w:color="auto" w:fill="auto"/>
            <w:vAlign w:val="center"/>
            <w:hideMark/>
          </w:tcPr>
          <w:p w14:paraId="2F0D0494" w14:textId="77777777"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allow for a final compliance check to ensure all regulatory and organizational requirements have </w:t>
            </w:r>
            <w:proofErr w:type="gramStart"/>
            <w:r w:rsidRPr="746E41C9">
              <w:rPr>
                <w:rFonts w:ascii="Calibri" w:eastAsia="Calibri" w:hAnsi="Calibri" w:cs="Calibri"/>
                <w:color w:val="000000" w:themeColor="text1"/>
              </w:rPr>
              <w:t>been met</w:t>
            </w:r>
            <w:proofErr w:type="gramEnd"/>
            <w:r w:rsidRPr="746E41C9">
              <w:rPr>
                <w:rFonts w:ascii="Calibri" w:eastAsia="Calibri" w:hAnsi="Calibri" w:cs="Calibri"/>
                <w:color w:val="000000" w:themeColor="text1"/>
              </w:rPr>
              <w:t xml:space="preserve"> before closure.</w:t>
            </w:r>
          </w:p>
        </w:tc>
        <w:tc>
          <w:tcPr>
            <w:tcW w:w="817" w:type="dxa"/>
            <w:tcBorders>
              <w:top w:val="nil"/>
              <w:left w:val="nil"/>
              <w:bottom w:val="single" w:sz="4" w:space="0" w:color="auto"/>
              <w:right w:val="single" w:sz="4" w:space="0" w:color="auto"/>
            </w:tcBorders>
            <w:shd w:val="clear" w:color="auto" w:fill="auto"/>
            <w:vAlign w:val="center"/>
            <w:hideMark/>
          </w:tcPr>
          <w:p w14:paraId="6F978630" w14:textId="0756137D"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6D22A058" w14:textId="784572DC"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3B57FF4C" w14:textId="729C7E78" w:rsidR="1255E0CB" w:rsidRDefault="1255E0CB" w:rsidP="746E41C9">
            <w:pPr>
              <w:spacing w:line="240" w:lineRule="auto"/>
              <w:rPr>
                <w:rFonts w:ascii="Calibri" w:eastAsia="Calibri" w:hAnsi="Calibri" w:cs="Calibri"/>
                <w:sz w:val="20"/>
                <w:szCs w:val="20"/>
              </w:rPr>
            </w:pPr>
          </w:p>
        </w:tc>
      </w:tr>
      <w:tr w:rsidR="1255E0CB" w14:paraId="032B5603"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870BCD1" w14:textId="572CC109"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PMO-CLO-</w:t>
            </w:r>
            <w:r w:rsidR="433224E2" w:rsidRPr="746E41C9">
              <w:rPr>
                <w:rFonts w:ascii="Calibri" w:eastAsia="Calibri" w:hAnsi="Calibri" w:cs="Calibri"/>
                <w:color w:val="000000" w:themeColor="text1"/>
              </w:rPr>
              <w:t>4</w:t>
            </w:r>
          </w:p>
        </w:tc>
        <w:tc>
          <w:tcPr>
            <w:tcW w:w="5993" w:type="dxa"/>
            <w:tcBorders>
              <w:top w:val="nil"/>
              <w:left w:val="nil"/>
              <w:bottom w:val="single" w:sz="4" w:space="0" w:color="auto"/>
              <w:right w:val="single" w:sz="4" w:space="0" w:color="auto"/>
            </w:tcBorders>
            <w:shd w:val="clear" w:color="auto" w:fill="auto"/>
            <w:vAlign w:val="center"/>
            <w:hideMark/>
          </w:tcPr>
          <w:p w14:paraId="2FF6A77F" w14:textId="77777777"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provide a feature to log lessons learned during the project, making them accessible for future reference and continuous improvement.</w:t>
            </w:r>
          </w:p>
        </w:tc>
        <w:tc>
          <w:tcPr>
            <w:tcW w:w="817" w:type="dxa"/>
            <w:tcBorders>
              <w:top w:val="nil"/>
              <w:left w:val="nil"/>
              <w:bottom w:val="single" w:sz="4" w:space="0" w:color="auto"/>
              <w:right w:val="single" w:sz="4" w:space="0" w:color="auto"/>
            </w:tcBorders>
            <w:shd w:val="clear" w:color="auto" w:fill="auto"/>
            <w:vAlign w:val="center"/>
            <w:hideMark/>
          </w:tcPr>
          <w:p w14:paraId="5DD35287" w14:textId="0756137D"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2CC7C48E" w14:textId="784572DC"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3B6771BD" w14:textId="7AC7A8B8" w:rsidR="1255E0CB" w:rsidRDefault="1255E0CB" w:rsidP="746E41C9">
            <w:pPr>
              <w:spacing w:line="240" w:lineRule="auto"/>
              <w:rPr>
                <w:rFonts w:ascii="Calibri" w:eastAsia="Calibri" w:hAnsi="Calibri" w:cs="Calibri"/>
                <w:sz w:val="20"/>
                <w:szCs w:val="20"/>
              </w:rPr>
            </w:pPr>
          </w:p>
        </w:tc>
      </w:tr>
      <w:tr w:rsidR="1255E0CB" w14:paraId="15AE9E3C"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6E7121F" w14:textId="6B670E8D"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PMO-CLO-</w:t>
            </w:r>
            <w:r w:rsidR="1826CCB2" w:rsidRPr="746E41C9">
              <w:rPr>
                <w:rFonts w:ascii="Calibri" w:eastAsia="Calibri" w:hAnsi="Calibri" w:cs="Calibri"/>
                <w:color w:val="000000" w:themeColor="text1"/>
              </w:rPr>
              <w:t>5</w:t>
            </w:r>
          </w:p>
        </w:tc>
        <w:tc>
          <w:tcPr>
            <w:tcW w:w="5993" w:type="dxa"/>
            <w:tcBorders>
              <w:top w:val="nil"/>
              <w:left w:val="nil"/>
              <w:bottom w:val="single" w:sz="4" w:space="0" w:color="auto"/>
              <w:right w:val="single" w:sz="4" w:space="0" w:color="auto"/>
            </w:tcBorders>
            <w:shd w:val="clear" w:color="auto" w:fill="auto"/>
            <w:vAlign w:val="center"/>
            <w:hideMark/>
          </w:tcPr>
          <w:p w14:paraId="4D0C50E2" w14:textId="15B0C558" w:rsidR="7F59F6C9" w:rsidRDefault="06F259C4"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facilitate the collection of stakeholder feedback by supporting surveys with configurable questions. The surveys shall be triggerable automatically or manually during the project closure phase, support optional anonymous responses, and enable aggregation, storage, and reporting of survey results to inform future project management improvements.</w:t>
            </w:r>
          </w:p>
        </w:tc>
        <w:tc>
          <w:tcPr>
            <w:tcW w:w="817" w:type="dxa"/>
            <w:tcBorders>
              <w:top w:val="nil"/>
              <w:left w:val="nil"/>
              <w:bottom w:val="single" w:sz="4" w:space="0" w:color="auto"/>
              <w:right w:val="single" w:sz="4" w:space="0" w:color="auto"/>
            </w:tcBorders>
            <w:shd w:val="clear" w:color="auto" w:fill="auto"/>
            <w:vAlign w:val="center"/>
            <w:hideMark/>
          </w:tcPr>
          <w:p w14:paraId="5E447F80" w14:textId="0756137D"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561F6E67" w14:textId="784572DC"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618441CC" w14:textId="4FFC704D" w:rsidR="1255E0CB" w:rsidRDefault="1255E0CB" w:rsidP="746E41C9">
            <w:pPr>
              <w:spacing w:line="240" w:lineRule="auto"/>
              <w:rPr>
                <w:rFonts w:ascii="Calibri" w:eastAsia="Calibri" w:hAnsi="Calibri" w:cs="Calibri"/>
                <w:sz w:val="20"/>
                <w:szCs w:val="20"/>
              </w:rPr>
            </w:pPr>
          </w:p>
        </w:tc>
      </w:tr>
      <w:tr w:rsidR="1255E0CB" w14:paraId="2896EB79"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B9B55E6" w14:textId="31F9A4D9" w:rsidR="4C75194B" w:rsidRDefault="3C486B4A"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PMO-CLO-</w:t>
            </w:r>
            <w:r w:rsidR="3875D7C1" w:rsidRPr="746E41C9">
              <w:rPr>
                <w:rFonts w:ascii="Calibri" w:eastAsia="Calibri" w:hAnsi="Calibri" w:cs="Calibri"/>
                <w:color w:val="000000" w:themeColor="text1"/>
              </w:rPr>
              <w:t>6</w:t>
            </w:r>
          </w:p>
          <w:p w14:paraId="4066B8EA" w14:textId="3E953A36" w:rsidR="1255E0CB" w:rsidRDefault="1255E0CB" w:rsidP="0934506E">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21C65892" w14:textId="7BA2EE53" w:rsidR="4ABD0FE4" w:rsidRDefault="336ACCCA"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allow the PMO Director to calculate the Stakeholder Satisfaction Index (SSI) for the project based on the survey results collected as per PMO-CLO-10, applying configurable weighting to each survey question or response</w:t>
            </w:r>
            <w:r w:rsidR="66CBA551" w:rsidRPr="746E41C9">
              <w:rPr>
                <w:rFonts w:ascii="Calibri" w:eastAsia="Calibri" w:hAnsi="Calibri" w:cs="Calibri"/>
                <w:color w:val="000000" w:themeColor="text1"/>
              </w:rPr>
              <w:t>.</w:t>
            </w:r>
          </w:p>
        </w:tc>
        <w:tc>
          <w:tcPr>
            <w:tcW w:w="817" w:type="dxa"/>
            <w:tcBorders>
              <w:top w:val="nil"/>
              <w:left w:val="nil"/>
              <w:bottom w:val="single" w:sz="4" w:space="0" w:color="auto"/>
              <w:right w:val="single" w:sz="4" w:space="0" w:color="auto"/>
            </w:tcBorders>
            <w:shd w:val="clear" w:color="auto" w:fill="auto"/>
            <w:vAlign w:val="center"/>
            <w:hideMark/>
          </w:tcPr>
          <w:p w14:paraId="23C15E6B" w14:textId="0756137D"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76144465" w14:textId="784572DC"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4F5E79E7" w14:textId="4A66173C" w:rsidR="1255E0CB" w:rsidRDefault="1255E0CB" w:rsidP="746E41C9">
            <w:pPr>
              <w:spacing w:line="240" w:lineRule="auto"/>
              <w:rPr>
                <w:rFonts w:ascii="Calibri" w:eastAsia="Calibri" w:hAnsi="Calibri" w:cs="Calibri"/>
                <w:sz w:val="20"/>
                <w:szCs w:val="20"/>
              </w:rPr>
            </w:pPr>
          </w:p>
        </w:tc>
      </w:tr>
      <w:tr w:rsidR="1255E0CB" w14:paraId="61A224A6"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4C05C9B6" w14:textId="056A29B3" w:rsidR="5AC5D9AE" w:rsidRDefault="1B5F5ACA"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PMO-CLO-</w:t>
            </w:r>
            <w:r w:rsidR="4B838541" w:rsidRPr="746E41C9">
              <w:rPr>
                <w:rFonts w:ascii="Calibri" w:eastAsia="Calibri" w:hAnsi="Calibri" w:cs="Calibri"/>
                <w:color w:val="000000" w:themeColor="text1"/>
              </w:rPr>
              <w:t>7</w:t>
            </w:r>
          </w:p>
          <w:p w14:paraId="730D183C" w14:textId="1869514E" w:rsidR="1255E0CB" w:rsidRDefault="1255E0CB" w:rsidP="0934506E">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752405B4" w14:textId="345C1511" w:rsidR="40A670AC" w:rsidRDefault="2646B20C"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Upon the calculation of the Stakeholder Satisfaction Index (SSI) as per PMO-CLO-11, the Solution shall automatically update the average SSI for all projects completed under the PMO.</w:t>
            </w:r>
          </w:p>
        </w:tc>
        <w:tc>
          <w:tcPr>
            <w:tcW w:w="817" w:type="dxa"/>
            <w:tcBorders>
              <w:top w:val="nil"/>
              <w:left w:val="nil"/>
              <w:bottom w:val="single" w:sz="4" w:space="0" w:color="auto"/>
              <w:right w:val="single" w:sz="4" w:space="0" w:color="auto"/>
            </w:tcBorders>
            <w:shd w:val="clear" w:color="auto" w:fill="auto"/>
            <w:vAlign w:val="center"/>
            <w:hideMark/>
          </w:tcPr>
          <w:p w14:paraId="720B8E92" w14:textId="0756137D"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2330A3A0" w14:textId="784572DC"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10283B15" w14:textId="33A19B76" w:rsidR="1255E0CB" w:rsidRDefault="1255E0CB" w:rsidP="746E41C9">
            <w:pPr>
              <w:spacing w:line="240" w:lineRule="auto"/>
              <w:rPr>
                <w:rFonts w:ascii="Calibri" w:eastAsia="Calibri" w:hAnsi="Calibri" w:cs="Calibri"/>
                <w:sz w:val="20"/>
                <w:szCs w:val="20"/>
              </w:rPr>
            </w:pPr>
          </w:p>
        </w:tc>
      </w:tr>
      <w:tr w:rsidR="00397DF1" w:rsidRPr="00397DF1" w14:paraId="3110FBCF" w14:textId="77777777" w:rsidTr="746E41C9">
        <w:trPr>
          <w:trHeight w:val="114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1385E47D" w14:textId="18C6D6FF" w:rsidR="00397DF1" w:rsidRPr="00397DF1" w:rsidRDefault="296D8525"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PMO-CLO-</w:t>
            </w:r>
            <w:r w:rsidR="56CEAAB1" w:rsidRPr="0934506E">
              <w:rPr>
                <w:rFonts w:ascii="Calibri" w:eastAsia="Calibri" w:hAnsi="Calibri" w:cs="Calibri"/>
                <w:color w:val="000000"/>
                <w:kern w:val="0"/>
                <w14:ligatures w14:val="none"/>
              </w:rPr>
              <w:t>8</w:t>
            </w:r>
          </w:p>
        </w:tc>
        <w:tc>
          <w:tcPr>
            <w:tcW w:w="5993" w:type="dxa"/>
            <w:tcBorders>
              <w:top w:val="nil"/>
              <w:left w:val="nil"/>
              <w:bottom w:val="single" w:sz="4" w:space="0" w:color="auto"/>
              <w:right w:val="single" w:sz="4" w:space="0" w:color="auto"/>
            </w:tcBorders>
            <w:shd w:val="clear" w:color="auto" w:fill="auto"/>
            <w:vAlign w:val="center"/>
            <w:hideMark/>
          </w:tcPr>
          <w:p w14:paraId="129B5DDD" w14:textId="1230439E" w:rsidR="00397DF1" w:rsidRPr="00397DF1" w:rsidRDefault="296D8525"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The Solution shall allow Project Managers to generate a comprehensive project closure report</w:t>
            </w:r>
            <w:r w:rsidR="7AE12B3F" w:rsidRPr="0934506E">
              <w:rPr>
                <w:rFonts w:ascii="Calibri" w:eastAsia="Calibri" w:hAnsi="Calibri" w:cs="Calibri"/>
                <w:color w:val="000000"/>
                <w:kern w:val="0"/>
                <w14:ligatures w14:val="none"/>
              </w:rPr>
              <w:t xml:space="preserve"> using a built-in template</w:t>
            </w:r>
            <w:r w:rsidRPr="0934506E">
              <w:rPr>
                <w:rFonts w:ascii="Calibri" w:eastAsia="Calibri" w:hAnsi="Calibri" w:cs="Calibri"/>
                <w:color w:val="000000"/>
                <w:kern w:val="0"/>
                <w14:ligatures w14:val="none"/>
              </w:rPr>
              <w:t xml:space="preserve"> that includes project performance metrics, lessons learned, and final budget details.</w:t>
            </w:r>
          </w:p>
        </w:tc>
        <w:tc>
          <w:tcPr>
            <w:tcW w:w="817" w:type="dxa"/>
            <w:tcBorders>
              <w:top w:val="nil"/>
              <w:left w:val="nil"/>
              <w:bottom w:val="single" w:sz="4" w:space="0" w:color="auto"/>
              <w:right w:val="single" w:sz="4" w:space="0" w:color="auto"/>
            </w:tcBorders>
            <w:shd w:val="clear" w:color="auto" w:fill="auto"/>
            <w:vAlign w:val="center"/>
            <w:hideMark/>
          </w:tcPr>
          <w:p w14:paraId="6D6CA194"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B7F90BD"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Phase 2</w:t>
            </w:r>
          </w:p>
        </w:tc>
        <w:tc>
          <w:tcPr>
            <w:tcW w:w="222" w:type="dxa"/>
            <w:vAlign w:val="center"/>
            <w:hideMark/>
          </w:tcPr>
          <w:p w14:paraId="67E0AB1A"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1255E0CB" w14:paraId="3650071E"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19CFDE6" w14:textId="4FE10A8A"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PMO-CLO-</w:t>
            </w:r>
            <w:r w:rsidR="7D1BF0C3" w:rsidRPr="746E41C9">
              <w:rPr>
                <w:rFonts w:ascii="Calibri" w:eastAsia="Calibri" w:hAnsi="Calibri" w:cs="Calibri"/>
                <w:color w:val="000000" w:themeColor="text1"/>
              </w:rPr>
              <w:t>9</w:t>
            </w:r>
          </w:p>
        </w:tc>
        <w:tc>
          <w:tcPr>
            <w:tcW w:w="5993" w:type="dxa"/>
            <w:tcBorders>
              <w:top w:val="nil"/>
              <w:left w:val="nil"/>
              <w:bottom w:val="single" w:sz="4" w:space="0" w:color="auto"/>
              <w:right w:val="single" w:sz="4" w:space="0" w:color="auto"/>
            </w:tcBorders>
            <w:shd w:val="clear" w:color="auto" w:fill="auto"/>
            <w:vAlign w:val="center"/>
            <w:hideMark/>
          </w:tcPr>
          <w:p w14:paraId="36F404C9" w14:textId="77777777"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enable the scheduling and documentation of a final performance review meeting to evaluate project outcomes against objectives.</w:t>
            </w:r>
          </w:p>
        </w:tc>
        <w:tc>
          <w:tcPr>
            <w:tcW w:w="817" w:type="dxa"/>
            <w:tcBorders>
              <w:top w:val="nil"/>
              <w:left w:val="nil"/>
              <w:bottom w:val="single" w:sz="4" w:space="0" w:color="auto"/>
              <w:right w:val="single" w:sz="4" w:space="0" w:color="auto"/>
            </w:tcBorders>
            <w:shd w:val="clear" w:color="auto" w:fill="auto"/>
            <w:vAlign w:val="center"/>
            <w:hideMark/>
          </w:tcPr>
          <w:p w14:paraId="004730E4" w14:textId="0756137D"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58369799" w14:textId="784572DC"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4BC9400A" w14:textId="25AEEF66" w:rsidR="1255E0CB" w:rsidRDefault="1255E0CB" w:rsidP="746E41C9">
            <w:pPr>
              <w:spacing w:line="240" w:lineRule="auto"/>
              <w:rPr>
                <w:rFonts w:ascii="Calibri" w:eastAsia="Calibri" w:hAnsi="Calibri" w:cs="Calibri"/>
                <w:sz w:val="20"/>
                <w:szCs w:val="20"/>
              </w:rPr>
            </w:pPr>
          </w:p>
        </w:tc>
      </w:tr>
      <w:tr w:rsidR="00397DF1" w:rsidRPr="00397DF1" w14:paraId="4695F35E"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5DEA81D5" w14:textId="7527DE83"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lastRenderedPageBreak/>
              <w:t>PMO-CLO-</w:t>
            </w:r>
            <w:r w:rsidR="303CCBFB" w:rsidRPr="746E41C9">
              <w:rPr>
                <w:rFonts w:ascii="Calibri" w:eastAsia="Calibri" w:hAnsi="Calibri" w:cs="Calibri"/>
                <w:color w:val="000000" w:themeColor="text1"/>
              </w:rPr>
              <w:t>10</w:t>
            </w:r>
          </w:p>
        </w:tc>
        <w:tc>
          <w:tcPr>
            <w:tcW w:w="5993" w:type="dxa"/>
            <w:tcBorders>
              <w:top w:val="nil"/>
              <w:left w:val="nil"/>
              <w:bottom w:val="single" w:sz="4" w:space="0" w:color="auto"/>
              <w:right w:val="single" w:sz="4" w:space="0" w:color="auto"/>
            </w:tcBorders>
            <w:shd w:val="clear" w:color="auto" w:fill="auto"/>
            <w:vAlign w:val="center"/>
            <w:hideMark/>
          </w:tcPr>
          <w:p w14:paraId="17FC9EF1" w14:textId="77777777"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support the transition of project deliverables to operational teams, including the necessary training and documentation.</w:t>
            </w:r>
          </w:p>
        </w:tc>
        <w:tc>
          <w:tcPr>
            <w:tcW w:w="817" w:type="dxa"/>
            <w:tcBorders>
              <w:top w:val="nil"/>
              <w:left w:val="nil"/>
              <w:bottom w:val="single" w:sz="4" w:space="0" w:color="auto"/>
              <w:right w:val="single" w:sz="4" w:space="0" w:color="auto"/>
            </w:tcBorders>
            <w:shd w:val="clear" w:color="auto" w:fill="auto"/>
            <w:vAlign w:val="center"/>
            <w:hideMark/>
          </w:tcPr>
          <w:p w14:paraId="061938C0"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10A2D400"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Phase 2</w:t>
            </w:r>
          </w:p>
        </w:tc>
        <w:tc>
          <w:tcPr>
            <w:tcW w:w="222" w:type="dxa"/>
            <w:vAlign w:val="center"/>
            <w:hideMark/>
          </w:tcPr>
          <w:p w14:paraId="51ABCAF5"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5A5C9B0"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1A6393D" w14:textId="5CF3113F" w:rsidR="00397DF1" w:rsidRPr="00397DF1" w:rsidRDefault="296D8525"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PMO-CLO-</w:t>
            </w:r>
            <w:r w:rsidR="6010114A" w:rsidRPr="0934506E">
              <w:rPr>
                <w:rFonts w:ascii="Calibri" w:eastAsia="Calibri" w:hAnsi="Calibri" w:cs="Calibri"/>
                <w:color w:val="000000"/>
                <w:kern w:val="0"/>
                <w14:ligatures w14:val="none"/>
              </w:rPr>
              <w:t>11</w:t>
            </w:r>
          </w:p>
        </w:tc>
        <w:tc>
          <w:tcPr>
            <w:tcW w:w="5993" w:type="dxa"/>
            <w:tcBorders>
              <w:top w:val="nil"/>
              <w:left w:val="nil"/>
              <w:bottom w:val="single" w:sz="4" w:space="0" w:color="auto"/>
              <w:right w:val="single" w:sz="4" w:space="0" w:color="auto"/>
            </w:tcBorders>
            <w:shd w:val="clear" w:color="auto" w:fill="auto"/>
            <w:vAlign w:val="center"/>
            <w:hideMark/>
          </w:tcPr>
          <w:p w14:paraId="60EE95B3" w14:textId="23745E93" w:rsidR="00397DF1" w:rsidRPr="00397DF1" w:rsidRDefault="296D8525"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 xml:space="preserve">The Solution shall allow </w:t>
            </w:r>
            <w:proofErr w:type="gramStart"/>
            <w:r w:rsidRPr="0934506E">
              <w:rPr>
                <w:rFonts w:ascii="Calibri" w:eastAsia="Calibri" w:hAnsi="Calibri" w:cs="Calibri"/>
                <w:color w:val="000000"/>
                <w:kern w:val="0"/>
                <w14:ligatures w14:val="none"/>
              </w:rPr>
              <w:t>Project</w:t>
            </w:r>
            <w:proofErr w:type="gramEnd"/>
            <w:r w:rsidRPr="0934506E">
              <w:rPr>
                <w:rFonts w:ascii="Calibri" w:eastAsia="Calibri" w:hAnsi="Calibri" w:cs="Calibri"/>
                <w:color w:val="000000"/>
                <w:kern w:val="0"/>
                <w14:ligatures w14:val="none"/>
              </w:rPr>
              <w:t xml:space="preserve"> Manager to archive all project-related documents in a centralized repository for future access and audits.</w:t>
            </w:r>
          </w:p>
        </w:tc>
        <w:tc>
          <w:tcPr>
            <w:tcW w:w="817" w:type="dxa"/>
            <w:tcBorders>
              <w:top w:val="nil"/>
              <w:left w:val="nil"/>
              <w:bottom w:val="single" w:sz="4" w:space="0" w:color="auto"/>
              <w:right w:val="single" w:sz="4" w:space="0" w:color="auto"/>
            </w:tcBorders>
            <w:shd w:val="clear" w:color="auto" w:fill="auto"/>
            <w:vAlign w:val="center"/>
            <w:hideMark/>
          </w:tcPr>
          <w:p w14:paraId="3BF1EB3D"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4ADA6817"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Phase 2</w:t>
            </w:r>
          </w:p>
        </w:tc>
        <w:tc>
          <w:tcPr>
            <w:tcW w:w="222" w:type="dxa"/>
            <w:vAlign w:val="center"/>
            <w:hideMark/>
          </w:tcPr>
          <w:p w14:paraId="37D80788"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3D775657"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2A8CB67" w14:textId="26F980C0" w:rsidR="00397DF1" w:rsidRPr="00397DF1" w:rsidRDefault="296D8525"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PMO-CLO-</w:t>
            </w:r>
            <w:r w:rsidR="7ACAB592" w:rsidRPr="0934506E">
              <w:rPr>
                <w:rFonts w:ascii="Calibri" w:eastAsia="Calibri" w:hAnsi="Calibri" w:cs="Calibri"/>
                <w:color w:val="000000"/>
                <w:kern w:val="0"/>
                <w14:ligatures w14:val="none"/>
              </w:rPr>
              <w:t>12</w:t>
            </w:r>
          </w:p>
        </w:tc>
        <w:tc>
          <w:tcPr>
            <w:tcW w:w="5993" w:type="dxa"/>
            <w:tcBorders>
              <w:top w:val="nil"/>
              <w:left w:val="nil"/>
              <w:bottom w:val="single" w:sz="4" w:space="0" w:color="auto"/>
              <w:right w:val="single" w:sz="4" w:space="0" w:color="auto"/>
            </w:tcBorders>
            <w:shd w:val="clear" w:color="auto" w:fill="auto"/>
            <w:vAlign w:val="center"/>
            <w:hideMark/>
          </w:tcPr>
          <w:p w14:paraId="009027A8" w14:textId="6AF41A83" w:rsidR="00397DF1" w:rsidRPr="00397DF1" w:rsidRDefault="296D8525"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 xml:space="preserve">The Solution </w:t>
            </w:r>
            <w:proofErr w:type="gramStart"/>
            <w:r w:rsidRPr="0934506E">
              <w:rPr>
                <w:rFonts w:ascii="Calibri" w:eastAsia="Calibri" w:hAnsi="Calibri" w:cs="Calibri"/>
                <w:color w:val="000000"/>
                <w:kern w:val="0"/>
                <w14:ligatures w14:val="none"/>
              </w:rPr>
              <w:t>shall</w:t>
            </w:r>
            <w:proofErr w:type="gramEnd"/>
            <w:r w:rsidRPr="0934506E">
              <w:rPr>
                <w:rFonts w:ascii="Calibri" w:eastAsia="Calibri" w:hAnsi="Calibri" w:cs="Calibri"/>
                <w:color w:val="000000"/>
                <w:kern w:val="0"/>
                <w14:ligatures w14:val="none"/>
              </w:rPr>
              <w:t xml:space="preserve"> provide functionality to allow Project Manage</w:t>
            </w:r>
            <w:r w:rsidR="47EEA31A" w:rsidRPr="0934506E">
              <w:rPr>
                <w:rFonts w:ascii="Calibri" w:eastAsia="Calibri" w:hAnsi="Calibri" w:cs="Calibri"/>
                <w:color w:val="000000"/>
                <w:kern w:val="0"/>
                <w14:ligatures w14:val="none"/>
              </w:rPr>
              <w:t>r</w:t>
            </w:r>
            <w:r w:rsidRPr="0934506E">
              <w:rPr>
                <w:rFonts w:ascii="Calibri" w:eastAsia="Calibri" w:hAnsi="Calibri" w:cs="Calibri"/>
                <w:color w:val="000000"/>
                <w:kern w:val="0"/>
                <w14:ligatures w14:val="none"/>
              </w:rPr>
              <w:t xml:space="preserve"> to release project resources (human, equipment, </w:t>
            </w:r>
            <w:proofErr w:type="gramStart"/>
            <w:r w:rsidRPr="0934506E">
              <w:rPr>
                <w:rFonts w:ascii="Calibri" w:eastAsia="Calibri" w:hAnsi="Calibri" w:cs="Calibri"/>
                <w:color w:val="000000"/>
                <w:kern w:val="0"/>
                <w14:ligatures w14:val="none"/>
              </w:rPr>
              <w:t>etc.</w:t>
            </w:r>
            <w:proofErr w:type="gramEnd"/>
            <w:r w:rsidRPr="0934506E">
              <w:rPr>
                <w:rFonts w:ascii="Calibri" w:eastAsia="Calibri" w:hAnsi="Calibri" w:cs="Calibri"/>
                <w:color w:val="000000"/>
                <w:kern w:val="0"/>
                <w14:ligatures w14:val="none"/>
              </w:rPr>
              <w:t>)</w:t>
            </w:r>
            <w:r w:rsidR="70A371E5" w:rsidRPr="0934506E">
              <w:rPr>
                <w:rFonts w:ascii="Calibri" w:eastAsia="Calibri" w:hAnsi="Calibri" w:cs="Calibri"/>
                <w:color w:val="000000"/>
                <w:kern w:val="0"/>
                <w14:ligatures w14:val="none"/>
              </w:rPr>
              <w:t>.</w:t>
            </w:r>
          </w:p>
        </w:tc>
        <w:tc>
          <w:tcPr>
            <w:tcW w:w="817" w:type="dxa"/>
            <w:tcBorders>
              <w:top w:val="nil"/>
              <w:left w:val="nil"/>
              <w:bottom w:val="single" w:sz="4" w:space="0" w:color="auto"/>
              <w:right w:val="single" w:sz="4" w:space="0" w:color="auto"/>
            </w:tcBorders>
            <w:shd w:val="clear" w:color="auto" w:fill="auto"/>
            <w:vAlign w:val="center"/>
            <w:hideMark/>
          </w:tcPr>
          <w:p w14:paraId="354E0776"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0D8112E3"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Phase 2</w:t>
            </w:r>
          </w:p>
        </w:tc>
        <w:tc>
          <w:tcPr>
            <w:tcW w:w="222" w:type="dxa"/>
            <w:vAlign w:val="center"/>
            <w:hideMark/>
          </w:tcPr>
          <w:p w14:paraId="2BBE455A"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1255E0CB" w14:paraId="52E0DBE9"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109BDD9B" w14:textId="064C71D0"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PMO-CLO-1</w:t>
            </w:r>
            <w:r w:rsidR="4BFCFB29" w:rsidRPr="746E41C9">
              <w:rPr>
                <w:rFonts w:ascii="Calibri" w:eastAsia="Calibri" w:hAnsi="Calibri" w:cs="Calibri"/>
                <w:color w:val="000000" w:themeColor="text1"/>
              </w:rPr>
              <w:t>3</w:t>
            </w:r>
          </w:p>
        </w:tc>
        <w:tc>
          <w:tcPr>
            <w:tcW w:w="5993" w:type="dxa"/>
            <w:tcBorders>
              <w:top w:val="nil"/>
              <w:left w:val="nil"/>
              <w:bottom w:val="single" w:sz="4" w:space="0" w:color="auto"/>
              <w:right w:val="single" w:sz="4" w:space="0" w:color="auto"/>
            </w:tcBorders>
            <w:shd w:val="clear" w:color="auto" w:fill="auto"/>
            <w:vAlign w:val="center"/>
            <w:hideMark/>
          </w:tcPr>
          <w:p w14:paraId="697FF1DE" w14:textId="685E5A43" w:rsidR="38129595" w:rsidRDefault="0E2BAF3F"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enable the documentation, reporting, and handover of any outstanding issues or risks remaining post-closure, including recommended actions for resolution or </w:t>
            </w:r>
            <w:r w:rsidR="45507BE0" w:rsidRPr="746E41C9">
              <w:rPr>
                <w:rFonts w:ascii="Calibri" w:eastAsia="Calibri" w:hAnsi="Calibri" w:cs="Calibri"/>
                <w:color w:val="000000" w:themeColor="text1"/>
              </w:rPr>
              <w:t>response plans</w:t>
            </w:r>
            <w:r w:rsidR="081E2684" w:rsidRPr="746E41C9">
              <w:rPr>
                <w:rFonts w:ascii="Calibri" w:eastAsia="Calibri" w:hAnsi="Calibri" w:cs="Calibri"/>
                <w:color w:val="000000" w:themeColor="text1"/>
              </w:rPr>
              <w:t>.</w:t>
            </w:r>
          </w:p>
        </w:tc>
        <w:tc>
          <w:tcPr>
            <w:tcW w:w="817" w:type="dxa"/>
            <w:tcBorders>
              <w:top w:val="nil"/>
              <w:left w:val="nil"/>
              <w:bottom w:val="single" w:sz="4" w:space="0" w:color="auto"/>
              <w:right w:val="single" w:sz="4" w:space="0" w:color="auto"/>
            </w:tcBorders>
            <w:shd w:val="clear" w:color="auto" w:fill="auto"/>
            <w:vAlign w:val="center"/>
            <w:hideMark/>
          </w:tcPr>
          <w:p w14:paraId="408F808E" w14:textId="0756137D"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09A05777" w14:textId="784572DC"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6267566A" w14:textId="1CA59982" w:rsidR="1255E0CB" w:rsidRDefault="1255E0CB" w:rsidP="746E41C9">
            <w:pPr>
              <w:spacing w:line="240" w:lineRule="auto"/>
              <w:rPr>
                <w:rFonts w:ascii="Calibri" w:eastAsia="Calibri" w:hAnsi="Calibri" w:cs="Calibri"/>
                <w:sz w:val="20"/>
                <w:szCs w:val="20"/>
              </w:rPr>
            </w:pPr>
          </w:p>
        </w:tc>
      </w:tr>
      <w:tr w:rsidR="1255E0CB" w14:paraId="56C94770"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D56F660" w14:textId="154BF02E"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PMO-CLO-1</w:t>
            </w:r>
            <w:r w:rsidR="252798F2" w:rsidRPr="746E41C9">
              <w:rPr>
                <w:rFonts w:ascii="Calibri" w:eastAsia="Calibri" w:hAnsi="Calibri" w:cs="Calibri"/>
                <w:color w:val="000000" w:themeColor="text1"/>
              </w:rPr>
              <w:t>4</w:t>
            </w:r>
          </w:p>
        </w:tc>
        <w:tc>
          <w:tcPr>
            <w:tcW w:w="5993" w:type="dxa"/>
            <w:tcBorders>
              <w:top w:val="nil"/>
              <w:left w:val="nil"/>
              <w:bottom w:val="single" w:sz="4" w:space="0" w:color="auto"/>
              <w:right w:val="single" w:sz="4" w:space="0" w:color="auto"/>
            </w:tcBorders>
            <w:shd w:val="clear" w:color="auto" w:fill="auto"/>
            <w:vAlign w:val="center"/>
            <w:hideMark/>
          </w:tcPr>
          <w:p w14:paraId="2022E9A6" w14:textId="779C4069" w:rsidR="1255E0CB" w:rsidRDefault="3406A064" w:rsidP="0934506E">
            <w:pPr>
              <w:spacing w:after="0"/>
              <w:rPr>
                <w:rFonts w:ascii="Calibri" w:eastAsia="Calibri" w:hAnsi="Calibri" w:cs="Calibri"/>
              </w:rPr>
            </w:pPr>
            <w:r w:rsidRPr="746E41C9">
              <w:rPr>
                <w:rFonts w:ascii="Calibri" w:eastAsia="Calibri" w:hAnsi="Calibri" w:cs="Calibri"/>
              </w:rPr>
              <w:t>The Solution shall allow the Procurement Manager to document vendor/supplier evaluations using a structured scorecard assessment based on predefined criteria (e.g., quality, timeliness, safety, cost control, responsiveness). The Solution shall have a configurable workflow for multiple users to participate in the evaluation.</w:t>
            </w:r>
          </w:p>
          <w:p w14:paraId="1D6B4B08" w14:textId="124F4FDA" w:rsidR="1255E0CB" w:rsidRDefault="1255E0CB" w:rsidP="0934506E">
            <w:pPr>
              <w:spacing w:after="0"/>
              <w:rPr>
                <w:rFonts w:ascii="Calibri" w:eastAsia="Calibri" w:hAnsi="Calibri" w:cs="Calibri"/>
              </w:rPr>
            </w:pPr>
          </w:p>
          <w:p w14:paraId="0BB736C5" w14:textId="63223BAE" w:rsidR="1255E0CB" w:rsidRDefault="3406A064" w:rsidP="0934506E">
            <w:pPr>
              <w:spacing w:after="0"/>
              <w:rPr>
                <w:rFonts w:ascii="Calibri" w:eastAsia="Calibri" w:hAnsi="Calibri" w:cs="Calibri"/>
              </w:rPr>
            </w:pPr>
            <w:r w:rsidRPr="746E41C9">
              <w:rPr>
                <w:rFonts w:ascii="Calibri" w:eastAsia="Calibri" w:hAnsi="Calibri" w:cs="Calibri"/>
              </w:rPr>
              <w:t>Upon finalization of the evaluation, the Solution shall automatically notify Project Manager and PMO Director.</w:t>
            </w:r>
          </w:p>
          <w:p w14:paraId="2DD664E2" w14:textId="55BFE7C9" w:rsidR="1255E0CB" w:rsidRDefault="1255E0CB" w:rsidP="0934506E">
            <w:pPr>
              <w:spacing w:after="0"/>
              <w:rPr>
                <w:rFonts w:ascii="Calibri" w:eastAsia="Calibri" w:hAnsi="Calibri" w:cs="Calibri"/>
              </w:rPr>
            </w:pPr>
          </w:p>
        </w:tc>
        <w:tc>
          <w:tcPr>
            <w:tcW w:w="817" w:type="dxa"/>
            <w:tcBorders>
              <w:top w:val="nil"/>
              <w:left w:val="nil"/>
              <w:bottom w:val="single" w:sz="4" w:space="0" w:color="auto"/>
              <w:right w:val="single" w:sz="4" w:space="0" w:color="auto"/>
            </w:tcBorders>
            <w:shd w:val="clear" w:color="auto" w:fill="auto"/>
            <w:vAlign w:val="center"/>
            <w:hideMark/>
          </w:tcPr>
          <w:p w14:paraId="1CB4A44A" w14:textId="0756137D"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2FF7BEF3" w14:textId="784572DC"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71321232" w14:textId="6FD7EA11" w:rsidR="1255E0CB" w:rsidRDefault="1255E0CB" w:rsidP="746E41C9">
            <w:pPr>
              <w:spacing w:line="240" w:lineRule="auto"/>
              <w:rPr>
                <w:rFonts w:ascii="Calibri" w:eastAsia="Calibri" w:hAnsi="Calibri" w:cs="Calibri"/>
                <w:sz w:val="20"/>
                <w:szCs w:val="20"/>
              </w:rPr>
            </w:pPr>
          </w:p>
        </w:tc>
      </w:tr>
      <w:tr w:rsidR="1255E0CB" w14:paraId="62ABC1A6"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33F1E7E1" w14:textId="52BC3C40"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PMO-CLO-1</w:t>
            </w:r>
            <w:r w:rsidR="39DEA1AF" w:rsidRPr="746E41C9">
              <w:rPr>
                <w:rFonts w:ascii="Calibri" w:eastAsia="Calibri" w:hAnsi="Calibri" w:cs="Calibri"/>
                <w:color w:val="000000" w:themeColor="text1"/>
              </w:rPr>
              <w:t>5</w:t>
            </w:r>
          </w:p>
        </w:tc>
        <w:tc>
          <w:tcPr>
            <w:tcW w:w="5993" w:type="dxa"/>
            <w:tcBorders>
              <w:top w:val="nil"/>
              <w:left w:val="nil"/>
              <w:bottom w:val="single" w:sz="4" w:space="0" w:color="auto"/>
              <w:right w:val="single" w:sz="4" w:space="0" w:color="auto"/>
            </w:tcBorders>
            <w:shd w:val="clear" w:color="auto" w:fill="auto"/>
            <w:vAlign w:val="center"/>
            <w:hideMark/>
          </w:tcPr>
          <w:p w14:paraId="2E574C84" w14:textId="77777777"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provide a project closure checklist to ensure all necessary steps </w:t>
            </w:r>
            <w:proofErr w:type="gramStart"/>
            <w:r w:rsidRPr="746E41C9">
              <w:rPr>
                <w:rFonts w:ascii="Calibri" w:eastAsia="Calibri" w:hAnsi="Calibri" w:cs="Calibri"/>
                <w:color w:val="000000" w:themeColor="text1"/>
              </w:rPr>
              <w:t>are completed</w:t>
            </w:r>
            <w:proofErr w:type="gramEnd"/>
            <w:r w:rsidRPr="746E41C9">
              <w:rPr>
                <w:rFonts w:ascii="Calibri" w:eastAsia="Calibri" w:hAnsi="Calibri" w:cs="Calibri"/>
                <w:color w:val="000000" w:themeColor="text1"/>
              </w:rPr>
              <w:t xml:space="preserve"> before the project </w:t>
            </w:r>
            <w:proofErr w:type="gramStart"/>
            <w:r w:rsidRPr="746E41C9">
              <w:rPr>
                <w:rFonts w:ascii="Calibri" w:eastAsia="Calibri" w:hAnsi="Calibri" w:cs="Calibri"/>
                <w:color w:val="000000" w:themeColor="text1"/>
              </w:rPr>
              <w:t>is officially closed</w:t>
            </w:r>
            <w:proofErr w:type="gramEnd"/>
            <w:r w:rsidRPr="746E41C9">
              <w:rPr>
                <w:rFonts w:ascii="Calibri" w:eastAsia="Calibri" w:hAnsi="Calibri" w:cs="Calibri"/>
                <w:color w:val="000000" w:themeColor="text1"/>
              </w:rPr>
              <w:t>.</w:t>
            </w:r>
          </w:p>
        </w:tc>
        <w:tc>
          <w:tcPr>
            <w:tcW w:w="817" w:type="dxa"/>
            <w:tcBorders>
              <w:top w:val="nil"/>
              <w:left w:val="nil"/>
              <w:bottom w:val="single" w:sz="4" w:space="0" w:color="auto"/>
              <w:right w:val="single" w:sz="4" w:space="0" w:color="auto"/>
            </w:tcBorders>
            <w:shd w:val="clear" w:color="auto" w:fill="auto"/>
            <w:vAlign w:val="center"/>
            <w:hideMark/>
          </w:tcPr>
          <w:p w14:paraId="4471F0C8" w14:textId="0756137D"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05599ED8" w14:textId="784572DC"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408AA4CB" w14:textId="4AAB6EE2" w:rsidR="1255E0CB" w:rsidRDefault="1255E0CB" w:rsidP="746E41C9">
            <w:pPr>
              <w:spacing w:line="240" w:lineRule="auto"/>
              <w:rPr>
                <w:rFonts w:ascii="Calibri" w:eastAsia="Calibri" w:hAnsi="Calibri" w:cs="Calibri"/>
                <w:sz w:val="20"/>
                <w:szCs w:val="20"/>
              </w:rPr>
            </w:pPr>
          </w:p>
        </w:tc>
      </w:tr>
      <w:tr w:rsidR="1255E0CB" w14:paraId="33B9E3C3"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6D31E20" w14:textId="0128FC6E"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PMO-CLO-1</w:t>
            </w:r>
            <w:r w:rsidR="2A5462F5" w:rsidRPr="746E41C9">
              <w:rPr>
                <w:rFonts w:ascii="Calibri" w:eastAsia="Calibri" w:hAnsi="Calibri" w:cs="Calibri"/>
                <w:color w:val="000000" w:themeColor="text1"/>
              </w:rPr>
              <w:t>6</w:t>
            </w:r>
          </w:p>
        </w:tc>
        <w:tc>
          <w:tcPr>
            <w:tcW w:w="5993" w:type="dxa"/>
            <w:tcBorders>
              <w:top w:val="nil"/>
              <w:left w:val="nil"/>
              <w:bottom w:val="single" w:sz="4" w:space="0" w:color="auto"/>
              <w:right w:val="single" w:sz="4" w:space="0" w:color="auto"/>
            </w:tcBorders>
            <w:shd w:val="clear" w:color="auto" w:fill="auto"/>
            <w:vAlign w:val="center"/>
            <w:hideMark/>
          </w:tcPr>
          <w:p w14:paraId="55A93B72" w14:textId="2A36128E" w:rsidR="1255E0CB" w:rsidRDefault="7C2B9311" w:rsidP="0934506E">
            <w:pPr>
              <w:rPr>
                <w:rFonts w:ascii="Calibri" w:eastAsia="Calibri" w:hAnsi="Calibri" w:cs="Calibri"/>
              </w:rPr>
            </w:pPr>
            <w:r w:rsidRPr="746E41C9">
              <w:rPr>
                <w:rFonts w:ascii="Calibri" w:eastAsia="Calibri" w:hAnsi="Calibri" w:cs="Calibri"/>
              </w:rPr>
              <w:t>The Solution shall allow PMO Director to perform and document a gate review of the project closure phase, verifying completion of all deliverables, contractual obligations, lessons learned, and administrative closeout activities, before enabling notification to all stakeholders regarding the official project closure.</w:t>
            </w:r>
          </w:p>
        </w:tc>
        <w:tc>
          <w:tcPr>
            <w:tcW w:w="817" w:type="dxa"/>
            <w:tcBorders>
              <w:top w:val="nil"/>
              <w:left w:val="nil"/>
              <w:bottom w:val="single" w:sz="4" w:space="0" w:color="auto"/>
              <w:right w:val="single" w:sz="4" w:space="0" w:color="auto"/>
            </w:tcBorders>
            <w:shd w:val="clear" w:color="auto" w:fill="auto"/>
            <w:vAlign w:val="center"/>
            <w:hideMark/>
          </w:tcPr>
          <w:p w14:paraId="7947FE73" w14:textId="0756137D"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hideMark/>
          </w:tcPr>
          <w:p w14:paraId="753F1CBE" w14:textId="784572DC" w:rsidR="1255E0CB" w:rsidRDefault="7C2B9311"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28594AC7" w14:textId="4338E870" w:rsidR="1255E0CB" w:rsidRDefault="1255E0CB" w:rsidP="746E41C9">
            <w:pPr>
              <w:spacing w:line="240" w:lineRule="auto"/>
              <w:rPr>
                <w:rFonts w:ascii="Calibri" w:eastAsia="Calibri" w:hAnsi="Calibri" w:cs="Calibri"/>
                <w:sz w:val="20"/>
                <w:szCs w:val="20"/>
              </w:rPr>
            </w:pPr>
          </w:p>
        </w:tc>
      </w:tr>
      <w:tr w:rsidR="00397DF1" w:rsidRPr="00397DF1" w14:paraId="52FE9CDC"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26381220" w14:textId="2009A454" w:rsidR="00397DF1" w:rsidRPr="00397DF1" w:rsidRDefault="296D8525"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PMO-CLO-</w:t>
            </w:r>
            <w:r w:rsidR="3273E3E9" w:rsidRPr="0934506E">
              <w:rPr>
                <w:rFonts w:ascii="Calibri" w:eastAsia="Calibri" w:hAnsi="Calibri" w:cs="Calibri"/>
                <w:color w:val="000000"/>
                <w:kern w:val="0"/>
                <w14:ligatures w14:val="none"/>
              </w:rPr>
              <w:t>17</w:t>
            </w:r>
          </w:p>
        </w:tc>
        <w:tc>
          <w:tcPr>
            <w:tcW w:w="5993" w:type="dxa"/>
            <w:tcBorders>
              <w:top w:val="nil"/>
              <w:left w:val="nil"/>
              <w:bottom w:val="single" w:sz="4" w:space="0" w:color="auto"/>
              <w:right w:val="single" w:sz="4" w:space="0" w:color="auto"/>
            </w:tcBorders>
            <w:shd w:val="clear" w:color="auto" w:fill="auto"/>
            <w:vAlign w:val="center"/>
            <w:hideMark/>
          </w:tcPr>
          <w:p w14:paraId="501C0E92" w14:textId="52B23FB7" w:rsidR="00397DF1" w:rsidRPr="00397DF1" w:rsidRDefault="2534EABB" w:rsidP="0934506E">
            <w:pPr>
              <w:spacing w:after="0" w:line="240" w:lineRule="auto"/>
              <w:rPr>
                <w:rFonts w:ascii="Calibri" w:eastAsia="Calibri" w:hAnsi="Calibri" w:cs="Calibri"/>
                <w:color w:val="000000"/>
                <w:kern w:val="0"/>
                <w14:ligatures w14:val="none"/>
              </w:rPr>
            </w:pPr>
            <w:r w:rsidRPr="746E41C9">
              <w:rPr>
                <w:rFonts w:ascii="Calibri" w:eastAsia="Calibri" w:hAnsi="Calibri" w:cs="Calibri"/>
                <w:color w:val="000000" w:themeColor="text1"/>
              </w:rPr>
              <w:t>The Solution shall automatically notify all project stakeholders of the project closure, including summaries of key outcomes and any outstanding issues, only after the PMO Director has completed and approved the project closure gate review.</w:t>
            </w:r>
          </w:p>
        </w:tc>
        <w:tc>
          <w:tcPr>
            <w:tcW w:w="817" w:type="dxa"/>
            <w:tcBorders>
              <w:top w:val="nil"/>
              <w:left w:val="nil"/>
              <w:bottom w:val="single" w:sz="4" w:space="0" w:color="auto"/>
              <w:right w:val="single" w:sz="4" w:space="0" w:color="auto"/>
            </w:tcBorders>
            <w:shd w:val="clear" w:color="auto" w:fill="auto"/>
            <w:vAlign w:val="center"/>
            <w:hideMark/>
          </w:tcPr>
          <w:p w14:paraId="5F67D2AD"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2D0A164F"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Phase 2</w:t>
            </w:r>
          </w:p>
        </w:tc>
        <w:tc>
          <w:tcPr>
            <w:tcW w:w="222" w:type="dxa"/>
            <w:vAlign w:val="center"/>
            <w:hideMark/>
          </w:tcPr>
          <w:p w14:paraId="770697E8"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7FDB15F2"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14A0005F" w14:textId="65B4EB8F"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PMO-CLO-1</w:t>
            </w:r>
            <w:r w:rsidR="6995A980" w:rsidRPr="746E41C9">
              <w:rPr>
                <w:rFonts w:ascii="Calibri" w:eastAsia="Calibri" w:hAnsi="Calibri" w:cs="Calibri"/>
                <w:color w:val="000000" w:themeColor="text1"/>
              </w:rPr>
              <w:t>8</w:t>
            </w:r>
          </w:p>
        </w:tc>
        <w:tc>
          <w:tcPr>
            <w:tcW w:w="5993" w:type="dxa"/>
            <w:tcBorders>
              <w:top w:val="nil"/>
              <w:left w:val="nil"/>
              <w:bottom w:val="single" w:sz="4" w:space="0" w:color="auto"/>
              <w:right w:val="single" w:sz="4" w:space="0" w:color="auto"/>
            </w:tcBorders>
            <w:shd w:val="clear" w:color="auto" w:fill="auto"/>
            <w:vAlign w:val="center"/>
            <w:hideMark/>
          </w:tcPr>
          <w:p w14:paraId="09F3273E" w14:textId="77777777" w:rsidR="1255E0CB" w:rsidRDefault="7C2B9311"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maintain an audit trail of all closing activities and decisions for accountability and transparency.</w:t>
            </w:r>
          </w:p>
        </w:tc>
        <w:tc>
          <w:tcPr>
            <w:tcW w:w="817" w:type="dxa"/>
            <w:tcBorders>
              <w:top w:val="nil"/>
              <w:left w:val="nil"/>
              <w:bottom w:val="single" w:sz="4" w:space="0" w:color="auto"/>
              <w:right w:val="single" w:sz="4" w:space="0" w:color="auto"/>
            </w:tcBorders>
            <w:shd w:val="clear" w:color="auto" w:fill="auto"/>
            <w:vAlign w:val="center"/>
            <w:hideMark/>
          </w:tcPr>
          <w:p w14:paraId="318441ED"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39E1F505"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Phase 2</w:t>
            </w:r>
          </w:p>
        </w:tc>
        <w:tc>
          <w:tcPr>
            <w:tcW w:w="222" w:type="dxa"/>
            <w:vAlign w:val="center"/>
            <w:hideMark/>
          </w:tcPr>
          <w:p w14:paraId="2C818514"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0397DF1" w:rsidRPr="00397DF1" w14:paraId="49D0E4DD" w14:textId="77777777" w:rsidTr="746E41C9">
        <w:trPr>
          <w:trHeight w:val="855"/>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42569394" w14:textId="4DE42517" w:rsidR="00397DF1" w:rsidRPr="00397DF1" w:rsidRDefault="296D8525"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PMO-CLO-1</w:t>
            </w:r>
            <w:r w:rsidR="66D6C11F" w:rsidRPr="0934506E">
              <w:rPr>
                <w:rFonts w:ascii="Calibri" w:eastAsia="Calibri" w:hAnsi="Calibri" w:cs="Calibri"/>
                <w:color w:val="000000"/>
                <w:kern w:val="0"/>
                <w14:ligatures w14:val="none"/>
              </w:rPr>
              <w:t>9</w:t>
            </w:r>
          </w:p>
        </w:tc>
        <w:tc>
          <w:tcPr>
            <w:tcW w:w="5993" w:type="dxa"/>
            <w:tcBorders>
              <w:top w:val="nil"/>
              <w:left w:val="nil"/>
              <w:bottom w:val="single" w:sz="4" w:space="0" w:color="auto"/>
              <w:right w:val="single" w:sz="4" w:space="0" w:color="auto"/>
            </w:tcBorders>
            <w:shd w:val="clear" w:color="auto" w:fill="auto"/>
            <w:vAlign w:val="center"/>
            <w:hideMark/>
          </w:tcPr>
          <w:p w14:paraId="0E687F2B"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The Solution shall support scheduling and conduct a post-implementation review to assess the long-term effectiveness and impact of the project.</w:t>
            </w:r>
          </w:p>
        </w:tc>
        <w:tc>
          <w:tcPr>
            <w:tcW w:w="817" w:type="dxa"/>
            <w:tcBorders>
              <w:top w:val="nil"/>
              <w:left w:val="nil"/>
              <w:bottom w:val="single" w:sz="4" w:space="0" w:color="auto"/>
              <w:right w:val="single" w:sz="4" w:space="0" w:color="auto"/>
            </w:tcBorders>
            <w:shd w:val="clear" w:color="auto" w:fill="auto"/>
            <w:vAlign w:val="center"/>
            <w:hideMark/>
          </w:tcPr>
          <w:p w14:paraId="59E34566"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PMO</w:t>
            </w:r>
          </w:p>
        </w:tc>
        <w:tc>
          <w:tcPr>
            <w:tcW w:w="1105" w:type="dxa"/>
            <w:tcBorders>
              <w:top w:val="nil"/>
              <w:left w:val="nil"/>
              <w:bottom w:val="single" w:sz="4" w:space="0" w:color="auto"/>
              <w:right w:val="single" w:sz="4" w:space="0" w:color="auto"/>
            </w:tcBorders>
            <w:shd w:val="clear" w:color="auto" w:fill="auto"/>
            <w:vAlign w:val="center"/>
            <w:hideMark/>
          </w:tcPr>
          <w:p w14:paraId="7EEA3D68" w14:textId="77777777" w:rsidR="00397DF1" w:rsidRPr="00397DF1" w:rsidRDefault="000C3B24" w:rsidP="0934506E">
            <w:pPr>
              <w:spacing w:after="0" w:line="240" w:lineRule="auto"/>
              <w:rPr>
                <w:rFonts w:ascii="Calibri" w:eastAsia="Calibri" w:hAnsi="Calibri" w:cs="Calibri"/>
                <w:color w:val="000000"/>
                <w:kern w:val="0"/>
                <w14:ligatures w14:val="none"/>
              </w:rPr>
            </w:pPr>
            <w:r w:rsidRPr="0934506E">
              <w:rPr>
                <w:rFonts w:ascii="Calibri" w:eastAsia="Calibri" w:hAnsi="Calibri" w:cs="Calibri"/>
                <w:color w:val="000000"/>
                <w:kern w:val="0"/>
                <w14:ligatures w14:val="none"/>
              </w:rPr>
              <w:t>Phase 2</w:t>
            </w:r>
          </w:p>
        </w:tc>
        <w:tc>
          <w:tcPr>
            <w:tcW w:w="222" w:type="dxa"/>
            <w:vAlign w:val="center"/>
            <w:hideMark/>
          </w:tcPr>
          <w:p w14:paraId="7B42B970" w14:textId="77777777" w:rsidR="00397DF1" w:rsidRPr="00397DF1" w:rsidRDefault="00397DF1" w:rsidP="746E41C9">
            <w:pPr>
              <w:spacing w:after="0" w:line="240" w:lineRule="auto"/>
              <w:rPr>
                <w:rFonts w:ascii="Calibri" w:eastAsia="Calibri" w:hAnsi="Calibri" w:cs="Calibri"/>
                <w:kern w:val="0"/>
                <w:sz w:val="20"/>
                <w:szCs w:val="20"/>
                <w14:ligatures w14:val="none"/>
              </w:rPr>
            </w:pPr>
          </w:p>
        </w:tc>
      </w:tr>
      <w:tr w:rsidR="029F923B" w14:paraId="0761BF78"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02A6782B" w14:textId="12CCC955" w:rsidR="029F923B" w:rsidRDefault="2E1C1212" w:rsidP="0934506E">
            <w:pPr>
              <w:spacing w:after="0" w:line="240" w:lineRule="auto"/>
              <w:rPr>
                <w:rFonts w:ascii="Calibri" w:eastAsia="Calibri" w:hAnsi="Calibri" w:cs="Calibri"/>
                <w:color w:val="000000" w:themeColor="text1"/>
              </w:rPr>
            </w:pPr>
            <w:r w:rsidRPr="746E41C9">
              <w:rPr>
                <w:rFonts w:ascii="Calibri" w:eastAsia="Calibri" w:hAnsi="Calibri" w:cs="Calibri"/>
                <w:color w:val="000000" w:themeColor="text1"/>
              </w:rPr>
              <w:t>PMO-CLO-20</w:t>
            </w:r>
          </w:p>
          <w:p w14:paraId="278661AD" w14:textId="4716F949" w:rsidR="029F923B" w:rsidRDefault="029F923B" w:rsidP="0934506E">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hideMark/>
          </w:tcPr>
          <w:p w14:paraId="720678EB" w14:textId="116608DB" w:rsidR="029F923B" w:rsidRDefault="7D6B044E"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automatically update the PMO project database upon project closure with the following actual completion data: Actual End Date, Actual Duration, Actual Cost (AC), Stakeholder Satisfaction Index (SSI), Total </w:t>
            </w:r>
            <w:proofErr w:type="spellStart"/>
            <w:r w:rsidRPr="746E41C9">
              <w:rPr>
                <w:rFonts w:ascii="Calibri" w:eastAsia="Calibri" w:hAnsi="Calibri" w:cs="Calibri"/>
                <w:color w:val="000000" w:themeColor="text1"/>
              </w:rPr>
              <w:t>CapEx</w:t>
            </w:r>
            <w:proofErr w:type="spellEnd"/>
            <w:r w:rsidRPr="746E41C9">
              <w:rPr>
                <w:rFonts w:ascii="Calibri" w:eastAsia="Calibri" w:hAnsi="Calibri" w:cs="Calibri"/>
                <w:color w:val="000000" w:themeColor="text1"/>
              </w:rPr>
              <w:t xml:space="preserve"> Hours used, Final Project Status (e.g., "Completed and Closed" or </w:t>
            </w:r>
            <w:r w:rsidRPr="746E41C9">
              <w:rPr>
                <w:rFonts w:ascii="Calibri" w:eastAsia="Calibri" w:hAnsi="Calibri" w:cs="Calibri"/>
                <w:color w:val="000000" w:themeColor="text1"/>
              </w:rPr>
              <w:lastRenderedPageBreak/>
              <w:t>"Cancelled and Closed"), and any associated Notes, Remarks, or Comments.</w:t>
            </w:r>
          </w:p>
        </w:tc>
        <w:tc>
          <w:tcPr>
            <w:tcW w:w="817" w:type="dxa"/>
            <w:tcBorders>
              <w:top w:val="nil"/>
              <w:left w:val="nil"/>
              <w:bottom w:val="single" w:sz="4" w:space="0" w:color="auto"/>
              <w:right w:val="single" w:sz="4" w:space="0" w:color="auto"/>
            </w:tcBorders>
            <w:shd w:val="clear" w:color="auto" w:fill="auto"/>
            <w:vAlign w:val="center"/>
            <w:hideMark/>
          </w:tcPr>
          <w:p w14:paraId="7779A7C4" w14:textId="3235E042" w:rsidR="029F923B" w:rsidRDefault="4BC9BCE9"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lastRenderedPageBreak/>
              <w:t>PMO</w:t>
            </w:r>
          </w:p>
        </w:tc>
        <w:tc>
          <w:tcPr>
            <w:tcW w:w="1105" w:type="dxa"/>
            <w:tcBorders>
              <w:top w:val="nil"/>
              <w:left w:val="nil"/>
              <w:bottom w:val="single" w:sz="4" w:space="0" w:color="auto"/>
              <w:right w:val="single" w:sz="4" w:space="0" w:color="auto"/>
            </w:tcBorders>
            <w:shd w:val="clear" w:color="auto" w:fill="auto"/>
            <w:vAlign w:val="center"/>
            <w:hideMark/>
          </w:tcPr>
          <w:p w14:paraId="564CB6CA" w14:textId="2C7DC11E" w:rsidR="029F923B" w:rsidRDefault="4BC9BCE9"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2</w:t>
            </w:r>
          </w:p>
        </w:tc>
        <w:tc>
          <w:tcPr>
            <w:tcW w:w="222" w:type="dxa"/>
            <w:vAlign w:val="center"/>
            <w:hideMark/>
          </w:tcPr>
          <w:p w14:paraId="48336F27" w14:textId="1D659011" w:rsidR="029F923B" w:rsidRDefault="029F923B" w:rsidP="746E41C9">
            <w:pPr>
              <w:spacing w:line="240" w:lineRule="auto"/>
              <w:rPr>
                <w:rFonts w:ascii="Calibri" w:eastAsia="Calibri" w:hAnsi="Calibri" w:cs="Calibri"/>
                <w:sz w:val="20"/>
                <w:szCs w:val="20"/>
              </w:rPr>
            </w:pPr>
          </w:p>
        </w:tc>
      </w:tr>
      <w:tr w:rsidR="029F923B" w14:paraId="332544B6" w14:textId="77777777" w:rsidTr="746E41C9">
        <w:trPr>
          <w:trHeight w:val="300"/>
        </w:trPr>
        <w:tc>
          <w:tcPr>
            <w:tcW w:w="9580" w:type="dxa"/>
            <w:gridSpan w:val="4"/>
            <w:tcBorders>
              <w:top w:val="nil"/>
              <w:left w:val="single" w:sz="4" w:space="0" w:color="auto"/>
              <w:bottom w:val="single" w:sz="4" w:space="0" w:color="auto"/>
              <w:right w:val="single" w:sz="4" w:space="0" w:color="auto"/>
            </w:tcBorders>
            <w:shd w:val="clear" w:color="auto" w:fill="auto"/>
            <w:vAlign w:val="center"/>
            <w:hideMark/>
          </w:tcPr>
          <w:p w14:paraId="5EE7BC22" w14:textId="3B2C47F1" w:rsidR="0CD9FF26" w:rsidRDefault="67417642" w:rsidP="746E41C9">
            <w:pPr>
              <w:spacing w:line="240" w:lineRule="auto"/>
              <w:jc w:val="center"/>
              <w:rPr>
                <w:rFonts w:ascii="Calibri" w:eastAsia="Calibri" w:hAnsi="Calibri" w:cs="Calibri"/>
                <w:b/>
                <w:bCs/>
                <w:sz w:val="28"/>
                <w:szCs w:val="28"/>
              </w:rPr>
            </w:pPr>
            <w:r w:rsidRPr="746E41C9">
              <w:rPr>
                <w:rFonts w:ascii="Calibri" w:eastAsia="Calibri" w:hAnsi="Calibri" w:cs="Calibri"/>
                <w:b/>
                <w:bCs/>
                <w:sz w:val="28"/>
                <w:szCs w:val="28"/>
              </w:rPr>
              <w:t>Strategic</w:t>
            </w:r>
            <w:r w:rsidR="0A1B4C62" w:rsidRPr="746E41C9">
              <w:rPr>
                <w:rFonts w:ascii="Calibri" w:eastAsia="Calibri" w:hAnsi="Calibri" w:cs="Calibri"/>
                <w:b/>
                <w:bCs/>
                <w:sz w:val="28"/>
                <w:szCs w:val="28"/>
              </w:rPr>
              <w:t xml:space="preserve"> Planning </w:t>
            </w:r>
            <w:r w:rsidRPr="746E41C9">
              <w:rPr>
                <w:rFonts w:ascii="Calibri" w:eastAsia="Calibri" w:hAnsi="Calibri" w:cs="Calibri"/>
                <w:b/>
                <w:bCs/>
                <w:sz w:val="28"/>
                <w:szCs w:val="28"/>
              </w:rPr>
              <w:t>and Portfolio Management</w:t>
            </w:r>
          </w:p>
        </w:tc>
        <w:tc>
          <w:tcPr>
            <w:tcW w:w="222" w:type="dxa"/>
            <w:tcBorders>
              <w:left w:val="single" w:sz="4" w:space="0" w:color="auto"/>
            </w:tcBorders>
            <w:vAlign w:val="center"/>
            <w:hideMark/>
          </w:tcPr>
          <w:p w14:paraId="3EFAA665" w14:textId="7E5F0C34" w:rsidR="029F923B" w:rsidRDefault="029F923B" w:rsidP="746E41C9">
            <w:pPr>
              <w:spacing w:line="240" w:lineRule="auto"/>
              <w:rPr>
                <w:rFonts w:ascii="Calibri" w:eastAsia="Calibri" w:hAnsi="Calibri" w:cs="Calibri"/>
                <w:sz w:val="20"/>
                <w:szCs w:val="20"/>
              </w:rPr>
            </w:pPr>
          </w:p>
        </w:tc>
      </w:tr>
      <w:tr w:rsidR="029F923B" w14:paraId="25F22DA7"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474EB468" w14:textId="60E19F2D" w:rsidR="5D583F63" w:rsidRDefault="6D0F627D"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PMO-S</w:t>
            </w:r>
            <w:r w:rsidR="423C9AB4" w:rsidRPr="746E41C9">
              <w:rPr>
                <w:rFonts w:ascii="Calibri" w:eastAsia="Calibri" w:hAnsi="Calibri" w:cs="Calibri"/>
                <w:color w:val="000000" w:themeColor="text1"/>
              </w:rPr>
              <w:t>P</w:t>
            </w:r>
            <w:r w:rsidRPr="746E41C9">
              <w:rPr>
                <w:rFonts w:ascii="Calibri" w:eastAsia="Calibri" w:hAnsi="Calibri" w:cs="Calibri"/>
                <w:color w:val="000000" w:themeColor="text1"/>
              </w:rPr>
              <w:t>PM-</w:t>
            </w:r>
            <w:r w:rsidR="68864118" w:rsidRPr="746E41C9">
              <w:rPr>
                <w:rFonts w:ascii="Calibri" w:eastAsia="Calibri" w:hAnsi="Calibri" w:cs="Calibri"/>
                <w:color w:val="000000" w:themeColor="text1"/>
              </w:rPr>
              <w:t>1</w:t>
            </w:r>
          </w:p>
        </w:tc>
        <w:tc>
          <w:tcPr>
            <w:tcW w:w="5993" w:type="dxa"/>
            <w:tcBorders>
              <w:top w:val="nil"/>
              <w:left w:val="nil"/>
              <w:bottom w:val="single" w:sz="4" w:space="0" w:color="auto"/>
              <w:right w:val="single" w:sz="4" w:space="0" w:color="auto"/>
            </w:tcBorders>
            <w:shd w:val="clear" w:color="auto" w:fill="auto"/>
            <w:vAlign w:val="center"/>
          </w:tcPr>
          <w:p w14:paraId="328FAFB3" w14:textId="422B96F1" w:rsidR="65157BAA" w:rsidRDefault="678D3D5F"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allow a Business Case Owner to create a business case for a new initiative using a built-in, configurable business case template. The template shall include, at a minimum, fields for: problem or opportunity statement, strategic alignment, analysis of alternative options with associated cost estimates, resource requirements, proposed timelines, risk assessment, expected benefits, and return on investment (ROI). The Solution shall support the routing of the completed business case through a configurable, multi-level approval workflow aligned with the ITRCC governance framework.</w:t>
            </w:r>
          </w:p>
        </w:tc>
        <w:tc>
          <w:tcPr>
            <w:tcW w:w="817" w:type="dxa"/>
            <w:tcBorders>
              <w:top w:val="nil"/>
              <w:left w:val="nil"/>
              <w:bottom w:val="single" w:sz="4" w:space="0" w:color="auto"/>
              <w:right w:val="single" w:sz="4" w:space="0" w:color="auto"/>
            </w:tcBorders>
            <w:shd w:val="clear" w:color="auto" w:fill="auto"/>
            <w:vAlign w:val="center"/>
          </w:tcPr>
          <w:p w14:paraId="0B979AE9" w14:textId="5DC2A12C" w:rsidR="65157BAA" w:rsidRDefault="2299106F"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tcPr>
          <w:p w14:paraId="02760571" w14:textId="5BC8FA37" w:rsidR="65157BAA" w:rsidRDefault="2299106F"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3</w:t>
            </w:r>
          </w:p>
        </w:tc>
        <w:tc>
          <w:tcPr>
            <w:tcW w:w="222" w:type="dxa"/>
            <w:vAlign w:val="center"/>
            <w:hideMark/>
          </w:tcPr>
          <w:p w14:paraId="3595EE99" w14:textId="71CB3060" w:rsidR="029F923B" w:rsidRDefault="029F923B" w:rsidP="746E41C9">
            <w:pPr>
              <w:spacing w:line="240" w:lineRule="auto"/>
              <w:rPr>
                <w:rFonts w:ascii="Calibri" w:eastAsia="Calibri" w:hAnsi="Calibri" w:cs="Calibri"/>
                <w:sz w:val="20"/>
                <w:szCs w:val="20"/>
              </w:rPr>
            </w:pPr>
          </w:p>
        </w:tc>
      </w:tr>
      <w:tr w:rsidR="029F923B" w14:paraId="576FADCE"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639C9FF8" w14:textId="6E02E496" w:rsidR="029F923B" w:rsidRDefault="6E8B629E"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PMO-SP</w:t>
            </w:r>
            <w:r w:rsidR="56D3BD01" w:rsidRPr="746E41C9">
              <w:rPr>
                <w:rFonts w:ascii="Calibri" w:eastAsia="Calibri" w:hAnsi="Calibri" w:cs="Calibri"/>
                <w:color w:val="000000" w:themeColor="text1"/>
              </w:rPr>
              <w:t>P</w:t>
            </w:r>
            <w:r w:rsidRPr="746E41C9">
              <w:rPr>
                <w:rFonts w:ascii="Calibri" w:eastAsia="Calibri" w:hAnsi="Calibri" w:cs="Calibri"/>
                <w:color w:val="000000" w:themeColor="text1"/>
              </w:rPr>
              <w:t>M-</w:t>
            </w:r>
            <w:r w:rsidR="1E54DA7B" w:rsidRPr="746E41C9">
              <w:rPr>
                <w:rFonts w:ascii="Calibri" w:eastAsia="Calibri" w:hAnsi="Calibri" w:cs="Calibri"/>
                <w:color w:val="000000" w:themeColor="text1"/>
              </w:rPr>
              <w:t>2</w:t>
            </w:r>
          </w:p>
          <w:p w14:paraId="6545BB61" w14:textId="0B98150C" w:rsidR="029F923B" w:rsidRDefault="029F923B" w:rsidP="0934506E">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tcPr>
          <w:p w14:paraId="59EED11B" w14:textId="4BCA1B29" w:rsidR="029F923B" w:rsidRDefault="6E8B629E"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The Solution shall maintain a centralized repository of all submitted business cases, including their approval status, version history, submission date, and associated documents. Authorized users shall be able to search, filter, and export this data based on lifecycle stage, business unit, strategic domain, or funding request.</w:t>
            </w:r>
          </w:p>
        </w:tc>
        <w:tc>
          <w:tcPr>
            <w:tcW w:w="817" w:type="dxa"/>
            <w:tcBorders>
              <w:top w:val="nil"/>
              <w:left w:val="nil"/>
              <w:bottom w:val="single" w:sz="4" w:space="0" w:color="auto"/>
              <w:right w:val="single" w:sz="4" w:space="0" w:color="auto"/>
            </w:tcBorders>
            <w:shd w:val="clear" w:color="auto" w:fill="auto"/>
            <w:vAlign w:val="center"/>
          </w:tcPr>
          <w:p w14:paraId="0E547469" w14:textId="7E0600E4" w:rsidR="029F923B" w:rsidRDefault="1334944A"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tcPr>
          <w:p w14:paraId="35AF6B45" w14:textId="048393FE" w:rsidR="029F923B" w:rsidRDefault="1334944A"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3</w:t>
            </w:r>
          </w:p>
        </w:tc>
        <w:tc>
          <w:tcPr>
            <w:tcW w:w="222" w:type="dxa"/>
            <w:vAlign w:val="center"/>
            <w:hideMark/>
          </w:tcPr>
          <w:p w14:paraId="133B7028" w14:textId="7C2F2FBF" w:rsidR="029F923B" w:rsidRDefault="029F923B" w:rsidP="746E41C9">
            <w:pPr>
              <w:spacing w:line="240" w:lineRule="auto"/>
              <w:rPr>
                <w:rFonts w:ascii="Calibri" w:eastAsia="Calibri" w:hAnsi="Calibri" w:cs="Calibri"/>
                <w:sz w:val="20"/>
                <w:szCs w:val="20"/>
              </w:rPr>
            </w:pPr>
          </w:p>
        </w:tc>
      </w:tr>
      <w:tr w:rsidR="029F923B" w14:paraId="0E8A8D8D"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EBC62A1" w14:textId="35649912" w:rsidR="029F923B" w:rsidRDefault="6E8B629E"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PMO-SP</w:t>
            </w:r>
            <w:r w:rsidR="4926F95F" w:rsidRPr="746E41C9">
              <w:rPr>
                <w:rFonts w:ascii="Calibri" w:eastAsia="Calibri" w:hAnsi="Calibri" w:cs="Calibri"/>
                <w:color w:val="000000" w:themeColor="text1"/>
              </w:rPr>
              <w:t>P</w:t>
            </w:r>
            <w:r w:rsidRPr="746E41C9">
              <w:rPr>
                <w:rFonts w:ascii="Calibri" w:eastAsia="Calibri" w:hAnsi="Calibri" w:cs="Calibri"/>
                <w:color w:val="000000" w:themeColor="text1"/>
              </w:rPr>
              <w:t>M-</w:t>
            </w:r>
            <w:r w:rsidR="4DF8F748" w:rsidRPr="746E41C9">
              <w:rPr>
                <w:rFonts w:ascii="Calibri" w:eastAsia="Calibri" w:hAnsi="Calibri" w:cs="Calibri"/>
                <w:color w:val="000000" w:themeColor="text1"/>
              </w:rPr>
              <w:t>3</w:t>
            </w:r>
          </w:p>
          <w:p w14:paraId="0B89E0D9" w14:textId="3198A767" w:rsidR="029F923B" w:rsidRDefault="029F923B" w:rsidP="0934506E">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tcPr>
          <w:p w14:paraId="7B9212AF" w14:textId="3944FA15" w:rsidR="0934506E" w:rsidRDefault="4D06C2AC" w:rsidP="0934506E">
            <w:pPr>
              <w:spacing w:after="0"/>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allow Board Members and </w:t>
            </w:r>
            <w:proofErr w:type="spellStart"/>
            <w:r w:rsidRPr="746E41C9">
              <w:rPr>
                <w:rFonts w:ascii="Calibri" w:eastAsia="Calibri" w:hAnsi="Calibri" w:cs="Calibri"/>
                <w:color w:val="000000" w:themeColor="text1"/>
              </w:rPr>
              <w:t>ExCo</w:t>
            </w:r>
            <w:proofErr w:type="spellEnd"/>
            <w:r w:rsidRPr="746E41C9">
              <w:rPr>
                <w:rFonts w:ascii="Calibri" w:eastAsia="Calibri" w:hAnsi="Calibri" w:cs="Calibri"/>
                <w:color w:val="000000" w:themeColor="text1"/>
              </w:rPr>
              <w:t xml:space="preserve"> members to securely access all submitted business cases. The system shall display key evaluation data such as strategic fit, estimated ROI, compliance impact, funding required, and risk exposure to facilitate informed evaluation and prioritization.</w:t>
            </w:r>
          </w:p>
        </w:tc>
        <w:tc>
          <w:tcPr>
            <w:tcW w:w="817" w:type="dxa"/>
            <w:tcBorders>
              <w:top w:val="nil"/>
              <w:left w:val="nil"/>
              <w:bottom w:val="single" w:sz="4" w:space="0" w:color="auto"/>
              <w:right w:val="single" w:sz="4" w:space="0" w:color="auto"/>
            </w:tcBorders>
            <w:shd w:val="clear" w:color="auto" w:fill="auto"/>
            <w:vAlign w:val="center"/>
          </w:tcPr>
          <w:p w14:paraId="2EF29ED6" w14:textId="00A98855" w:rsidR="029F923B" w:rsidRDefault="2ED56C90"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tcPr>
          <w:p w14:paraId="5E8A6A52" w14:textId="05E829AC" w:rsidR="029F923B" w:rsidRDefault="2ED56C90"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3</w:t>
            </w:r>
          </w:p>
        </w:tc>
        <w:tc>
          <w:tcPr>
            <w:tcW w:w="222" w:type="dxa"/>
            <w:vAlign w:val="center"/>
            <w:hideMark/>
          </w:tcPr>
          <w:p w14:paraId="02AEC6F7" w14:textId="2C2D9546" w:rsidR="029F923B" w:rsidRDefault="029F923B" w:rsidP="746E41C9">
            <w:pPr>
              <w:spacing w:line="240" w:lineRule="auto"/>
              <w:rPr>
                <w:rFonts w:ascii="Calibri" w:eastAsia="Calibri" w:hAnsi="Calibri" w:cs="Calibri"/>
                <w:sz w:val="20"/>
                <w:szCs w:val="20"/>
              </w:rPr>
            </w:pPr>
          </w:p>
        </w:tc>
      </w:tr>
      <w:tr w:rsidR="029F923B" w14:paraId="2E7BC612"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7A5EED35" w14:textId="3FE59EA7" w:rsidR="029F923B" w:rsidRDefault="3AA84747"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PMO-SP</w:t>
            </w:r>
            <w:r w:rsidR="15F8A717" w:rsidRPr="746E41C9">
              <w:rPr>
                <w:rFonts w:ascii="Calibri" w:eastAsia="Calibri" w:hAnsi="Calibri" w:cs="Calibri"/>
                <w:color w:val="000000" w:themeColor="text1"/>
              </w:rPr>
              <w:t>P</w:t>
            </w:r>
            <w:r w:rsidRPr="746E41C9">
              <w:rPr>
                <w:rFonts w:ascii="Calibri" w:eastAsia="Calibri" w:hAnsi="Calibri" w:cs="Calibri"/>
                <w:color w:val="000000" w:themeColor="text1"/>
              </w:rPr>
              <w:t>M-</w:t>
            </w:r>
            <w:r w:rsidR="425AD9EC" w:rsidRPr="746E41C9">
              <w:rPr>
                <w:rFonts w:ascii="Calibri" w:eastAsia="Calibri" w:hAnsi="Calibri" w:cs="Calibri"/>
                <w:color w:val="000000" w:themeColor="text1"/>
              </w:rPr>
              <w:t>4</w:t>
            </w:r>
          </w:p>
          <w:p w14:paraId="26B454B6" w14:textId="67BA8B83" w:rsidR="029F923B" w:rsidRDefault="029F923B" w:rsidP="0934506E">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tcPr>
          <w:p w14:paraId="524A8EDB" w14:textId="2B481819" w:rsidR="0934506E" w:rsidRDefault="4D06C2AC" w:rsidP="0934506E">
            <w:pPr>
              <w:spacing w:after="0"/>
              <w:rPr>
                <w:rFonts w:ascii="Calibri" w:eastAsia="Calibri" w:hAnsi="Calibri" w:cs="Calibri"/>
                <w:color w:val="000000" w:themeColor="text1"/>
              </w:rPr>
            </w:pPr>
            <w:r w:rsidRPr="746E41C9">
              <w:rPr>
                <w:rFonts w:ascii="Calibri" w:eastAsia="Calibri" w:hAnsi="Calibri" w:cs="Calibri"/>
                <w:color w:val="000000" w:themeColor="text1"/>
              </w:rPr>
              <w:t xml:space="preserve">The Solution shall support a multi-criteria scoring model configurable by Board or </w:t>
            </w:r>
            <w:proofErr w:type="spellStart"/>
            <w:r w:rsidRPr="746E41C9">
              <w:rPr>
                <w:rFonts w:ascii="Calibri" w:eastAsia="Calibri" w:hAnsi="Calibri" w:cs="Calibri"/>
                <w:color w:val="000000" w:themeColor="text1"/>
              </w:rPr>
              <w:t>ExCo</w:t>
            </w:r>
            <w:proofErr w:type="spellEnd"/>
            <w:r w:rsidRPr="746E41C9">
              <w:rPr>
                <w:rFonts w:ascii="Calibri" w:eastAsia="Calibri" w:hAnsi="Calibri" w:cs="Calibri"/>
                <w:color w:val="000000" w:themeColor="text1"/>
              </w:rPr>
              <w:t xml:space="preserve">. This </w:t>
            </w:r>
            <w:proofErr w:type="gramStart"/>
            <w:r w:rsidRPr="746E41C9">
              <w:rPr>
                <w:rFonts w:ascii="Calibri" w:eastAsia="Calibri" w:hAnsi="Calibri" w:cs="Calibri"/>
                <w:color w:val="000000" w:themeColor="text1"/>
              </w:rPr>
              <w:t>model shall</w:t>
            </w:r>
            <w:proofErr w:type="gramEnd"/>
            <w:r w:rsidRPr="746E41C9">
              <w:rPr>
                <w:rFonts w:ascii="Calibri" w:eastAsia="Calibri" w:hAnsi="Calibri" w:cs="Calibri"/>
                <w:color w:val="000000" w:themeColor="text1"/>
              </w:rPr>
              <w:t xml:space="preserve"> allow </w:t>
            </w:r>
            <w:proofErr w:type="spellStart"/>
            <w:r w:rsidRPr="746E41C9">
              <w:rPr>
                <w:rFonts w:ascii="Calibri" w:eastAsia="Calibri" w:hAnsi="Calibri" w:cs="Calibri"/>
                <w:color w:val="000000" w:themeColor="text1"/>
              </w:rPr>
              <w:t>ExCo</w:t>
            </w:r>
            <w:proofErr w:type="spellEnd"/>
            <w:r w:rsidRPr="746E41C9">
              <w:rPr>
                <w:rFonts w:ascii="Calibri" w:eastAsia="Calibri" w:hAnsi="Calibri" w:cs="Calibri"/>
                <w:color w:val="000000" w:themeColor="text1"/>
              </w:rPr>
              <w:t xml:space="preserve"> and Board members to rate business cases across predefined criteria (e.g., value contribution, risk, urgency, funding need). The Solution shall automatically compute aggregate scores and rankings to enable prioritization.</w:t>
            </w:r>
          </w:p>
        </w:tc>
        <w:tc>
          <w:tcPr>
            <w:tcW w:w="817" w:type="dxa"/>
            <w:tcBorders>
              <w:top w:val="nil"/>
              <w:left w:val="nil"/>
              <w:bottom w:val="single" w:sz="4" w:space="0" w:color="auto"/>
              <w:right w:val="single" w:sz="4" w:space="0" w:color="auto"/>
            </w:tcBorders>
            <w:shd w:val="clear" w:color="auto" w:fill="auto"/>
            <w:vAlign w:val="center"/>
          </w:tcPr>
          <w:p w14:paraId="1928DAD8" w14:textId="026F5488" w:rsidR="029F923B" w:rsidRDefault="19742B78"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tcPr>
          <w:p w14:paraId="58093358" w14:textId="414D4FEE" w:rsidR="029F923B" w:rsidRDefault="19742B78"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3</w:t>
            </w:r>
          </w:p>
        </w:tc>
        <w:tc>
          <w:tcPr>
            <w:tcW w:w="222" w:type="dxa"/>
            <w:vAlign w:val="center"/>
            <w:hideMark/>
          </w:tcPr>
          <w:p w14:paraId="79A6D379" w14:textId="44AF6BC6" w:rsidR="029F923B" w:rsidRDefault="029F923B" w:rsidP="746E41C9">
            <w:pPr>
              <w:spacing w:line="240" w:lineRule="auto"/>
              <w:rPr>
                <w:rFonts w:ascii="Calibri" w:eastAsia="Calibri" w:hAnsi="Calibri" w:cs="Calibri"/>
                <w:sz w:val="20"/>
                <w:szCs w:val="20"/>
              </w:rPr>
            </w:pPr>
          </w:p>
        </w:tc>
      </w:tr>
      <w:tr w:rsidR="029F923B" w14:paraId="50284A1F"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5944F782" w14:textId="633C462A" w:rsidR="029F923B" w:rsidRDefault="5F940948"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PMO-SP</w:t>
            </w:r>
            <w:r w:rsidR="2097C255" w:rsidRPr="746E41C9">
              <w:rPr>
                <w:rFonts w:ascii="Calibri" w:eastAsia="Calibri" w:hAnsi="Calibri" w:cs="Calibri"/>
                <w:color w:val="000000" w:themeColor="text1"/>
              </w:rPr>
              <w:t>P</w:t>
            </w:r>
            <w:r w:rsidRPr="746E41C9">
              <w:rPr>
                <w:rFonts w:ascii="Calibri" w:eastAsia="Calibri" w:hAnsi="Calibri" w:cs="Calibri"/>
                <w:color w:val="000000" w:themeColor="text1"/>
              </w:rPr>
              <w:t>M-</w:t>
            </w:r>
            <w:r w:rsidR="2E8DE952" w:rsidRPr="746E41C9">
              <w:rPr>
                <w:rFonts w:ascii="Calibri" w:eastAsia="Calibri" w:hAnsi="Calibri" w:cs="Calibri"/>
                <w:color w:val="000000" w:themeColor="text1"/>
              </w:rPr>
              <w:t>5</w:t>
            </w:r>
          </w:p>
          <w:p w14:paraId="08692E4C" w14:textId="0EEC25D8" w:rsidR="029F923B" w:rsidRDefault="029F923B" w:rsidP="0934506E">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tcPr>
          <w:p w14:paraId="3C431717" w14:textId="3CCDA699" w:rsidR="0934506E" w:rsidRDefault="4D06C2AC" w:rsidP="0934506E">
            <w:pPr>
              <w:spacing w:after="0"/>
              <w:rPr>
                <w:rFonts w:ascii="Calibri" w:eastAsia="Calibri" w:hAnsi="Calibri" w:cs="Calibri"/>
                <w:color w:val="000000" w:themeColor="text1"/>
              </w:rPr>
            </w:pPr>
            <w:r w:rsidRPr="746E41C9">
              <w:rPr>
                <w:rFonts w:ascii="Calibri" w:eastAsia="Calibri" w:hAnsi="Calibri" w:cs="Calibri"/>
                <w:color w:val="000000" w:themeColor="text1"/>
              </w:rPr>
              <w:t>The Solution shall provide dashboards and reports showing prioritized lists of business cases, funding gaps, and what-if scenarios based on different funding levels. This enables decision-makers to select initiatives that provide the highest strategic value within available budgets.</w:t>
            </w:r>
          </w:p>
          <w:p w14:paraId="26EC58E6" w14:textId="52347EF2" w:rsidR="0934506E" w:rsidRDefault="0934506E" w:rsidP="0934506E">
            <w:pPr>
              <w:spacing w:after="0"/>
              <w:rPr>
                <w:rFonts w:ascii="Calibri" w:eastAsia="Calibri" w:hAnsi="Calibri" w:cs="Calibri"/>
              </w:rPr>
            </w:pPr>
          </w:p>
        </w:tc>
        <w:tc>
          <w:tcPr>
            <w:tcW w:w="817" w:type="dxa"/>
            <w:tcBorders>
              <w:top w:val="nil"/>
              <w:left w:val="nil"/>
              <w:bottom w:val="single" w:sz="4" w:space="0" w:color="auto"/>
              <w:right w:val="single" w:sz="4" w:space="0" w:color="auto"/>
            </w:tcBorders>
            <w:shd w:val="clear" w:color="auto" w:fill="auto"/>
            <w:vAlign w:val="center"/>
          </w:tcPr>
          <w:p w14:paraId="1EB05B44" w14:textId="770E850D" w:rsidR="029F923B" w:rsidRDefault="596E305A"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tcPr>
          <w:p w14:paraId="4F6A50A7" w14:textId="1D392E90" w:rsidR="029F923B" w:rsidRDefault="596E305A"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3</w:t>
            </w:r>
          </w:p>
        </w:tc>
        <w:tc>
          <w:tcPr>
            <w:tcW w:w="222" w:type="dxa"/>
            <w:vAlign w:val="center"/>
            <w:hideMark/>
          </w:tcPr>
          <w:p w14:paraId="2B742EA9" w14:textId="61C98385" w:rsidR="029F923B" w:rsidRDefault="029F923B" w:rsidP="746E41C9">
            <w:pPr>
              <w:spacing w:line="240" w:lineRule="auto"/>
              <w:rPr>
                <w:rFonts w:ascii="Calibri" w:eastAsia="Calibri" w:hAnsi="Calibri" w:cs="Calibri"/>
                <w:sz w:val="20"/>
                <w:szCs w:val="20"/>
              </w:rPr>
            </w:pPr>
          </w:p>
        </w:tc>
      </w:tr>
      <w:tr w:rsidR="029F923B" w14:paraId="76EA4D90" w14:textId="77777777" w:rsidTr="746E41C9">
        <w:trPr>
          <w:trHeight w:val="300"/>
        </w:trPr>
        <w:tc>
          <w:tcPr>
            <w:tcW w:w="1665" w:type="dxa"/>
            <w:tcBorders>
              <w:top w:val="nil"/>
              <w:left w:val="single" w:sz="4" w:space="0" w:color="auto"/>
              <w:bottom w:val="single" w:sz="4" w:space="0" w:color="auto"/>
              <w:right w:val="single" w:sz="4" w:space="0" w:color="auto"/>
            </w:tcBorders>
            <w:shd w:val="clear" w:color="auto" w:fill="auto"/>
            <w:vAlign w:val="center"/>
            <w:hideMark/>
          </w:tcPr>
          <w:p w14:paraId="4B5C4E77" w14:textId="2856FB9A" w:rsidR="029F923B" w:rsidRDefault="3E6EE0D5"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PMO-SP</w:t>
            </w:r>
            <w:r w:rsidR="0EE57595" w:rsidRPr="746E41C9">
              <w:rPr>
                <w:rFonts w:ascii="Calibri" w:eastAsia="Calibri" w:hAnsi="Calibri" w:cs="Calibri"/>
                <w:color w:val="000000" w:themeColor="text1"/>
              </w:rPr>
              <w:t>P</w:t>
            </w:r>
            <w:r w:rsidRPr="746E41C9">
              <w:rPr>
                <w:rFonts w:ascii="Calibri" w:eastAsia="Calibri" w:hAnsi="Calibri" w:cs="Calibri"/>
                <w:color w:val="000000" w:themeColor="text1"/>
              </w:rPr>
              <w:t>M-</w:t>
            </w:r>
            <w:r w:rsidR="211BCA17" w:rsidRPr="746E41C9">
              <w:rPr>
                <w:rFonts w:ascii="Calibri" w:eastAsia="Calibri" w:hAnsi="Calibri" w:cs="Calibri"/>
                <w:color w:val="000000" w:themeColor="text1"/>
              </w:rPr>
              <w:t>6</w:t>
            </w:r>
          </w:p>
          <w:p w14:paraId="03206EA7" w14:textId="284D09A8" w:rsidR="029F923B" w:rsidRDefault="029F923B" w:rsidP="0934506E">
            <w:pPr>
              <w:spacing w:line="240" w:lineRule="auto"/>
              <w:rPr>
                <w:rFonts w:ascii="Calibri" w:eastAsia="Calibri" w:hAnsi="Calibri" w:cs="Calibri"/>
                <w:color w:val="000000" w:themeColor="text1"/>
              </w:rPr>
            </w:pPr>
          </w:p>
        </w:tc>
        <w:tc>
          <w:tcPr>
            <w:tcW w:w="5993" w:type="dxa"/>
            <w:tcBorders>
              <w:top w:val="nil"/>
              <w:left w:val="nil"/>
              <w:bottom w:val="single" w:sz="4" w:space="0" w:color="auto"/>
              <w:right w:val="single" w:sz="4" w:space="0" w:color="auto"/>
            </w:tcBorders>
            <w:shd w:val="clear" w:color="auto" w:fill="auto"/>
            <w:vAlign w:val="center"/>
          </w:tcPr>
          <w:p w14:paraId="3D3D3422" w14:textId="664B08FF" w:rsidR="0934506E" w:rsidRDefault="4D06C2AC" w:rsidP="0934506E">
            <w:pPr>
              <w:spacing w:after="0"/>
              <w:rPr>
                <w:rFonts w:ascii="Calibri" w:eastAsia="Calibri" w:hAnsi="Calibri" w:cs="Calibri"/>
                <w:color w:val="000000" w:themeColor="text1"/>
              </w:rPr>
            </w:pPr>
            <w:r w:rsidRPr="746E41C9">
              <w:rPr>
                <w:rFonts w:ascii="Calibri" w:eastAsia="Calibri" w:hAnsi="Calibri" w:cs="Calibri"/>
                <w:color w:val="000000" w:themeColor="text1"/>
              </w:rPr>
              <w:t>The Solution shall integrate selected and approved business cases into the portfolio planning and budgeting modules, ensuring seamless transition from strategic intake to project classification and initiation.</w:t>
            </w:r>
          </w:p>
          <w:p w14:paraId="622FF73E" w14:textId="00408ABD" w:rsidR="0934506E" w:rsidRDefault="0934506E" w:rsidP="0934506E">
            <w:pPr>
              <w:spacing w:after="0"/>
              <w:rPr>
                <w:rFonts w:ascii="Calibri" w:eastAsia="Calibri" w:hAnsi="Calibri" w:cs="Calibri"/>
              </w:rPr>
            </w:pPr>
          </w:p>
        </w:tc>
        <w:tc>
          <w:tcPr>
            <w:tcW w:w="817" w:type="dxa"/>
            <w:tcBorders>
              <w:top w:val="nil"/>
              <w:left w:val="nil"/>
              <w:bottom w:val="single" w:sz="4" w:space="0" w:color="auto"/>
              <w:right w:val="single" w:sz="4" w:space="0" w:color="auto"/>
            </w:tcBorders>
            <w:shd w:val="clear" w:color="auto" w:fill="auto"/>
            <w:vAlign w:val="center"/>
          </w:tcPr>
          <w:p w14:paraId="779DF6FD" w14:textId="1DBD4166" w:rsidR="029F923B" w:rsidRDefault="25384DBE"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PMO</w:t>
            </w:r>
          </w:p>
        </w:tc>
        <w:tc>
          <w:tcPr>
            <w:tcW w:w="1105" w:type="dxa"/>
            <w:tcBorders>
              <w:top w:val="nil"/>
              <w:left w:val="nil"/>
              <w:bottom w:val="single" w:sz="4" w:space="0" w:color="auto"/>
              <w:right w:val="single" w:sz="4" w:space="0" w:color="auto"/>
            </w:tcBorders>
            <w:shd w:val="clear" w:color="auto" w:fill="auto"/>
            <w:vAlign w:val="center"/>
          </w:tcPr>
          <w:p w14:paraId="4B8C4EEF" w14:textId="6ABCE4F7" w:rsidR="029F923B" w:rsidRDefault="25384DBE" w:rsidP="0934506E">
            <w:pPr>
              <w:spacing w:line="240" w:lineRule="auto"/>
              <w:rPr>
                <w:rFonts w:ascii="Calibri" w:eastAsia="Calibri" w:hAnsi="Calibri" w:cs="Calibri"/>
                <w:color w:val="000000" w:themeColor="text1"/>
              </w:rPr>
            </w:pPr>
            <w:r w:rsidRPr="746E41C9">
              <w:rPr>
                <w:rFonts w:ascii="Calibri" w:eastAsia="Calibri" w:hAnsi="Calibri" w:cs="Calibri"/>
                <w:color w:val="000000" w:themeColor="text1"/>
              </w:rPr>
              <w:t>Phase 3</w:t>
            </w:r>
          </w:p>
        </w:tc>
        <w:tc>
          <w:tcPr>
            <w:tcW w:w="222" w:type="dxa"/>
            <w:vAlign w:val="center"/>
            <w:hideMark/>
          </w:tcPr>
          <w:p w14:paraId="5481C018" w14:textId="411E9DFF" w:rsidR="029F923B" w:rsidRDefault="029F923B" w:rsidP="746E41C9">
            <w:pPr>
              <w:spacing w:line="240" w:lineRule="auto"/>
              <w:rPr>
                <w:rFonts w:ascii="Calibri" w:eastAsia="Calibri" w:hAnsi="Calibri" w:cs="Calibri"/>
                <w:sz w:val="20"/>
                <w:szCs w:val="20"/>
              </w:rPr>
            </w:pPr>
          </w:p>
        </w:tc>
      </w:tr>
    </w:tbl>
    <w:p w14:paraId="6B1DD4DF" w14:textId="77777777" w:rsidR="006814E2" w:rsidRDefault="006814E2" w:rsidP="006814E2">
      <w:pPr>
        <w:rPr>
          <w:rFonts w:cstheme="minorHAnsi"/>
        </w:rPr>
      </w:pPr>
    </w:p>
    <w:p w14:paraId="2204C434" w14:textId="77777777" w:rsidR="00737F6A" w:rsidRDefault="00737F6A" w:rsidP="00737F6A">
      <w:pPr>
        <w:rPr>
          <w:b/>
          <w:bCs/>
        </w:rPr>
      </w:pPr>
      <w:r w:rsidRPr="00121F9E">
        <w:rPr>
          <w:rFonts w:cs="Arial"/>
          <w:b/>
          <w:bCs/>
          <w:sz w:val="24"/>
          <w:szCs w:val="24"/>
        </w:rPr>
        <w:lastRenderedPageBreak/>
        <w:t xml:space="preserve">Phase </w:t>
      </w:r>
      <w:r>
        <w:rPr>
          <w:rFonts w:cs="Arial"/>
          <w:b/>
          <w:bCs/>
          <w:sz w:val="24"/>
          <w:szCs w:val="24"/>
        </w:rPr>
        <w:t xml:space="preserve">3 – </w:t>
      </w:r>
      <w:r w:rsidRPr="003D114E">
        <w:rPr>
          <w:b/>
          <w:bCs/>
          <w:sz w:val="24"/>
          <w:szCs w:val="24"/>
        </w:rPr>
        <w:t>Strategic Sourcing and Contract Management</w:t>
      </w:r>
    </w:p>
    <w:p w14:paraId="2CCD00B5" w14:textId="64F25223" w:rsidR="00D812A1" w:rsidRPr="00477584" w:rsidRDefault="00D812A1" w:rsidP="00737F6A">
      <w:pPr>
        <w:rPr>
          <w:b/>
          <w:bCs/>
          <w:sz w:val="24"/>
          <w:szCs w:val="24"/>
          <w:u w:val="single"/>
        </w:rPr>
      </w:pPr>
      <w:r w:rsidRPr="00477584">
        <w:rPr>
          <w:b/>
          <w:bCs/>
          <w:sz w:val="24"/>
          <w:szCs w:val="24"/>
          <w:u w:val="single"/>
        </w:rPr>
        <w:t>Phase 3 shall not be priced</w:t>
      </w:r>
      <w:proofErr w:type="gramStart"/>
      <w:r w:rsidRPr="00477584">
        <w:rPr>
          <w:b/>
          <w:bCs/>
          <w:sz w:val="24"/>
          <w:szCs w:val="24"/>
          <w:u w:val="single"/>
        </w:rPr>
        <w:t xml:space="preserve">.  </w:t>
      </w:r>
      <w:proofErr w:type="gramEnd"/>
      <w:r w:rsidRPr="00477584">
        <w:rPr>
          <w:b/>
          <w:bCs/>
          <w:sz w:val="24"/>
          <w:szCs w:val="24"/>
          <w:u w:val="single"/>
        </w:rPr>
        <w:t xml:space="preserve"> Phase 3 is for information and future integration </w:t>
      </w:r>
      <w:r w:rsidR="00477584">
        <w:rPr>
          <w:b/>
          <w:bCs/>
          <w:sz w:val="24"/>
          <w:szCs w:val="24"/>
          <w:u w:val="single"/>
        </w:rPr>
        <w:t>purposes</w:t>
      </w:r>
      <w:r w:rsidRPr="00477584">
        <w:rPr>
          <w:b/>
          <w:bCs/>
          <w:sz w:val="24"/>
          <w:szCs w:val="24"/>
          <w:u w:val="single"/>
        </w:rPr>
        <w:t xml:space="preserve"> only</w:t>
      </w:r>
      <w:proofErr w:type="gramStart"/>
      <w:r w:rsidRPr="00477584">
        <w:rPr>
          <w:b/>
          <w:bCs/>
          <w:sz w:val="24"/>
          <w:szCs w:val="24"/>
          <w:u w:val="single"/>
        </w:rPr>
        <w:t>.</w:t>
      </w:r>
      <w:r w:rsidR="00477584">
        <w:rPr>
          <w:b/>
          <w:bCs/>
          <w:sz w:val="24"/>
          <w:szCs w:val="24"/>
          <w:u w:val="single"/>
        </w:rPr>
        <w:t xml:space="preserve">  </w:t>
      </w:r>
      <w:proofErr w:type="gramEnd"/>
      <w:r w:rsidR="00477584">
        <w:rPr>
          <w:b/>
          <w:bCs/>
          <w:sz w:val="24"/>
          <w:szCs w:val="24"/>
          <w:u w:val="single"/>
        </w:rPr>
        <w:t>Initial Requirements are for information only and are subject to change</w:t>
      </w:r>
      <w:proofErr w:type="gramStart"/>
      <w:r w:rsidR="00477584">
        <w:rPr>
          <w:b/>
          <w:bCs/>
          <w:sz w:val="24"/>
          <w:szCs w:val="24"/>
          <w:u w:val="single"/>
        </w:rPr>
        <w:t xml:space="preserve">.  </w:t>
      </w:r>
      <w:proofErr w:type="gramEnd"/>
      <w:r w:rsidR="00477584">
        <w:rPr>
          <w:b/>
          <w:bCs/>
          <w:sz w:val="24"/>
          <w:szCs w:val="24"/>
          <w:u w:val="single"/>
        </w:rPr>
        <w:t xml:space="preserve">Proposers shall include </w:t>
      </w:r>
      <w:proofErr w:type="gramStart"/>
      <w:r w:rsidR="00477584">
        <w:rPr>
          <w:b/>
          <w:bCs/>
          <w:sz w:val="24"/>
          <w:szCs w:val="24"/>
          <w:u w:val="single"/>
        </w:rPr>
        <w:t xml:space="preserve">the </w:t>
      </w:r>
      <w:r w:rsidR="00D11336">
        <w:rPr>
          <w:b/>
          <w:bCs/>
          <w:sz w:val="24"/>
          <w:szCs w:val="24"/>
          <w:u w:val="single"/>
        </w:rPr>
        <w:t>all</w:t>
      </w:r>
      <w:proofErr w:type="gramEnd"/>
      <w:r w:rsidR="00D11336">
        <w:rPr>
          <w:b/>
          <w:bCs/>
          <w:sz w:val="24"/>
          <w:szCs w:val="24"/>
          <w:u w:val="single"/>
        </w:rPr>
        <w:t xml:space="preserve"> requirements in the Technical Reply.</w:t>
      </w:r>
    </w:p>
    <w:p w14:paraId="3D6C27F4" w14:textId="4514A893" w:rsidR="00697142" w:rsidRDefault="00737F6A" w:rsidP="00737F6A">
      <w:proofErr w:type="gramStart"/>
      <w:r>
        <w:t>The Strategic</w:t>
      </w:r>
      <w:proofErr w:type="gramEnd"/>
      <w:r>
        <w:t xml:space="preserve"> Sourcing and Contract Management</w:t>
      </w:r>
      <w:r w:rsidR="00C87F59">
        <w:t xml:space="preserve"> (S2C)</w:t>
      </w:r>
      <w:r>
        <w:t xml:space="preserve"> modules oversee and administer procurement contracts throughout their lifecycle. </w:t>
      </w:r>
    </w:p>
    <w:p w14:paraId="2BE7C64D" w14:textId="1F12FF25" w:rsidR="00737F6A" w:rsidRDefault="00737F6A" w:rsidP="00737F6A">
      <w:r>
        <w:t>This Strategic Sourcing and Contract Management checks the contractual agreements with suppliers</w:t>
      </w:r>
      <w:r w:rsidR="00896AD7">
        <w:t xml:space="preserve"> </w:t>
      </w:r>
      <w:r>
        <w:t xml:space="preserve">to ensure procurement activities </w:t>
      </w:r>
      <w:r w:rsidR="00855AEC">
        <w:t>align with</w:t>
      </w:r>
      <w:r>
        <w:t xml:space="preserve"> the terms and conditions of the contracts, associated </w:t>
      </w:r>
      <w:r w:rsidR="00697142">
        <w:t>deliveries</w:t>
      </w:r>
      <w:r>
        <w:t>, payment milestones, and other contract requirements, including contract renewals, compliance with terms and conditions, and performance requirements</w:t>
      </w:r>
      <w:r w:rsidR="00896AD7">
        <w:t xml:space="preserve"> </w:t>
      </w:r>
      <w:r>
        <w:t xml:space="preserve">monitoring and compliance. A description of the key functionality </w:t>
      </w:r>
      <w:proofErr w:type="gramStart"/>
      <w:r>
        <w:t>is listed</w:t>
      </w:r>
      <w:proofErr w:type="gramEnd"/>
      <w:r>
        <w:t xml:space="preserve"> below.</w:t>
      </w:r>
    </w:p>
    <w:tbl>
      <w:tblPr>
        <w:tblW w:w="9580" w:type="dxa"/>
        <w:tblLook w:val="04A0" w:firstRow="1" w:lastRow="0" w:firstColumn="1" w:lastColumn="0" w:noHBand="0" w:noVBand="1"/>
      </w:tblPr>
      <w:tblGrid>
        <w:gridCol w:w="1680"/>
        <w:gridCol w:w="4883"/>
        <w:gridCol w:w="1837"/>
        <w:gridCol w:w="1180"/>
      </w:tblGrid>
      <w:tr w:rsidR="003E1488" w:rsidRPr="003E1488" w14:paraId="3C21AB53" w14:textId="77777777" w:rsidTr="550DC270">
        <w:trPr>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F19659" w14:textId="77777777" w:rsidR="003E1488" w:rsidRPr="003E1488" w:rsidRDefault="003E1488" w:rsidP="003E1488">
            <w:pPr>
              <w:spacing w:after="0" w:line="240" w:lineRule="auto"/>
              <w:jc w:val="center"/>
              <w:rPr>
                <w:rFonts w:ascii="Calibri" w:eastAsia="Times New Roman" w:hAnsi="Calibri" w:cs="Calibri"/>
                <w:b/>
                <w:bCs/>
                <w:color w:val="000000"/>
                <w:kern w:val="0"/>
                <w:sz w:val="28"/>
                <w:szCs w:val="28"/>
                <w14:ligatures w14:val="none"/>
              </w:rPr>
            </w:pPr>
            <w:r w:rsidRPr="003E1488">
              <w:rPr>
                <w:rFonts w:ascii="Calibri" w:eastAsia="Times New Roman" w:hAnsi="Calibri" w:cs="Calibri"/>
                <w:b/>
                <w:bCs/>
                <w:color w:val="000000"/>
                <w:kern w:val="0"/>
                <w:sz w:val="28"/>
                <w:szCs w:val="28"/>
                <w14:ligatures w14:val="none"/>
              </w:rPr>
              <w:t>Contract Management - Contract Authoring</w:t>
            </w:r>
          </w:p>
        </w:tc>
      </w:tr>
      <w:tr w:rsidR="003E1488" w:rsidRPr="003E1488" w14:paraId="0172FF57"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2B6649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ERP-S2C-121</w:t>
            </w:r>
          </w:p>
        </w:tc>
        <w:tc>
          <w:tcPr>
            <w:tcW w:w="4883" w:type="dxa"/>
            <w:tcBorders>
              <w:top w:val="nil"/>
              <w:left w:val="nil"/>
              <w:bottom w:val="single" w:sz="4" w:space="0" w:color="auto"/>
              <w:right w:val="single" w:sz="4" w:space="0" w:color="auto"/>
            </w:tcBorders>
            <w:shd w:val="clear" w:color="auto" w:fill="FFFFFF" w:themeFill="background1"/>
            <w:hideMark/>
          </w:tcPr>
          <w:p w14:paraId="5A3D1193" w14:textId="7D5FBE45"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solution shall provide self-service contract </w:t>
            </w:r>
            <w:r w:rsidR="00923ECE" w:rsidRPr="003E1488">
              <w:rPr>
                <w:rFonts w:ascii="Calibri" w:eastAsia="Times New Roman" w:hAnsi="Calibri" w:cs="Calibri"/>
                <w:color w:val="000000"/>
                <w:kern w:val="0"/>
                <w14:ligatures w14:val="none"/>
              </w:rPr>
              <w:t>requests</w:t>
            </w:r>
            <w:r w:rsidRPr="003E1488">
              <w:rPr>
                <w:rFonts w:ascii="Calibri" w:eastAsia="Times New Roman" w:hAnsi="Calibri" w:cs="Calibri"/>
                <w:color w:val="000000"/>
                <w:kern w:val="0"/>
                <w14:ligatures w14:val="none"/>
              </w:rPr>
              <w:t xml:space="preserve"> and record creation based on approvals by authorized personnel.</w:t>
            </w:r>
          </w:p>
        </w:tc>
        <w:tc>
          <w:tcPr>
            <w:tcW w:w="1837" w:type="dxa"/>
            <w:tcBorders>
              <w:top w:val="nil"/>
              <w:left w:val="nil"/>
              <w:bottom w:val="single" w:sz="4" w:space="0" w:color="auto"/>
              <w:right w:val="single" w:sz="4" w:space="0" w:color="auto"/>
            </w:tcBorders>
            <w:shd w:val="clear" w:color="auto" w:fill="FFFFFF" w:themeFill="background1"/>
            <w:hideMark/>
          </w:tcPr>
          <w:p w14:paraId="73D81AD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448A1C7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065CF9A5"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3BA549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ERP-S2C-122</w:t>
            </w:r>
          </w:p>
        </w:tc>
        <w:tc>
          <w:tcPr>
            <w:tcW w:w="4883" w:type="dxa"/>
            <w:tcBorders>
              <w:top w:val="nil"/>
              <w:left w:val="nil"/>
              <w:bottom w:val="single" w:sz="4" w:space="0" w:color="auto"/>
              <w:right w:val="single" w:sz="4" w:space="0" w:color="auto"/>
            </w:tcBorders>
            <w:shd w:val="clear" w:color="auto" w:fill="FFFFFF" w:themeFill="background1"/>
            <w:hideMark/>
          </w:tcPr>
          <w:p w14:paraId="0E4D0B18" w14:textId="4AA8F4EB"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solution shall be capable of creating at least </w:t>
            </w:r>
            <w:proofErr w:type="gramStart"/>
            <w:r w:rsidRPr="003E1488">
              <w:rPr>
                <w:rFonts w:ascii="Calibri" w:eastAsia="Times New Roman" w:hAnsi="Calibri" w:cs="Calibri"/>
                <w:color w:val="000000"/>
                <w:kern w:val="0"/>
                <w14:ligatures w14:val="none"/>
              </w:rPr>
              <w:t>10</w:t>
            </w:r>
            <w:proofErr w:type="gramEnd"/>
            <w:r w:rsidRPr="003E1488">
              <w:rPr>
                <w:rFonts w:ascii="Calibri" w:eastAsia="Times New Roman" w:hAnsi="Calibri" w:cs="Calibri"/>
                <w:color w:val="000000"/>
                <w:kern w:val="0"/>
                <w14:ligatures w14:val="none"/>
              </w:rPr>
              <w:t xml:space="preserve"> </w:t>
            </w:r>
            <w:proofErr w:type="gramStart"/>
            <w:r w:rsidRPr="003E1488">
              <w:rPr>
                <w:rFonts w:ascii="Calibri" w:eastAsia="Times New Roman" w:hAnsi="Calibri" w:cs="Calibri"/>
                <w:color w:val="000000"/>
                <w:kern w:val="0"/>
                <w14:ligatures w14:val="none"/>
              </w:rPr>
              <w:t>different types</w:t>
            </w:r>
            <w:proofErr w:type="gramEnd"/>
            <w:r w:rsidRPr="003E1488">
              <w:rPr>
                <w:rFonts w:ascii="Calibri" w:eastAsia="Times New Roman" w:hAnsi="Calibri" w:cs="Calibri"/>
                <w:color w:val="000000"/>
                <w:kern w:val="0"/>
                <w14:ligatures w14:val="none"/>
              </w:rPr>
              <w:t xml:space="preserve"> of ITR branded and </w:t>
            </w:r>
            <w:r w:rsidR="00923ECE" w:rsidRPr="003E1488">
              <w:rPr>
                <w:rFonts w:ascii="Calibri" w:eastAsia="Times New Roman" w:hAnsi="Calibri" w:cs="Calibri"/>
                <w:color w:val="000000"/>
                <w:kern w:val="0"/>
                <w14:ligatures w14:val="none"/>
              </w:rPr>
              <w:t>client-side</w:t>
            </w:r>
            <w:r w:rsidRPr="003E1488">
              <w:rPr>
                <w:rFonts w:ascii="Calibri" w:eastAsia="Times New Roman" w:hAnsi="Calibri" w:cs="Calibri"/>
                <w:color w:val="000000"/>
                <w:kern w:val="0"/>
                <w14:ligatures w14:val="none"/>
              </w:rPr>
              <w:t xml:space="preserve"> configured contracts. </w:t>
            </w:r>
          </w:p>
        </w:tc>
        <w:tc>
          <w:tcPr>
            <w:tcW w:w="1837" w:type="dxa"/>
            <w:tcBorders>
              <w:top w:val="nil"/>
              <w:left w:val="nil"/>
              <w:bottom w:val="single" w:sz="4" w:space="0" w:color="auto"/>
              <w:right w:val="single" w:sz="4" w:space="0" w:color="auto"/>
            </w:tcBorders>
            <w:shd w:val="clear" w:color="auto" w:fill="FFFFFF" w:themeFill="background1"/>
            <w:hideMark/>
          </w:tcPr>
          <w:p w14:paraId="3CAF409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2A4DD12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6E91B336"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7E1DED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ERP-S2C-123</w:t>
            </w:r>
          </w:p>
        </w:tc>
        <w:tc>
          <w:tcPr>
            <w:tcW w:w="4883" w:type="dxa"/>
            <w:tcBorders>
              <w:top w:val="nil"/>
              <w:left w:val="nil"/>
              <w:bottom w:val="single" w:sz="4" w:space="0" w:color="auto"/>
              <w:right w:val="single" w:sz="4" w:space="0" w:color="auto"/>
            </w:tcBorders>
            <w:shd w:val="clear" w:color="auto" w:fill="FFFFFF" w:themeFill="background1"/>
            <w:hideMark/>
          </w:tcPr>
          <w:p w14:paraId="6F2DFAB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solution shall provide on-line creation of contracts and web-based request form for filling data and conditional variables</w:t>
            </w:r>
          </w:p>
        </w:tc>
        <w:tc>
          <w:tcPr>
            <w:tcW w:w="1837" w:type="dxa"/>
            <w:tcBorders>
              <w:top w:val="nil"/>
              <w:left w:val="nil"/>
              <w:bottom w:val="single" w:sz="4" w:space="0" w:color="auto"/>
              <w:right w:val="single" w:sz="4" w:space="0" w:color="auto"/>
            </w:tcBorders>
            <w:shd w:val="clear" w:color="auto" w:fill="FFFFFF" w:themeFill="background1"/>
            <w:hideMark/>
          </w:tcPr>
          <w:p w14:paraId="51F9772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6A5C360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38E2E447"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695047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ERP-S2C-124</w:t>
            </w:r>
          </w:p>
        </w:tc>
        <w:tc>
          <w:tcPr>
            <w:tcW w:w="4883" w:type="dxa"/>
            <w:tcBorders>
              <w:top w:val="nil"/>
              <w:left w:val="nil"/>
              <w:bottom w:val="single" w:sz="4" w:space="0" w:color="auto"/>
              <w:right w:val="single" w:sz="4" w:space="0" w:color="auto"/>
            </w:tcBorders>
            <w:shd w:val="clear" w:color="auto" w:fill="FFFFFF" w:themeFill="background1"/>
            <w:hideMark/>
          </w:tcPr>
          <w:p w14:paraId="7DD85D8E" w14:textId="0F025661"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solution </w:t>
            </w:r>
            <w:r w:rsidR="00923ECE" w:rsidRPr="003E1488">
              <w:rPr>
                <w:rFonts w:ascii="Calibri" w:eastAsia="Times New Roman" w:hAnsi="Calibri" w:cs="Calibri"/>
                <w:color w:val="000000"/>
                <w:kern w:val="0"/>
                <w14:ligatures w14:val="none"/>
              </w:rPr>
              <w:t>provides</w:t>
            </w:r>
            <w:r w:rsidRPr="003E1488">
              <w:rPr>
                <w:rFonts w:ascii="Calibri" w:eastAsia="Times New Roman" w:hAnsi="Calibri" w:cs="Calibri"/>
                <w:color w:val="000000"/>
                <w:kern w:val="0"/>
                <w14:ligatures w14:val="none"/>
              </w:rPr>
              <w:t xml:space="preserve"> contract and document templates and “wizards” by contract type.</w:t>
            </w:r>
          </w:p>
        </w:tc>
        <w:tc>
          <w:tcPr>
            <w:tcW w:w="1837" w:type="dxa"/>
            <w:tcBorders>
              <w:top w:val="nil"/>
              <w:left w:val="nil"/>
              <w:bottom w:val="single" w:sz="4" w:space="0" w:color="auto"/>
              <w:right w:val="single" w:sz="4" w:space="0" w:color="auto"/>
            </w:tcBorders>
            <w:shd w:val="clear" w:color="auto" w:fill="FFFFFF" w:themeFill="background1"/>
            <w:hideMark/>
          </w:tcPr>
          <w:p w14:paraId="708A101C"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7B99085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6DA23E08"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35C417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ERP-S2C-125</w:t>
            </w:r>
          </w:p>
        </w:tc>
        <w:tc>
          <w:tcPr>
            <w:tcW w:w="4883" w:type="dxa"/>
            <w:tcBorders>
              <w:top w:val="nil"/>
              <w:left w:val="nil"/>
              <w:bottom w:val="single" w:sz="4" w:space="0" w:color="auto"/>
              <w:right w:val="single" w:sz="4" w:space="0" w:color="auto"/>
            </w:tcBorders>
            <w:shd w:val="clear" w:color="auto" w:fill="FFFFFF" w:themeFill="background1"/>
            <w:hideMark/>
          </w:tcPr>
          <w:p w14:paraId="3547A175" w14:textId="176BA912"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solution shall provide pre-approved </w:t>
            </w:r>
            <w:r w:rsidR="00923ECE" w:rsidRPr="003E1488">
              <w:rPr>
                <w:rFonts w:ascii="Calibri" w:eastAsia="Times New Roman" w:hAnsi="Calibri" w:cs="Calibri"/>
                <w:color w:val="000000"/>
                <w:kern w:val="0"/>
                <w14:ligatures w14:val="none"/>
              </w:rPr>
              <w:t>clauses</w:t>
            </w:r>
            <w:r w:rsidRPr="003E1488">
              <w:rPr>
                <w:rFonts w:ascii="Calibri" w:eastAsia="Times New Roman" w:hAnsi="Calibri" w:cs="Calibri"/>
                <w:color w:val="000000"/>
                <w:kern w:val="0"/>
                <w14:ligatures w14:val="none"/>
              </w:rPr>
              <w:t xml:space="preserve"> and language libraries, including fallback clauses.</w:t>
            </w:r>
          </w:p>
        </w:tc>
        <w:tc>
          <w:tcPr>
            <w:tcW w:w="1837" w:type="dxa"/>
            <w:tcBorders>
              <w:top w:val="nil"/>
              <w:left w:val="nil"/>
              <w:bottom w:val="single" w:sz="4" w:space="0" w:color="auto"/>
              <w:right w:val="single" w:sz="4" w:space="0" w:color="auto"/>
            </w:tcBorders>
            <w:shd w:val="clear" w:color="auto" w:fill="FFFFFF" w:themeFill="background1"/>
            <w:hideMark/>
          </w:tcPr>
          <w:p w14:paraId="1809E6D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4EE977B5"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74CB33EF"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432AC99"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ERP-S2C-126</w:t>
            </w:r>
          </w:p>
        </w:tc>
        <w:tc>
          <w:tcPr>
            <w:tcW w:w="4883" w:type="dxa"/>
            <w:tcBorders>
              <w:top w:val="nil"/>
              <w:left w:val="nil"/>
              <w:bottom w:val="single" w:sz="4" w:space="0" w:color="auto"/>
              <w:right w:val="single" w:sz="4" w:space="0" w:color="auto"/>
            </w:tcBorders>
            <w:shd w:val="clear" w:color="auto" w:fill="FFFFFF" w:themeFill="background1"/>
            <w:hideMark/>
          </w:tcPr>
          <w:p w14:paraId="27142E71" w14:textId="16207F78"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solution </w:t>
            </w:r>
            <w:r w:rsidR="00923ECE" w:rsidRPr="003E1488">
              <w:rPr>
                <w:rFonts w:ascii="Calibri" w:eastAsia="Times New Roman" w:hAnsi="Calibri" w:cs="Calibri"/>
                <w:color w:val="000000"/>
                <w:kern w:val="0"/>
                <w14:ligatures w14:val="none"/>
              </w:rPr>
              <w:t>provides</w:t>
            </w:r>
            <w:r w:rsidRPr="003E1488">
              <w:rPr>
                <w:rFonts w:ascii="Calibri" w:eastAsia="Times New Roman" w:hAnsi="Calibri" w:cs="Calibri"/>
                <w:color w:val="000000"/>
                <w:kern w:val="0"/>
                <w14:ligatures w14:val="none"/>
              </w:rPr>
              <w:t xml:space="preserve"> for a "Configurable View" to expedite execution of tasks.</w:t>
            </w:r>
          </w:p>
        </w:tc>
        <w:tc>
          <w:tcPr>
            <w:tcW w:w="1837" w:type="dxa"/>
            <w:tcBorders>
              <w:top w:val="nil"/>
              <w:left w:val="nil"/>
              <w:bottom w:val="single" w:sz="4" w:space="0" w:color="auto"/>
              <w:right w:val="single" w:sz="4" w:space="0" w:color="auto"/>
            </w:tcBorders>
            <w:shd w:val="clear" w:color="auto" w:fill="FFFFFF" w:themeFill="background1"/>
            <w:hideMark/>
          </w:tcPr>
          <w:p w14:paraId="4C467C1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47146749"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7CEF03F8"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2943E8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ERP-S2C-127</w:t>
            </w:r>
          </w:p>
        </w:tc>
        <w:tc>
          <w:tcPr>
            <w:tcW w:w="4883" w:type="dxa"/>
            <w:tcBorders>
              <w:top w:val="nil"/>
              <w:left w:val="nil"/>
              <w:bottom w:val="single" w:sz="4" w:space="0" w:color="auto"/>
              <w:right w:val="single" w:sz="4" w:space="0" w:color="auto"/>
            </w:tcBorders>
            <w:shd w:val="clear" w:color="auto" w:fill="FFFFFF" w:themeFill="background1"/>
            <w:hideMark/>
          </w:tcPr>
          <w:p w14:paraId="7C308242" w14:textId="22280632"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solution shall </w:t>
            </w:r>
            <w:r w:rsidR="00923ECE" w:rsidRPr="003E1488">
              <w:rPr>
                <w:rFonts w:ascii="Calibri" w:eastAsia="Times New Roman" w:hAnsi="Calibri" w:cs="Calibri"/>
                <w:color w:val="000000"/>
                <w:kern w:val="0"/>
                <w14:ligatures w14:val="none"/>
              </w:rPr>
              <w:t>provide descriptions</w:t>
            </w:r>
            <w:r w:rsidRPr="003E1488">
              <w:rPr>
                <w:rFonts w:ascii="Calibri" w:eastAsia="Times New Roman" w:hAnsi="Calibri" w:cs="Calibri"/>
                <w:color w:val="000000"/>
                <w:kern w:val="0"/>
                <w14:ligatures w14:val="none"/>
              </w:rPr>
              <w:t xml:space="preserve"> to each document uploaded to the system that can </w:t>
            </w:r>
            <w:proofErr w:type="gramStart"/>
            <w:r w:rsidRPr="003E1488">
              <w:rPr>
                <w:rFonts w:ascii="Calibri" w:eastAsia="Times New Roman" w:hAnsi="Calibri" w:cs="Calibri"/>
                <w:color w:val="000000"/>
                <w:kern w:val="0"/>
                <w14:ligatures w14:val="none"/>
              </w:rPr>
              <w:t>be added</w:t>
            </w:r>
            <w:proofErr w:type="gramEnd"/>
            <w:r w:rsidRPr="003E1488">
              <w:rPr>
                <w:rFonts w:ascii="Calibri" w:eastAsia="Times New Roman" w:hAnsi="Calibri" w:cs="Calibri"/>
                <w:color w:val="000000"/>
                <w:kern w:val="0"/>
                <w14:ligatures w14:val="none"/>
              </w:rPr>
              <w:t xml:space="preserve"> by authorized users.</w:t>
            </w:r>
          </w:p>
        </w:tc>
        <w:tc>
          <w:tcPr>
            <w:tcW w:w="1837" w:type="dxa"/>
            <w:tcBorders>
              <w:top w:val="nil"/>
              <w:left w:val="nil"/>
              <w:bottom w:val="single" w:sz="4" w:space="0" w:color="auto"/>
              <w:right w:val="single" w:sz="4" w:space="0" w:color="auto"/>
            </w:tcBorders>
            <w:shd w:val="clear" w:color="auto" w:fill="FFFFFF" w:themeFill="background1"/>
            <w:hideMark/>
          </w:tcPr>
          <w:p w14:paraId="6C02126A"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268950D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7D3E99C3" w14:textId="77777777" w:rsidTr="009A7632">
        <w:trPr>
          <w:trHeight w:val="114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878465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ERP-S2C-128</w:t>
            </w:r>
          </w:p>
        </w:tc>
        <w:tc>
          <w:tcPr>
            <w:tcW w:w="4883" w:type="dxa"/>
            <w:tcBorders>
              <w:top w:val="nil"/>
              <w:left w:val="nil"/>
              <w:bottom w:val="single" w:sz="4" w:space="0" w:color="auto"/>
              <w:right w:val="single" w:sz="4" w:space="0" w:color="auto"/>
            </w:tcBorders>
            <w:shd w:val="clear" w:color="auto" w:fill="FFFFFF" w:themeFill="background1"/>
            <w:hideMark/>
          </w:tcPr>
          <w:p w14:paraId="392E69C4" w14:textId="7E5F366B"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Solution shall provide </w:t>
            </w:r>
            <w:r w:rsidR="00923ECE" w:rsidRPr="003E1488">
              <w:rPr>
                <w:rFonts w:ascii="Calibri" w:eastAsia="Times New Roman" w:hAnsi="Calibri" w:cs="Calibri"/>
                <w:color w:val="000000"/>
                <w:kern w:val="0"/>
                <w14:ligatures w14:val="none"/>
              </w:rPr>
              <w:t>the Procurement</w:t>
            </w:r>
            <w:r w:rsidRPr="003E1488">
              <w:rPr>
                <w:rFonts w:ascii="Calibri" w:eastAsia="Times New Roman" w:hAnsi="Calibri" w:cs="Calibri"/>
                <w:color w:val="000000"/>
                <w:kern w:val="0"/>
                <w14:ligatures w14:val="none"/>
              </w:rPr>
              <w:t xml:space="preserve"> Manager with the capability to acknowledge receipt of the Procurement Request (PR) and to add a customized message relevant to the request.</w:t>
            </w:r>
          </w:p>
        </w:tc>
        <w:tc>
          <w:tcPr>
            <w:tcW w:w="1837" w:type="dxa"/>
            <w:tcBorders>
              <w:top w:val="nil"/>
              <w:left w:val="nil"/>
              <w:bottom w:val="single" w:sz="4" w:space="0" w:color="auto"/>
              <w:right w:val="single" w:sz="4" w:space="0" w:color="auto"/>
            </w:tcBorders>
            <w:shd w:val="clear" w:color="auto" w:fill="FFFFFF" w:themeFill="background1"/>
            <w:hideMark/>
          </w:tcPr>
          <w:p w14:paraId="449C6409"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3EB6935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793512E5" w14:textId="77777777" w:rsidTr="009A7632">
        <w:trPr>
          <w:trHeight w:val="171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59DBA09"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ERP-S2C-129</w:t>
            </w:r>
          </w:p>
        </w:tc>
        <w:tc>
          <w:tcPr>
            <w:tcW w:w="4883" w:type="dxa"/>
            <w:tcBorders>
              <w:top w:val="nil"/>
              <w:left w:val="nil"/>
              <w:bottom w:val="single" w:sz="4" w:space="0" w:color="auto"/>
              <w:right w:val="single" w:sz="4" w:space="0" w:color="auto"/>
            </w:tcBorders>
            <w:shd w:val="clear" w:color="auto" w:fill="FFFFFF" w:themeFill="background1"/>
            <w:hideMark/>
          </w:tcPr>
          <w:p w14:paraId="6EF6D032" w14:textId="277D3843"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Solution shall provide </w:t>
            </w:r>
            <w:r w:rsidR="00923ECE" w:rsidRPr="003E1488">
              <w:rPr>
                <w:rFonts w:ascii="Calibri" w:eastAsia="Times New Roman" w:hAnsi="Calibri" w:cs="Calibri"/>
                <w:color w:val="000000"/>
                <w:kern w:val="0"/>
                <w14:ligatures w14:val="none"/>
              </w:rPr>
              <w:t>the Procurement</w:t>
            </w:r>
            <w:r w:rsidRPr="003E1488">
              <w:rPr>
                <w:rFonts w:ascii="Calibri" w:eastAsia="Times New Roman" w:hAnsi="Calibri" w:cs="Calibri"/>
                <w:color w:val="000000"/>
                <w:kern w:val="0"/>
                <w14:ligatures w14:val="none"/>
              </w:rPr>
              <w:t xml:space="preserve"> Manager with the capability to assign PR to a responsible Buyer, update the status of Procurement Request (PR) as well as adding any additional information. The available status options must include Received, In Process, Approved, Pending, and Rejected.</w:t>
            </w:r>
          </w:p>
        </w:tc>
        <w:tc>
          <w:tcPr>
            <w:tcW w:w="1837" w:type="dxa"/>
            <w:tcBorders>
              <w:top w:val="nil"/>
              <w:left w:val="nil"/>
              <w:bottom w:val="single" w:sz="4" w:space="0" w:color="auto"/>
              <w:right w:val="single" w:sz="4" w:space="0" w:color="auto"/>
            </w:tcBorders>
            <w:shd w:val="clear" w:color="auto" w:fill="FFFFFF" w:themeFill="background1"/>
            <w:hideMark/>
          </w:tcPr>
          <w:p w14:paraId="0D9E01B5"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01B433D5"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58AAE3BF"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422D4F5"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lastRenderedPageBreak/>
              <w:t>ERP-S2C-130</w:t>
            </w:r>
          </w:p>
        </w:tc>
        <w:tc>
          <w:tcPr>
            <w:tcW w:w="4883" w:type="dxa"/>
            <w:tcBorders>
              <w:top w:val="nil"/>
              <w:left w:val="nil"/>
              <w:bottom w:val="single" w:sz="4" w:space="0" w:color="auto"/>
              <w:right w:val="single" w:sz="4" w:space="0" w:color="auto"/>
            </w:tcBorders>
            <w:shd w:val="clear" w:color="auto" w:fill="FFFFFF" w:themeFill="background1"/>
            <w:hideMark/>
          </w:tcPr>
          <w:p w14:paraId="4750657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Solution shall allow User to check the status of Procurement Requests (PRs) that they have submitted. </w:t>
            </w:r>
          </w:p>
        </w:tc>
        <w:tc>
          <w:tcPr>
            <w:tcW w:w="1837" w:type="dxa"/>
            <w:tcBorders>
              <w:top w:val="nil"/>
              <w:left w:val="nil"/>
              <w:bottom w:val="single" w:sz="4" w:space="0" w:color="auto"/>
              <w:right w:val="single" w:sz="4" w:space="0" w:color="auto"/>
            </w:tcBorders>
            <w:shd w:val="clear" w:color="auto" w:fill="FFFFFF" w:themeFill="background1"/>
            <w:hideMark/>
          </w:tcPr>
          <w:p w14:paraId="725245D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594F779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4F7592F2"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EEFE9B5"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ERP-S2C-131</w:t>
            </w:r>
          </w:p>
        </w:tc>
        <w:tc>
          <w:tcPr>
            <w:tcW w:w="4883" w:type="dxa"/>
            <w:tcBorders>
              <w:top w:val="nil"/>
              <w:left w:val="nil"/>
              <w:bottom w:val="single" w:sz="4" w:space="0" w:color="auto"/>
              <w:right w:val="single" w:sz="4" w:space="0" w:color="auto"/>
            </w:tcBorders>
            <w:shd w:val="clear" w:color="auto" w:fill="FFFFFF" w:themeFill="background1"/>
            <w:hideMark/>
          </w:tcPr>
          <w:p w14:paraId="44E59DF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Upon the Procurement Request (PR) status changing to “Approved,” the Solution shall notify User that their request has </w:t>
            </w:r>
            <w:proofErr w:type="gramStart"/>
            <w:r w:rsidRPr="003E1488">
              <w:rPr>
                <w:rFonts w:ascii="Calibri" w:eastAsia="Times New Roman" w:hAnsi="Calibri" w:cs="Calibri"/>
                <w:color w:val="000000"/>
                <w:kern w:val="0"/>
                <w14:ligatures w14:val="none"/>
              </w:rPr>
              <w:t>been approved</w:t>
            </w:r>
            <w:proofErr w:type="gramEnd"/>
            <w:r w:rsidRPr="003E1488">
              <w:rPr>
                <w:rFonts w:ascii="Calibri" w:eastAsia="Times New Roman" w:hAnsi="Calibri" w:cs="Calibri"/>
                <w:color w:val="000000"/>
                <w:kern w:val="0"/>
                <w14:ligatures w14:val="none"/>
              </w:rPr>
              <w:t>.</w:t>
            </w:r>
          </w:p>
        </w:tc>
        <w:tc>
          <w:tcPr>
            <w:tcW w:w="1837" w:type="dxa"/>
            <w:tcBorders>
              <w:top w:val="nil"/>
              <w:left w:val="nil"/>
              <w:bottom w:val="single" w:sz="4" w:space="0" w:color="auto"/>
              <w:right w:val="single" w:sz="4" w:space="0" w:color="auto"/>
            </w:tcBorders>
            <w:shd w:val="clear" w:color="auto" w:fill="FFFFFF" w:themeFill="background1"/>
            <w:hideMark/>
          </w:tcPr>
          <w:p w14:paraId="37EAFFE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4D68FB1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24C1676B" w14:textId="77777777" w:rsidTr="009A7632">
        <w:trPr>
          <w:trHeight w:val="513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C9335D6"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ERP-S2C-132</w:t>
            </w:r>
          </w:p>
        </w:tc>
        <w:tc>
          <w:tcPr>
            <w:tcW w:w="4883" w:type="dxa"/>
            <w:tcBorders>
              <w:top w:val="nil"/>
              <w:left w:val="nil"/>
              <w:bottom w:val="single" w:sz="4" w:space="0" w:color="auto"/>
              <w:right w:val="single" w:sz="4" w:space="0" w:color="auto"/>
            </w:tcBorders>
            <w:shd w:val="clear" w:color="auto" w:fill="FFFFFF" w:themeFill="background1"/>
            <w:hideMark/>
          </w:tcPr>
          <w:p w14:paraId="66855078" w14:textId="13D44329"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S2C Solution shall allow Users to submit a Procurement Request to initiate a new procurement within the S2C. The request must include the following details:</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1</w:t>
            </w:r>
            <w:proofErr w:type="gramEnd"/>
            <w:r w:rsidRPr="003E1488">
              <w:rPr>
                <w:rFonts w:ascii="Calibri" w:eastAsia="Times New Roman" w:hAnsi="Calibri" w:cs="Calibri"/>
                <w:color w:val="000000"/>
                <w:kern w:val="0"/>
                <w14:ligatures w14:val="none"/>
              </w:rPr>
              <w:t>. SOW</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2</w:t>
            </w:r>
            <w:proofErr w:type="gramEnd"/>
            <w:r w:rsidRPr="003E1488">
              <w:rPr>
                <w:rFonts w:ascii="Calibri" w:eastAsia="Times New Roman" w:hAnsi="Calibri" w:cs="Calibri"/>
                <w:color w:val="000000"/>
                <w:kern w:val="0"/>
                <w14:ligatures w14:val="none"/>
              </w:rPr>
              <w:t xml:space="preserve">. Purchase Description, </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3</w:t>
            </w:r>
            <w:proofErr w:type="gramEnd"/>
            <w:r w:rsidRPr="003E1488">
              <w:rPr>
                <w:rFonts w:ascii="Calibri" w:eastAsia="Times New Roman" w:hAnsi="Calibri" w:cs="Calibri"/>
                <w:color w:val="000000"/>
                <w:kern w:val="0"/>
                <w14:ligatures w14:val="none"/>
              </w:rPr>
              <w:t>. Department (F&amp;P, HUB, INF, IT, Legal, OPS, Toll Ops),</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4</w:t>
            </w:r>
            <w:proofErr w:type="gramEnd"/>
            <w:r w:rsidRPr="003E1488">
              <w:rPr>
                <w:rFonts w:ascii="Calibri" w:eastAsia="Times New Roman" w:hAnsi="Calibri" w:cs="Calibri"/>
                <w:color w:val="000000"/>
                <w:kern w:val="0"/>
                <w14:ligatures w14:val="none"/>
              </w:rPr>
              <w:t xml:space="preserve">. </w:t>
            </w:r>
            <w:r w:rsidR="00923ECE" w:rsidRPr="003E1488">
              <w:rPr>
                <w:rFonts w:ascii="Calibri" w:eastAsia="Times New Roman" w:hAnsi="Calibri" w:cs="Calibri"/>
                <w:color w:val="000000"/>
                <w:kern w:val="0"/>
                <w14:ligatures w14:val="none"/>
              </w:rPr>
              <w:t>Username</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5</w:t>
            </w:r>
            <w:proofErr w:type="gramEnd"/>
            <w:r w:rsidRPr="003E1488">
              <w:rPr>
                <w:rFonts w:ascii="Calibri" w:eastAsia="Times New Roman" w:hAnsi="Calibri" w:cs="Calibri"/>
                <w:color w:val="000000"/>
                <w:kern w:val="0"/>
                <w14:ligatures w14:val="none"/>
              </w:rPr>
              <w:t>. Approved Budget,</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6</w:t>
            </w:r>
            <w:proofErr w:type="gramEnd"/>
            <w:r w:rsidRPr="003E1488">
              <w:rPr>
                <w:rFonts w:ascii="Calibri" w:eastAsia="Times New Roman" w:hAnsi="Calibri" w:cs="Calibri"/>
                <w:color w:val="000000"/>
                <w:kern w:val="0"/>
                <w14:ligatures w14:val="none"/>
              </w:rPr>
              <w:t>. Date Budget approved,</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7</w:t>
            </w:r>
            <w:proofErr w:type="gramEnd"/>
            <w:r w:rsidRPr="003E1488">
              <w:rPr>
                <w:rFonts w:ascii="Calibri" w:eastAsia="Times New Roman" w:hAnsi="Calibri" w:cs="Calibri"/>
                <w:color w:val="000000"/>
                <w:kern w:val="0"/>
                <w14:ligatures w14:val="none"/>
              </w:rPr>
              <w:t xml:space="preserve">. Budget Approved Authority </w:t>
            </w:r>
            <w:r w:rsidRPr="003E1488">
              <w:rPr>
                <w:rFonts w:ascii="Calibri" w:eastAsia="Times New Roman" w:hAnsi="Calibri" w:cs="Calibri"/>
                <w:color w:val="000000"/>
                <w:kern w:val="0"/>
                <w14:ligatures w14:val="none"/>
              </w:rPr>
              <w:br/>
              <w:t>-Approved capex budget</w:t>
            </w:r>
            <w:r w:rsidRPr="003E1488">
              <w:rPr>
                <w:rFonts w:ascii="Calibri" w:eastAsia="Times New Roman" w:hAnsi="Calibri" w:cs="Calibri"/>
                <w:color w:val="000000"/>
                <w:kern w:val="0"/>
                <w14:ligatures w14:val="none"/>
              </w:rPr>
              <w:br/>
              <w:t xml:space="preserve">-Approved </w:t>
            </w:r>
            <w:proofErr w:type="spellStart"/>
            <w:r w:rsidRPr="003E1488">
              <w:rPr>
                <w:rFonts w:ascii="Calibri" w:eastAsia="Times New Roman" w:hAnsi="Calibri" w:cs="Calibri"/>
                <w:color w:val="000000"/>
                <w:kern w:val="0"/>
                <w14:ligatures w14:val="none"/>
              </w:rPr>
              <w:t>OpEx</w:t>
            </w:r>
            <w:proofErr w:type="spellEnd"/>
            <w:r w:rsidRPr="003E1488">
              <w:rPr>
                <w:rFonts w:ascii="Calibri" w:eastAsia="Times New Roman" w:hAnsi="Calibri" w:cs="Calibri"/>
                <w:color w:val="000000"/>
                <w:kern w:val="0"/>
                <w14:ligatures w14:val="none"/>
              </w:rPr>
              <w:t xml:space="preserve"> budget</w:t>
            </w:r>
            <w:r w:rsidRPr="003E1488">
              <w:rPr>
                <w:rFonts w:ascii="Calibri" w:eastAsia="Times New Roman" w:hAnsi="Calibri" w:cs="Calibri"/>
                <w:color w:val="000000"/>
                <w:kern w:val="0"/>
                <w14:ligatures w14:val="none"/>
              </w:rPr>
              <w:br/>
              <w:t>-</w:t>
            </w:r>
            <w:proofErr w:type="spellStart"/>
            <w:r w:rsidRPr="003E1488">
              <w:rPr>
                <w:rFonts w:ascii="Calibri" w:eastAsia="Times New Roman" w:hAnsi="Calibri" w:cs="Calibri"/>
                <w:color w:val="000000"/>
                <w:kern w:val="0"/>
                <w14:ligatures w14:val="none"/>
              </w:rPr>
              <w:t>ExCo</w:t>
            </w:r>
            <w:proofErr w:type="spellEnd"/>
            <w:r w:rsidRPr="003E1488">
              <w:rPr>
                <w:rFonts w:ascii="Calibri" w:eastAsia="Times New Roman" w:hAnsi="Calibri" w:cs="Calibri"/>
                <w:color w:val="000000"/>
                <w:kern w:val="0"/>
                <w14:ligatures w14:val="none"/>
              </w:rPr>
              <w:t xml:space="preserve"> delegated authority </w:t>
            </w:r>
            <w:r w:rsidRPr="003E1488">
              <w:rPr>
                <w:rFonts w:ascii="Calibri" w:eastAsia="Times New Roman" w:hAnsi="Calibri" w:cs="Calibri"/>
                <w:color w:val="000000"/>
                <w:kern w:val="0"/>
                <w14:ligatures w14:val="none"/>
              </w:rPr>
              <w:br/>
              <w:t>-CEO delegated authority</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8</w:t>
            </w:r>
            <w:proofErr w:type="gramEnd"/>
            <w:r w:rsidRPr="003E1488">
              <w:rPr>
                <w:rFonts w:ascii="Calibri" w:eastAsia="Times New Roman" w:hAnsi="Calibri" w:cs="Calibri"/>
                <w:color w:val="000000"/>
                <w:kern w:val="0"/>
                <w14:ligatures w14:val="none"/>
              </w:rPr>
              <w:t xml:space="preserve">. Delivery Date,  </w:t>
            </w:r>
            <w:r w:rsidRPr="003E1488">
              <w:rPr>
                <w:rFonts w:ascii="Calibri" w:eastAsia="Times New Roman" w:hAnsi="Calibri" w:cs="Calibri"/>
                <w:color w:val="000000"/>
                <w:kern w:val="0"/>
                <w14:ligatures w14:val="none"/>
              </w:rPr>
              <w:br/>
              <w:t>9. Contract Number (if known)</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10</w:t>
            </w:r>
            <w:proofErr w:type="gramEnd"/>
            <w:r w:rsidRPr="003E1488">
              <w:rPr>
                <w:rFonts w:ascii="Calibri" w:eastAsia="Times New Roman" w:hAnsi="Calibri" w:cs="Calibri"/>
                <w:color w:val="000000"/>
                <w:kern w:val="0"/>
                <w14:ligatures w14:val="none"/>
              </w:rPr>
              <w:t xml:space="preserve">. Vendor/Supplier Name (if known) </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11</w:t>
            </w:r>
            <w:proofErr w:type="gramEnd"/>
            <w:r w:rsidRPr="003E1488">
              <w:rPr>
                <w:rFonts w:ascii="Calibri" w:eastAsia="Times New Roman" w:hAnsi="Calibri" w:cs="Calibri"/>
                <w:color w:val="000000"/>
                <w:kern w:val="0"/>
                <w14:ligatures w14:val="none"/>
              </w:rPr>
              <w:t>. Attachments (approved MS office and Adobe format)</w:t>
            </w:r>
          </w:p>
        </w:tc>
        <w:tc>
          <w:tcPr>
            <w:tcW w:w="1837" w:type="dxa"/>
            <w:tcBorders>
              <w:top w:val="nil"/>
              <w:left w:val="nil"/>
              <w:bottom w:val="single" w:sz="4" w:space="0" w:color="auto"/>
              <w:right w:val="single" w:sz="4" w:space="0" w:color="auto"/>
            </w:tcBorders>
            <w:shd w:val="clear" w:color="auto" w:fill="FFFFFF" w:themeFill="background1"/>
            <w:hideMark/>
          </w:tcPr>
          <w:p w14:paraId="236D040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283F703C"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3A4285DF" w14:textId="77777777" w:rsidTr="550DC270">
        <w:trPr>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94180" w14:textId="77777777" w:rsidR="003E1488" w:rsidRPr="003E1488" w:rsidRDefault="003E1488" w:rsidP="003E1488">
            <w:pPr>
              <w:spacing w:after="0" w:line="240" w:lineRule="auto"/>
              <w:jc w:val="center"/>
              <w:rPr>
                <w:rFonts w:ascii="Calibri" w:eastAsia="Times New Roman" w:hAnsi="Calibri" w:cs="Calibri"/>
                <w:b/>
                <w:bCs/>
                <w:color w:val="000000"/>
                <w:kern w:val="0"/>
                <w:sz w:val="28"/>
                <w:szCs w:val="28"/>
                <w14:ligatures w14:val="none"/>
              </w:rPr>
            </w:pPr>
            <w:r w:rsidRPr="003E1488">
              <w:rPr>
                <w:rFonts w:ascii="Calibri" w:eastAsia="Times New Roman" w:hAnsi="Calibri" w:cs="Calibri"/>
                <w:b/>
                <w:bCs/>
                <w:color w:val="000000"/>
                <w:kern w:val="0"/>
                <w:sz w:val="28"/>
                <w:szCs w:val="28"/>
                <w14:ligatures w14:val="none"/>
              </w:rPr>
              <w:t>Contract Management - Contract Templates</w:t>
            </w:r>
          </w:p>
        </w:tc>
      </w:tr>
      <w:tr w:rsidR="003E1488" w:rsidRPr="003E1488" w14:paraId="6ED725EA"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5168299"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ERP-S2C-133</w:t>
            </w:r>
          </w:p>
        </w:tc>
        <w:tc>
          <w:tcPr>
            <w:tcW w:w="4883" w:type="dxa"/>
            <w:tcBorders>
              <w:top w:val="nil"/>
              <w:left w:val="nil"/>
              <w:bottom w:val="single" w:sz="4" w:space="0" w:color="auto"/>
              <w:right w:val="single" w:sz="4" w:space="0" w:color="auto"/>
            </w:tcBorders>
            <w:shd w:val="clear" w:color="auto" w:fill="FFFFFF" w:themeFill="background1"/>
            <w:hideMark/>
          </w:tcPr>
          <w:p w14:paraId="6B9CDF1A" w14:textId="04C67749"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shall dynamically assign stakeholders and </w:t>
            </w:r>
            <w:r w:rsidR="00923ECE" w:rsidRPr="003E1488">
              <w:rPr>
                <w:rFonts w:ascii="Calibri" w:eastAsia="Times New Roman" w:hAnsi="Calibri" w:cs="Calibri"/>
                <w:color w:val="000000"/>
                <w:kern w:val="0"/>
                <w14:ligatures w14:val="none"/>
              </w:rPr>
              <w:t>role-based</w:t>
            </w:r>
            <w:r w:rsidRPr="003E1488">
              <w:rPr>
                <w:rFonts w:ascii="Calibri" w:eastAsia="Times New Roman" w:hAnsi="Calibri" w:cs="Calibri"/>
                <w:color w:val="000000"/>
                <w:kern w:val="0"/>
                <w14:ligatures w14:val="none"/>
              </w:rPr>
              <w:t xml:space="preserve"> user rules.</w:t>
            </w:r>
          </w:p>
        </w:tc>
        <w:tc>
          <w:tcPr>
            <w:tcW w:w="1837" w:type="dxa"/>
            <w:tcBorders>
              <w:top w:val="nil"/>
              <w:left w:val="nil"/>
              <w:bottom w:val="single" w:sz="4" w:space="0" w:color="auto"/>
              <w:right w:val="single" w:sz="4" w:space="0" w:color="auto"/>
            </w:tcBorders>
            <w:shd w:val="clear" w:color="auto" w:fill="FFFFFF" w:themeFill="background1"/>
            <w:hideMark/>
          </w:tcPr>
          <w:p w14:paraId="7C27D92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1FC1F4C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60538D40"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ED67CB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ERP-S2C-134</w:t>
            </w:r>
          </w:p>
        </w:tc>
        <w:tc>
          <w:tcPr>
            <w:tcW w:w="4883" w:type="dxa"/>
            <w:tcBorders>
              <w:top w:val="nil"/>
              <w:left w:val="nil"/>
              <w:bottom w:val="single" w:sz="4" w:space="0" w:color="auto"/>
              <w:right w:val="single" w:sz="4" w:space="0" w:color="auto"/>
            </w:tcBorders>
            <w:shd w:val="clear" w:color="auto" w:fill="FFFFFF" w:themeFill="background1"/>
            <w:hideMark/>
          </w:tcPr>
          <w:p w14:paraId="157C4CE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have Risk level configuration to apply pre-approved terms.</w:t>
            </w:r>
          </w:p>
        </w:tc>
        <w:tc>
          <w:tcPr>
            <w:tcW w:w="1837" w:type="dxa"/>
            <w:tcBorders>
              <w:top w:val="nil"/>
              <w:left w:val="nil"/>
              <w:bottom w:val="single" w:sz="4" w:space="0" w:color="auto"/>
              <w:right w:val="single" w:sz="4" w:space="0" w:color="auto"/>
            </w:tcBorders>
            <w:shd w:val="clear" w:color="auto" w:fill="FFFFFF" w:themeFill="background1"/>
            <w:hideMark/>
          </w:tcPr>
          <w:p w14:paraId="5C9E34F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3C63EBA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4A325D1A"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05EC39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ERP-S2C-135</w:t>
            </w:r>
          </w:p>
        </w:tc>
        <w:tc>
          <w:tcPr>
            <w:tcW w:w="4883" w:type="dxa"/>
            <w:tcBorders>
              <w:top w:val="nil"/>
              <w:left w:val="nil"/>
              <w:bottom w:val="single" w:sz="4" w:space="0" w:color="auto"/>
              <w:right w:val="single" w:sz="4" w:space="0" w:color="auto"/>
            </w:tcBorders>
            <w:shd w:val="clear" w:color="auto" w:fill="FFFFFF" w:themeFill="background1"/>
            <w:hideMark/>
          </w:tcPr>
          <w:p w14:paraId="4E815A0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Identify data fields in a contract template and establish business rules for the fields.</w:t>
            </w:r>
          </w:p>
        </w:tc>
        <w:tc>
          <w:tcPr>
            <w:tcW w:w="1837" w:type="dxa"/>
            <w:tcBorders>
              <w:top w:val="nil"/>
              <w:left w:val="nil"/>
              <w:bottom w:val="single" w:sz="4" w:space="0" w:color="auto"/>
              <w:right w:val="single" w:sz="4" w:space="0" w:color="auto"/>
            </w:tcBorders>
            <w:shd w:val="clear" w:color="auto" w:fill="FFFFFF" w:themeFill="background1"/>
            <w:hideMark/>
          </w:tcPr>
          <w:p w14:paraId="5368B6C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7338196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06AE9093"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92A979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ERP-S2C-136</w:t>
            </w:r>
          </w:p>
        </w:tc>
        <w:tc>
          <w:tcPr>
            <w:tcW w:w="4883" w:type="dxa"/>
            <w:tcBorders>
              <w:top w:val="nil"/>
              <w:left w:val="nil"/>
              <w:bottom w:val="single" w:sz="4" w:space="0" w:color="auto"/>
              <w:right w:val="single" w:sz="4" w:space="0" w:color="auto"/>
            </w:tcBorders>
            <w:shd w:val="clear" w:color="auto" w:fill="FFFFFF" w:themeFill="background1"/>
            <w:hideMark/>
          </w:tcPr>
          <w:p w14:paraId="42058FC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use Microsoft Word to author/edit a contract and sync back.</w:t>
            </w:r>
          </w:p>
        </w:tc>
        <w:tc>
          <w:tcPr>
            <w:tcW w:w="1837" w:type="dxa"/>
            <w:tcBorders>
              <w:top w:val="nil"/>
              <w:left w:val="nil"/>
              <w:bottom w:val="single" w:sz="4" w:space="0" w:color="auto"/>
              <w:right w:val="single" w:sz="4" w:space="0" w:color="auto"/>
            </w:tcBorders>
            <w:shd w:val="clear" w:color="auto" w:fill="FFFFFF" w:themeFill="background1"/>
            <w:hideMark/>
          </w:tcPr>
          <w:p w14:paraId="6A6AD4E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1F75D665"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3D1E9332"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1ED0D7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ERP-S2C-137</w:t>
            </w:r>
          </w:p>
        </w:tc>
        <w:tc>
          <w:tcPr>
            <w:tcW w:w="4883" w:type="dxa"/>
            <w:tcBorders>
              <w:top w:val="nil"/>
              <w:left w:val="nil"/>
              <w:bottom w:val="single" w:sz="4" w:space="0" w:color="auto"/>
              <w:right w:val="single" w:sz="4" w:space="0" w:color="auto"/>
            </w:tcBorders>
            <w:shd w:val="clear" w:color="auto" w:fill="FFFFFF" w:themeFill="background1"/>
            <w:hideMark/>
          </w:tcPr>
          <w:p w14:paraId="2E2BC6E3" w14:textId="04B7E228"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shall </w:t>
            </w:r>
            <w:r w:rsidR="00923ECE" w:rsidRPr="003E1488">
              <w:rPr>
                <w:rFonts w:ascii="Calibri" w:eastAsia="Times New Roman" w:hAnsi="Calibri" w:cs="Calibri"/>
                <w:color w:val="000000"/>
                <w:kern w:val="0"/>
                <w14:ligatures w14:val="none"/>
              </w:rPr>
              <w:t>use Contract</w:t>
            </w:r>
            <w:r w:rsidRPr="003E1488">
              <w:rPr>
                <w:rFonts w:ascii="Calibri" w:eastAsia="Times New Roman" w:hAnsi="Calibri" w:cs="Calibri"/>
                <w:color w:val="000000"/>
                <w:kern w:val="0"/>
                <w14:ligatures w14:val="none"/>
              </w:rPr>
              <w:t xml:space="preserve"> templates or Clause library for including clause inclusion during authoring and negotiation.</w:t>
            </w:r>
          </w:p>
        </w:tc>
        <w:tc>
          <w:tcPr>
            <w:tcW w:w="1837" w:type="dxa"/>
            <w:tcBorders>
              <w:top w:val="nil"/>
              <w:left w:val="nil"/>
              <w:bottom w:val="single" w:sz="4" w:space="0" w:color="auto"/>
              <w:right w:val="single" w:sz="4" w:space="0" w:color="auto"/>
            </w:tcBorders>
            <w:shd w:val="clear" w:color="auto" w:fill="FFFFFF" w:themeFill="background1"/>
            <w:hideMark/>
          </w:tcPr>
          <w:p w14:paraId="6079AEC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373310F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78D9DE19"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901B93B"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ERP-S2C-138</w:t>
            </w:r>
          </w:p>
        </w:tc>
        <w:tc>
          <w:tcPr>
            <w:tcW w:w="4883" w:type="dxa"/>
            <w:tcBorders>
              <w:top w:val="nil"/>
              <w:left w:val="nil"/>
              <w:bottom w:val="single" w:sz="4" w:space="0" w:color="auto"/>
              <w:right w:val="single" w:sz="4" w:space="0" w:color="auto"/>
            </w:tcBorders>
            <w:shd w:val="clear" w:color="auto" w:fill="FFFFFF" w:themeFill="background1"/>
            <w:hideMark/>
          </w:tcPr>
          <w:p w14:paraId="322C04F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highlight specific clauses or sections in templates and establish events and workflows for the clauses.</w:t>
            </w:r>
          </w:p>
        </w:tc>
        <w:tc>
          <w:tcPr>
            <w:tcW w:w="1837" w:type="dxa"/>
            <w:tcBorders>
              <w:top w:val="nil"/>
              <w:left w:val="nil"/>
              <w:bottom w:val="single" w:sz="4" w:space="0" w:color="auto"/>
              <w:right w:val="single" w:sz="4" w:space="0" w:color="auto"/>
            </w:tcBorders>
            <w:shd w:val="clear" w:color="auto" w:fill="FFFFFF" w:themeFill="background1"/>
            <w:hideMark/>
          </w:tcPr>
          <w:p w14:paraId="5DC8681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6C4D9F0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239DAE80"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92A654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ERP-S2C-139</w:t>
            </w:r>
          </w:p>
        </w:tc>
        <w:tc>
          <w:tcPr>
            <w:tcW w:w="4883" w:type="dxa"/>
            <w:tcBorders>
              <w:top w:val="nil"/>
              <w:left w:val="nil"/>
              <w:bottom w:val="single" w:sz="4" w:space="0" w:color="auto"/>
              <w:right w:val="single" w:sz="4" w:space="0" w:color="auto"/>
            </w:tcBorders>
            <w:shd w:val="clear" w:color="auto" w:fill="FFFFFF" w:themeFill="background1"/>
            <w:hideMark/>
          </w:tcPr>
          <w:p w14:paraId="4A7C7344" w14:textId="4ADD41A4"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w:t>
            </w:r>
            <w:r w:rsidR="00923ECE" w:rsidRPr="003E1488">
              <w:rPr>
                <w:rFonts w:ascii="Calibri" w:eastAsia="Times New Roman" w:hAnsi="Calibri" w:cs="Calibri"/>
                <w:color w:val="000000"/>
                <w:kern w:val="0"/>
                <w14:ligatures w14:val="none"/>
              </w:rPr>
              <w:t>solution shall</w:t>
            </w:r>
            <w:r w:rsidRPr="003E1488">
              <w:rPr>
                <w:rFonts w:ascii="Calibri" w:eastAsia="Times New Roman" w:hAnsi="Calibri" w:cs="Calibri"/>
                <w:color w:val="000000"/>
                <w:kern w:val="0"/>
                <w14:ligatures w14:val="none"/>
              </w:rPr>
              <w:t xml:space="preserve"> support users for both internal and external users.</w:t>
            </w:r>
          </w:p>
        </w:tc>
        <w:tc>
          <w:tcPr>
            <w:tcW w:w="1837" w:type="dxa"/>
            <w:tcBorders>
              <w:top w:val="nil"/>
              <w:left w:val="nil"/>
              <w:bottom w:val="single" w:sz="4" w:space="0" w:color="auto"/>
              <w:right w:val="single" w:sz="4" w:space="0" w:color="auto"/>
            </w:tcBorders>
            <w:shd w:val="clear" w:color="auto" w:fill="FFFFFF" w:themeFill="background1"/>
            <w:hideMark/>
          </w:tcPr>
          <w:p w14:paraId="235ED81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0893A7EC"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6AC1DAE6"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33C2CF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lastRenderedPageBreak/>
              <w:t>ERP-S2C-140</w:t>
            </w:r>
          </w:p>
        </w:tc>
        <w:tc>
          <w:tcPr>
            <w:tcW w:w="4883" w:type="dxa"/>
            <w:tcBorders>
              <w:top w:val="nil"/>
              <w:left w:val="nil"/>
              <w:bottom w:val="single" w:sz="4" w:space="0" w:color="auto"/>
              <w:right w:val="single" w:sz="4" w:space="0" w:color="auto"/>
            </w:tcBorders>
            <w:shd w:val="clear" w:color="auto" w:fill="FFFFFF" w:themeFill="background1"/>
            <w:hideMark/>
          </w:tcPr>
          <w:p w14:paraId="66957F4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accept or reject redlining by internal and external users.</w:t>
            </w:r>
          </w:p>
        </w:tc>
        <w:tc>
          <w:tcPr>
            <w:tcW w:w="1837" w:type="dxa"/>
            <w:tcBorders>
              <w:top w:val="nil"/>
              <w:left w:val="nil"/>
              <w:bottom w:val="single" w:sz="4" w:space="0" w:color="auto"/>
              <w:right w:val="single" w:sz="4" w:space="0" w:color="auto"/>
            </w:tcBorders>
            <w:shd w:val="clear" w:color="auto" w:fill="FFFFFF" w:themeFill="background1"/>
            <w:hideMark/>
          </w:tcPr>
          <w:p w14:paraId="1040C3B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1FA07C0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1C7778B6"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9F78DA9"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ERP-S2C-141</w:t>
            </w:r>
          </w:p>
        </w:tc>
        <w:tc>
          <w:tcPr>
            <w:tcW w:w="4883" w:type="dxa"/>
            <w:tcBorders>
              <w:top w:val="nil"/>
              <w:left w:val="nil"/>
              <w:bottom w:val="single" w:sz="4" w:space="0" w:color="auto"/>
              <w:right w:val="single" w:sz="4" w:space="0" w:color="auto"/>
            </w:tcBorders>
            <w:shd w:val="clear" w:color="auto" w:fill="FFFFFF" w:themeFill="background1"/>
            <w:hideMark/>
          </w:tcPr>
          <w:p w14:paraId="190259A6" w14:textId="259E3C49"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w:t>
            </w:r>
            <w:r w:rsidR="00923ECE" w:rsidRPr="003E1488">
              <w:rPr>
                <w:rFonts w:ascii="Calibri" w:eastAsia="Times New Roman" w:hAnsi="Calibri" w:cs="Calibri"/>
                <w:color w:val="000000"/>
                <w:kern w:val="0"/>
                <w14:ligatures w14:val="none"/>
              </w:rPr>
              <w:t>solution shall</w:t>
            </w:r>
            <w:r w:rsidRPr="003E1488">
              <w:rPr>
                <w:rFonts w:ascii="Calibri" w:eastAsia="Times New Roman" w:hAnsi="Calibri" w:cs="Calibri"/>
                <w:color w:val="000000"/>
                <w:kern w:val="0"/>
                <w14:ligatures w14:val="none"/>
              </w:rPr>
              <w:t xml:space="preserve"> manage and separately track multiple negotiations with same business user.</w:t>
            </w:r>
          </w:p>
        </w:tc>
        <w:tc>
          <w:tcPr>
            <w:tcW w:w="1837" w:type="dxa"/>
            <w:tcBorders>
              <w:top w:val="nil"/>
              <w:left w:val="nil"/>
              <w:bottom w:val="single" w:sz="4" w:space="0" w:color="auto"/>
              <w:right w:val="single" w:sz="4" w:space="0" w:color="auto"/>
            </w:tcBorders>
            <w:shd w:val="clear" w:color="auto" w:fill="FFFFFF" w:themeFill="background1"/>
            <w:hideMark/>
          </w:tcPr>
          <w:p w14:paraId="0A35F33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52BFA05A"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00B7C200"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E5E93B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ERP-S2C-142</w:t>
            </w:r>
          </w:p>
        </w:tc>
        <w:tc>
          <w:tcPr>
            <w:tcW w:w="4883" w:type="dxa"/>
            <w:tcBorders>
              <w:top w:val="nil"/>
              <w:left w:val="nil"/>
              <w:bottom w:val="single" w:sz="4" w:space="0" w:color="auto"/>
              <w:right w:val="single" w:sz="4" w:space="0" w:color="auto"/>
            </w:tcBorders>
            <w:shd w:val="clear" w:color="auto" w:fill="FFFFFF" w:themeFill="background1"/>
            <w:hideMark/>
          </w:tcPr>
          <w:p w14:paraId="7D54C24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notify internal users in any contract changes done by external stakeholders.</w:t>
            </w:r>
          </w:p>
        </w:tc>
        <w:tc>
          <w:tcPr>
            <w:tcW w:w="1837" w:type="dxa"/>
            <w:tcBorders>
              <w:top w:val="nil"/>
              <w:left w:val="nil"/>
              <w:bottom w:val="single" w:sz="4" w:space="0" w:color="auto"/>
              <w:right w:val="single" w:sz="4" w:space="0" w:color="auto"/>
            </w:tcBorders>
            <w:shd w:val="clear" w:color="auto" w:fill="FFFFFF" w:themeFill="background1"/>
            <w:hideMark/>
          </w:tcPr>
          <w:p w14:paraId="37ADAA2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1C65995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4A9EB783"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49A19F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ERP-S2C-143</w:t>
            </w:r>
          </w:p>
        </w:tc>
        <w:tc>
          <w:tcPr>
            <w:tcW w:w="4883" w:type="dxa"/>
            <w:tcBorders>
              <w:top w:val="nil"/>
              <w:left w:val="nil"/>
              <w:bottom w:val="single" w:sz="4" w:space="0" w:color="auto"/>
              <w:right w:val="single" w:sz="4" w:space="0" w:color="auto"/>
            </w:tcBorders>
            <w:shd w:val="clear" w:color="auto" w:fill="FFFFFF" w:themeFill="background1"/>
            <w:hideMark/>
          </w:tcPr>
          <w:p w14:paraId="46E4149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allow authorized users to assemble a contract draft by completing a Question &amp; Answer template.</w:t>
            </w:r>
          </w:p>
        </w:tc>
        <w:tc>
          <w:tcPr>
            <w:tcW w:w="1837" w:type="dxa"/>
            <w:tcBorders>
              <w:top w:val="nil"/>
              <w:left w:val="nil"/>
              <w:bottom w:val="single" w:sz="4" w:space="0" w:color="auto"/>
              <w:right w:val="single" w:sz="4" w:space="0" w:color="auto"/>
            </w:tcBorders>
            <w:shd w:val="clear" w:color="auto" w:fill="FFFFFF" w:themeFill="background1"/>
            <w:hideMark/>
          </w:tcPr>
          <w:p w14:paraId="36F7D39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5C7D367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163ABC3F" w14:textId="77777777" w:rsidTr="550DC270">
        <w:trPr>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F2FF58" w14:textId="77777777" w:rsidR="003E1488" w:rsidRPr="003E1488" w:rsidRDefault="003E1488" w:rsidP="003E1488">
            <w:pPr>
              <w:spacing w:after="0" w:line="240" w:lineRule="auto"/>
              <w:jc w:val="center"/>
              <w:rPr>
                <w:rFonts w:ascii="Calibri" w:eastAsia="Times New Roman" w:hAnsi="Calibri" w:cs="Calibri"/>
                <w:b/>
                <w:bCs/>
                <w:color w:val="000000"/>
                <w:kern w:val="0"/>
                <w:sz w:val="28"/>
                <w:szCs w:val="28"/>
                <w14:ligatures w14:val="none"/>
              </w:rPr>
            </w:pPr>
            <w:r w:rsidRPr="003E1488">
              <w:rPr>
                <w:rFonts w:ascii="Calibri" w:eastAsia="Times New Roman" w:hAnsi="Calibri" w:cs="Calibri"/>
                <w:b/>
                <w:bCs/>
                <w:color w:val="000000"/>
                <w:kern w:val="0"/>
                <w:sz w:val="28"/>
                <w:szCs w:val="28"/>
                <w14:ligatures w14:val="none"/>
              </w:rPr>
              <w:t>Contract Management - MS Office Integration</w:t>
            </w:r>
          </w:p>
        </w:tc>
      </w:tr>
      <w:tr w:rsidR="003E1488" w:rsidRPr="003E1488" w14:paraId="4E91CB5E"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654783A"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ERP-S2C-144</w:t>
            </w:r>
          </w:p>
        </w:tc>
        <w:tc>
          <w:tcPr>
            <w:tcW w:w="4883" w:type="dxa"/>
            <w:tcBorders>
              <w:top w:val="nil"/>
              <w:left w:val="nil"/>
              <w:bottom w:val="single" w:sz="4" w:space="0" w:color="auto"/>
              <w:right w:val="single" w:sz="4" w:space="0" w:color="auto"/>
            </w:tcBorders>
            <w:shd w:val="clear" w:color="auto" w:fill="FFFFFF" w:themeFill="background1"/>
            <w:hideMark/>
          </w:tcPr>
          <w:p w14:paraId="519543E1" w14:textId="77777777" w:rsidR="003E1488" w:rsidRPr="003E1488" w:rsidRDefault="003E1488" w:rsidP="003E1488">
            <w:pPr>
              <w:spacing w:after="0" w:line="240" w:lineRule="auto"/>
              <w:rPr>
                <w:rFonts w:ascii="Calibri" w:eastAsia="Times New Roman" w:hAnsi="Calibri" w:cs="Calibri"/>
                <w:kern w:val="0"/>
                <w14:ligatures w14:val="none"/>
              </w:rPr>
            </w:pPr>
            <w:r w:rsidRPr="003E1488">
              <w:rPr>
                <w:rFonts w:ascii="Calibri" w:eastAsia="Times New Roman" w:hAnsi="Calibri" w:cs="Calibri"/>
                <w:kern w:val="0"/>
                <w14:ligatures w14:val="none"/>
              </w:rPr>
              <w:t>The Contract solution shall have Native integration capabilities with MS Office templates</w:t>
            </w:r>
            <w:proofErr w:type="gramStart"/>
            <w:r w:rsidRPr="003E1488">
              <w:rPr>
                <w:rFonts w:ascii="Calibri" w:eastAsia="Times New Roman" w:hAnsi="Calibri" w:cs="Calibri"/>
                <w:kern w:val="0"/>
                <w14:ligatures w14:val="none"/>
              </w:rPr>
              <w:t xml:space="preserve">.  </w:t>
            </w:r>
            <w:proofErr w:type="gramEnd"/>
            <w:r w:rsidRPr="003E1488">
              <w:rPr>
                <w:rFonts w:ascii="Calibri" w:eastAsia="Times New Roman" w:hAnsi="Calibri" w:cs="Calibri"/>
                <w:kern w:val="0"/>
                <w14:ligatures w14:val="none"/>
              </w:rPr>
              <w:t>The Proposer shall describe any exceptions in its proposals.</w:t>
            </w:r>
          </w:p>
        </w:tc>
        <w:tc>
          <w:tcPr>
            <w:tcW w:w="1837" w:type="dxa"/>
            <w:tcBorders>
              <w:top w:val="nil"/>
              <w:left w:val="nil"/>
              <w:bottom w:val="single" w:sz="4" w:space="0" w:color="auto"/>
              <w:right w:val="single" w:sz="4" w:space="0" w:color="auto"/>
            </w:tcBorders>
            <w:shd w:val="clear" w:color="auto" w:fill="FFFFFF" w:themeFill="background1"/>
            <w:hideMark/>
          </w:tcPr>
          <w:p w14:paraId="6659DD69"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208FFAB6"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4BF64801"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A33B84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ERP-S2C-145</w:t>
            </w:r>
          </w:p>
        </w:tc>
        <w:tc>
          <w:tcPr>
            <w:tcW w:w="4883" w:type="dxa"/>
            <w:tcBorders>
              <w:top w:val="nil"/>
              <w:left w:val="nil"/>
              <w:bottom w:val="single" w:sz="4" w:space="0" w:color="auto"/>
              <w:right w:val="single" w:sz="4" w:space="0" w:color="auto"/>
            </w:tcBorders>
            <w:shd w:val="clear" w:color="auto" w:fill="FFFFFF" w:themeFill="background1"/>
            <w:hideMark/>
          </w:tcPr>
          <w:p w14:paraId="3D31618C"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shall interface/import MS Word, </w:t>
            </w:r>
            <w:proofErr w:type="gramStart"/>
            <w:r w:rsidRPr="003E1488">
              <w:rPr>
                <w:rFonts w:ascii="Calibri" w:eastAsia="Times New Roman" w:hAnsi="Calibri" w:cs="Calibri"/>
                <w:color w:val="000000"/>
                <w:kern w:val="0"/>
                <w14:ligatures w14:val="none"/>
              </w:rPr>
              <w:t>PDF</w:t>
            </w:r>
            <w:proofErr w:type="gramEnd"/>
            <w:r w:rsidRPr="003E1488">
              <w:rPr>
                <w:rFonts w:ascii="Calibri" w:eastAsia="Times New Roman" w:hAnsi="Calibri" w:cs="Calibri"/>
                <w:color w:val="000000"/>
                <w:kern w:val="0"/>
                <w14:ligatures w14:val="none"/>
              </w:rPr>
              <w:t xml:space="preserve"> and other documents.</w:t>
            </w:r>
          </w:p>
        </w:tc>
        <w:tc>
          <w:tcPr>
            <w:tcW w:w="1837" w:type="dxa"/>
            <w:tcBorders>
              <w:top w:val="nil"/>
              <w:left w:val="nil"/>
              <w:bottom w:val="single" w:sz="4" w:space="0" w:color="auto"/>
              <w:right w:val="single" w:sz="4" w:space="0" w:color="auto"/>
            </w:tcBorders>
            <w:shd w:val="clear" w:color="auto" w:fill="FFFFFF" w:themeFill="background1"/>
            <w:hideMark/>
          </w:tcPr>
          <w:p w14:paraId="2A7804F6"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596327A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0F57092A"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23529A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ERP-S2C-146</w:t>
            </w:r>
          </w:p>
        </w:tc>
        <w:tc>
          <w:tcPr>
            <w:tcW w:w="4883" w:type="dxa"/>
            <w:tcBorders>
              <w:top w:val="nil"/>
              <w:left w:val="nil"/>
              <w:bottom w:val="single" w:sz="4" w:space="0" w:color="auto"/>
              <w:right w:val="single" w:sz="4" w:space="0" w:color="auto"/>
            </w:tcBorders>
            <w:shd w:val="clear" w:color="auto" w:fill="FFFFFF" w:themeFill="background1"/>
            <w:hideMark/>
          </w:tcPr>
          <w:p w14:paraId="0C8AC21C"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use MS-Word for editing contract.</w:t>
            </w:r>
          </w:p>
        </w:tc>
        <w:tc>
          <w:tcPr>
            <w:tcW w:w="1837" w:type="dxa"/>
            <w:tcBorders>
              <w:top w:val="nil"/>
              <w:left w:val="nil"/>
              <w:bottom w:val="single" w:sz="4" w:space="0" w:color="auto"/>
              <w:right w:val="single" w:sz="4" w:space="0" w:color="auto"/>
            </w:tcBorders>
            <w:shd w:val="clear" w:color="auto" w:fill="FFFFFF" w:themeFill="background1"/>
            <w:hideMark/>
          </w:tcPr>
          <w:p w14:paraId="42455DA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7A25987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3DBFB1D6"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9075485"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ERP-S2C-147</w:t>
            </w:r>
          </w:p>
        </w:tc>
        <w:tc>
          <w:tcPr>
            <w:tcW w:w="4883" w:type="dxa"/>
            <w:tcBorders>
              <w:top w:val="nil"/>
              <w:left w:val="nil"/>
              <w:bottom w:val="single" w:sz="4" w:space="0" w:color="auto"/>
              <w:right w:val="single" w:sz="4" w:space="0" w:color="auto"/>
            </w:tcBorders>
            <w:shd w:val="clear" w:color="auto" w:fill="FFFFFF" w:themeFill="background1"/>
            <w:hideMark/>
          </w:tcPr>
          <w:p w14:paraId="49423800" w14:textId="499B8BCB"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shall Automatically </w:t>
            </w:r>
            <w:r w:rsidR="00923ECE" w:rsidRPr="003E1488">
              <w:rPr>
                <w:rFonts w:ascii="Calibri" w:eastAsia="Times New Roman" w:hAnsi="Calibri" w:cs="Calibri"/>
                <w:color w:val="000000"/>
                <w:kern w:val="0"/>
                <w14:ligatures w14:val="none"/>
              </w:rPr>
              <w:t>import,</w:t>
            </w:r>
            <w:r w:rsidRPr="003E1488">
              <w:rPr>
                <w:rFonts w:ascii="Calibri" w:eastAsia="Times New Roman" w:hAnsi="Calibri" w:cs="Calibri"/>
                <w:color w:val="000000"/>
                <w:kern w:val="0"/>
                <w14:ligatures w14:val="none"/>
              </w:rPr>
              <w:t xml:space="preserve"> and reconciling revisions using Microsoft Word and identify changes.</w:t>
            </w:r>
          </w:p>
        </w:tc>
        <w:tc>
          <w:tcPr>
            <w:tcW w:w="1837" w:type="dxa"/>
            <w:tcBorders>
              <w:top w:val="nil"/>
              <w:left w:val="nil"/>
              <w:bottom w:val="single" w:sz="4" w:space="0" w:color="auto"/>
              <w:right w:val="single" w:sz="4" w:space="0" w:color="auto"/>
            </w:tcBorders>
            <w:shd w:val="clear" w:color="auto" w:fill="FFFFFF" w:themeFill="background1"/>
            <w:hideMark/>
          </w:tcPr>
          <w:p w14:paraId="0C6B2EF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06F69BB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178F5BDC"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E16451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ERP-S2C-148</w:t>
            </w:r>
          </w:p>
        </w:tc>
        <w:tc>
          <w:tcPr>
            <w:tcW w:w="4883" w:type="dxa"/>
            <w:tcBorders>
              <w:top w:val="nil"/>
              <w:left w:val="nil"/>
              <w:bottom w:val="single" w:sz="4" w:space="0" w:color="auto"/>
              <w:right w:val="single" w:sz="4" w:space="0" w:color="auto"/>
            </w:tcBorders>
            <w:shd w:val="clear" w:color="auto" w:fill="FFFFFF" w:themeFill="background1"/>
            <w:hideMark/>
          </w:tcPr>
          <w:p w14:paraId="3765883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track redlines, term changes, and comments entered using Microsoft Word.</w:t>
            </w:r>
          </w:p>
        </w:tc>
        <w:tc>
          <w:tcPr>
            <w:tcW w:w="1837" w:type="dxa"/>
            <w:tcBorders>
              <w:top w:val="nil"/>
              <w:left w:val="nil"/>
              <w:bottom w:val="single" w:sz="4" w:space="0" w:color="auto"/>
              <w:right w:val="single" w:sz="4" w:space="0" w:color="auto"/>
            </w:tcBorders>
            <w:shd w:val="clear" w:color="auto" w:fill="FFFFFF" w:themeFill="background1"/>
            <w:hideMark/>
          </w:tcPr>
          <w:p w14:paraId="4D270EA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6E6AF03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0E5A08C5"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1C3B899"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ERP-S2C-149</w:t>
            </w:r>
          </w:p>
        </w:tc>
        <w:tc>
          <w:tcPr>
            <w:tcW w:w="4883" w:type="dxa"/>
            <w:tcBorders>
              <w:top w:val="nil"/>
              <w:left w:val="nil"/>
              <w:bottom w:val="single" w:sz="4" w:space="0" w:color="auto"/>
              <w:right w:val="single" w:sz="4" w:space="0" w:color="auto"/>
            </w:tcBorders>
            <w:shd w:val="clear" w:color="auto" w:fill="FFFFFF" w:themeFill="background1"/>
            <w:hideMark/>
          </w:tcPr>
          <w:p w14:paraId="7C8DAFD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access clause libraries from Microsoft Word (if configured).</w:t>
            </w:r>
          </w:p>
        </w:tc>
        <w:tc>
          <w:tcPr>
            <w:tcW w:w="1837" w:type="dxa"/>
            <w:tcBorders>
              <w:top w:val="nil"/>
              <w:left w:val="nil"/>
              <w:bottom w:val="single" w:sz="4" w:space="0" w:color="auto"/>
              <w:right w:val="single" w:sz="4" w:space="0" w:color="auto"/>
            </w:tcBorders>
            <w:shd w:val="clear" w:color="auto" w:fill="FFFFFF" w:themeFill="background1"/>
            <w:hideMark/>
          </w:tcPr>
          <w:p w14:paraId="629F47BB"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138FCA8C"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74FD1770" w14:textId="77777777" w:rsidTr="550DC270">
        <w:trPr>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0F31FA" w14:textId="77777777" w:rsidR="003E1488" w:rsidRPr="003E1488" w:rsidRDefault="003E1488" w:rsidP="003E1488">
            <w:pPr>
              <w:spacing w:after="0" w:line="240" w:lineRule="auto"/>
              <w:jc w:val="center"/>
              <w:rPr>
                <w:rFonts w:ascii="Calibri" w:eastAsia="Times New Roman" w:hAnsi="Calibri" w:cs="Calibri"/>
                <w:b/>
                <w:bCs/>
                <w:color w:val="000000"/>
                <w:kern w:val="0"/>
                <w:sz w:val="28"/>
                <w:szCs w:val="28"/>
                <w14:ligatures w14:val="none"/>
              </w:rPr>
            </w:pPr>
            <w:r w:rsidRPr="003E1488">
              <w:rPr>
                <w:rFonts w:ascii="Calibri" w:eastAsia="Times New Roman" w:hAnsi="Calibri" w:cs="Calibri"/>
                <w:b/>
                <w:bCs/>
                <w:color w:val="000000"/>
                <w:kern w:val="0"/>
                <w:sz w:val="28"/>
                <w:szCs w:val="28"/>
                <w14:ligatures w14:val="none"/>
              </w:rPr>
              <w:t>Contract Management - Contract Negotiations</w:t>
            </w:r>
          </w:p>
        </w:tc>
      </w:tr>
      <w:tr w:rsidR="003E1488" w:rsidRPr="003E1488" w14:paraId="297B256E"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C7918C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ERP-S2C-150</w:t>
            </w:r>
          </w:p>
        </w:tc>
        <w:tc>
          <w:tcPr>
            <w:tcW w:w="4883" w:type="dxa"/>
            <w:tcBorders>
              <w:top w:val="nil"/>
              <w:left w:val="nil"/>
              <w:bottom w:val="single" w:sz="4" w:space="0" w:color="auto"/>
              <w:right w:val="single" w:sz="4" w:space="0" w:color="auto"/>
            </w:tcBorders>
            <w:shd w:val="clear" w:color="auto" w:fill="FFFFFF" w:themeFill="background1"/>
            <w:hideMark/>
          </w:tcPr>
          <w:p w14:paraId="3CB946B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support contract negotiations and track deviations from based contracts.</w:t>
            </w:r>
          </w:p>
        </w:tc>
        <w:tc>
          <w:tcPr>
            <w:tcW w:w="1837" w:type="dxa"/>
            <w:tcBorders>
              <w:top w:val="nil"/>
              <w:left w:val="nil"/>
              <w:bottom w:val="single" w:sz="4" w:space="0" w:color="auto"/>
              <w:right w:val="single" w:sz="4" w:space="0" w:color="auto"/>
            </w:tcBorders>
            <w:shd w:val="clear" w:color="auto" w:fill="FFFFFF" w:themeFill="background1"/>
            <w:hideMark/>
          </w:tcPr>
          <w:p w14:paraId="2ADAB6F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23A91AF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4637BE5F"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457C84C"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ERP-S2C-151</w:t>
            </w:r>
          </w:p>
        </w:tc>
        <w:tc>
          <w:tcPr>
            <w:tcW w:w="4883" w:type="dxa"/>
            <w:tcBorders>
              <w:top w:val="nil"/>
              <w:left w:val="nil"/>
              <w:bottom w:val="single" w:sz="4" w:space="0" w:color="auto"/>
              <w:right w:val="single" w:sz="4" w:space="0" w:color="auto"/>
            </w:tcBorders>
            <w:shd w:val="clear" w:color="auto" w:fill="FFFFFF" w:themeFill="background1"/>
            <w:hideMark/>
          </w:tcPr>
          <w:p w14:paraId="66ABF58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shall provide negotiated redline contract clauses/terms to </w:t>
            </w:r>
            <w:proofErr w:type="gramStart"/>
            <w:r w:rsidRPr="003E1488">
              <w:rPr>
                <w:rFonts w:ascii="Calibri" w:eastAsia="Times New Roman" w:hAnsi="Calibri" w:cs="Calibri"/>
                <w:color w:val="000000"/>
                <w:kern w:val="0"/>
                <w14:ligatures w14:val="none"/>
              </w:rPr>
              <w:t>be merged</w:t>
            </w:r>
            <w:proofErr w:type="gramEnd"/>
            <w:r w:rsidRPr="003E1488">
              <w:rPr>
                <w:rFonts w:ascii="Calibri" w:eastAsia="Times New Roman" w:hAnsi="Calibri" w:cs="Calibri"/>
                <w:color w:val="000000"/>
                <w:kern w:val="0"/>
                <w14:ligatures w14:val="none"/>
              </w:rPr>
              <w:t xml:space="preserve"> into the original contract.</w:t>
            </w:r>
          </w:p>
        </w:tc>
        <w:tc>
          <w:tcPr>
            <w:tcW w:w="1837" w:type="dxa"/>
            <w:tcBorders>
              <w:top w:val="nil"/>
              <w:left w:val="nil"/>
              <w:bottom w:val="single" w:sz="4" w:space="0" w:color="auto"/>
              <w:right w:val="single" w:sz="4" w:space="0" w:color="auto"/>
            </w:tcBorders>
            <w:shd w:val="clear" w:color="auto" w:fill="FFFFFF" w:themeFill="background1"/>
            <w:hideMark/>
          </w:tcPr>
          <w:p w14:paraId="6DF842CB"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68274966"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58AAF7F1"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38F271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ERP-S2C-152</w:t>
            </w:r>
          </w:p>
        </w:tc>
        <w:tc>
          <w:tcPr>
            <w:tcW w:w="4883" w:type="dxa"/>
            <w:tcBorders>
              <w:top w:val="nil"/>
              <w:left w:val="nil"/>
              <w:bottom w:val="single" w:sz="4" w:space="0" w:color="auto"/>
              <w:right w:val="single" w:sz="4" w:space="0" w:color="auto"/>
            </w:tcBorders>
            <w:shd w:val="clear" w:color="auto" w:fill="FFFFFF" w:themeFill="background1"/>
            <w:hideMark/>
          </w:tcPr>
          <w:p w14:paraId="05DA87E1" w14:textId="39577D01"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shall </w:t>
            </w:r>
            <w:r w:rsidR="00923ECE" w:rsidRPr="003E1488">
              <w:rPr>
                <w:rFonts w:ascii="Calibri" w:eastAsia="Times New Roman" w:hAnsi="Calibri" w:cs="Calibri"/>
                <w:color w:val="000000"/>
                <w:kern w:val="0"/>
                <w14:ligatures w14:val="none"/>
              </w:rPr>
              <w:t>send</w:t>
            </w:r>
            <w:r w:rsidRPr="003E1488">
              <w:rPr>
                <w:rFonts w:ascii="Calibri" w:eastAsia="Times New Roman" w:hAnsi="Calibri" w:cs="Calibri"/>
                <w:color w:val="000000"/>
                <w:kern w:val="0"/>
                <w14:ligatures w14:val="none"/>
              </w:rPr>
              <w:t xml:space="preserve"> notifications to users immediately in case of deviation from terms/clauses.</w:t>
            </w:r>
          </w:p>
        </w:tc>
        <w:tc>
          <w:tcPr>
            <w:tcW w:w="1837" w:type="dxa"/>
            <w:tcBorders>
              <w:top w:val="nil"/>
              <w:left w:val="nil"/>
              <w:bottom w:val="single" w:sz="4" w:space="0" w:color="auto"/>
              <w:right w:val="single" w:sz="4" w:space="0" w:color="auto"/>
            </w:tcBorders>
            <w:shd w:val="clear" w:color="auto" w:fill="FFFFFF" w:themeFill="background1"/>
            <w:hideMark/>
          </w:tcPr>
          <w:p w14:paraId="2B9B67E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03EDE65C"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50F9D49B"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1F6ABF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ERP-S2C-153</w:t>
            </w:r>
          </w:p>
        </w:tc>
        <w:tc>
          <w:tcPr>
            <w:tcW w:w="4883" w:type="dxa"/>
            <w:tcBorders>
              <w:top w:val="nil"/>
              <w:left w:val="nil"/>
              <w:bottom w:val="single" w:sz="4" w:space="0" w:color="auto"/>
              <w:right w:val="single" w:sz="4" w:space="0" w:color="auto"/>
            </w:tcBorders>
            <w:shd w:val="clear" w:color="auto" w:fill="FFFFFF" w:themeFill="background1"/>
            <w:hideMark/>
          </w:tcPr>
          <w:p w14:paraId="5F2F431F" w14:textId="3C77452F"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shall </w:t>
            </w:r>
            <w:r w:rsidR="00923ECE" w:rsidRPr="003E1488">
              <w:rPr>
                <w:rFonts w:ascii="Calibri" w:eastAsia="Times New Roman" w:hAnsi="Calibri" w:cs="Calibri"/>
                <w:color w:val="000000"/>
                <w:kern w:val="0"/>
                <w14:ligatures w14:val="none"/>
              </w:rPr>
              <w:t>disallow</w:t>
            </w:r>
            <w:r w:rsidRPr="003E1488">
              <w:rPr>
                <w:rFonts w:ascii="Calibri" w:eastAsia="Times New Roman" w:hAnsi="Calibri" w:cs="Calibri"/>
                <w:color w:val="000000"/>
                <w:kern w:val="0"/>
                <w14:ligatures w14:val="none"/>
              </w:rPr>
              <w:t xml:space="preserve"> users from editing non-negotiable clauses, </w:t>
            </w:r>
            <w:proofErr w:type="gramStart"/>
            <w:r w:rsidRPr="003E1488">
              <w:rPr>
                <w:rFonts w:ascii="Calibri" w:eastAsia="Times New Roman" w:hAnsi="Calibri" w:cs="Calibri"/>
                <w:color w:val="000000"/>
                <w:kern w:val="0"/>
                <w14:ligatures w14:val="none"/>
              </w:rPr>
              <w:t>terms</w:t>
            </w:r>
            <w:proofErr w:type="gramEnd"/>
            <w:r w:rsidRPr="003E1488">
              <w:rPr>
                <w:rFonts w:ascii="Calibri" w:eastAsia="Times New Roman" w:hAnsi="Calibri" w:cs="Calibri"/>
                <w:color w:val="000000"/>
                <w:kern w:val="0"/>
                <w14:ligatures w14:val="none"/>
              </w:rPr>
              <w:t xml:space="preserve"> and rates.</w:t>
            </w:r>
          </w:p>
        </w:tc>
        <w:tc>
          <w:tcPr>
            <w:tcW w:w="1837" w:type="dxa"/>
            <w:tcBorders>
              <w:top w:val="nil"/>
              <w:left w:val="nil"/>
              <w:bottom w:val="single" w:sz="4" w:space="0" w:color="auto"/>
              <w:right w:val="single" w:sz="4" w:space="0" w:color="auto"/>
            </w:tcBorders>
            <w:shd w:val="clear" w:color="auto" w:fill="FFFFFF" w:themeFill="background1"/>
            <w:hideMark/>
          </w:tcPr>
          <w:p w14:paraId="332EDECB"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2825E61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3AF4359F"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B5E11A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ERP-S2C-154</w:t>
            </w:r>
          </w:p>
        </w:tc>
        <w:tc>
          <w:tcPr>
            <w:tcW w:w="4883" w:type="dxa"/>
            <w:tcBorders>
              <w:top w:val="nil"/>
              <w:left w:val="nil"/>
              <w:bottom w:val="single" w:sz="4" w:space="0" w:color="auto"/>
              <w:right w:val="single" w:sz="4" w:space="0" w:color="auto"/>
            </w:tcBorders>
            <w:shd w:val="clear" w:color="auto" w:fill="FFFFFF" w:themeFill="background1"/>
            <w:hideMark/>
          </w:tcPr>
          <w:p w14:paraId="02D726BB"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provide version control and version control logs for changes of contracts by vendor and over the last 10 years.</w:t>
            </w:r>
          </w:p>
        </w:tc>
        <w:tc>
          <w:tcPr>
            <w:tcW w:w="1837" w:type="dxa"/>
            <w:tcBorders>
              <w:top w:val="nil"/>
              <w:left w:val="nil"/>
              <w:bottom w:val="single" w:sz="4" w:space="0" w:color="auto"/>
              <w:right w:val="single" w:sz="4" w:space="0" w:color="auto"/>
            </w:tcBorders>
            <w:shd w:val="clear" w:color="auto" w:fill="FFFFFF" w:themeFill="background1"/>
            <w:hideMark/>
          </w:tcPr>
          <w:p w14:paraId="12F5943A"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724422B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2F194584"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5B9F3B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lastRenderedPageBreak/>
              <w:t>ERP-S2C-155</w:t>
            </w:r>
          </w:p>
        </w:tc>
        <w:tc>
          <w:tcPr>
            <w:tcW w:w="4883" w:type="dxa"/>
            <w:tcBorders>
              <w:top w:val="nil"/>
              <w:left w:val="nil"/>
              <w:bottom w:val="single" w:sz="4" w:space="0" w:color="auto"/>
              <w:right w:val="single" w:sz="4" w:space="0" w:color="auto"/>
            </w:tcBorders>
            <w:shd w:val="clear" w:color="auto" w:fill="FFFFFF" w:themeFill="background1"/>
            <w:hideMark/>
          </w:tcPr>
          <w:p w14:paraId="09C6D2D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allow negotiation in MS Word among stakeholders without the need to log into the system.</w:t>
            </w:r>
          </w:p>
        </w:tc>
        <w:tc>
          <w:tcPr>
            <w:tcW w:w="1837" w:type="dxa"/>
            <w:tcBorders>
              <w:top w:val="nil"/>
              <w:left w:val="nil"/>
              <w:bottom w:val="single" w:sz="4" w:space="0" w:color="auto"/>
              <w:right w:val="single" w:sz="4" w:space="0" w:color="auto"/>
            </w:tcBorders>
            <w:shd w:val="clear" w:color="auto" w:fill="FFFFFF" w:themeFill="background1"/>
            <w:hideMark/>
          </w:tcPr>
          <w:p w14:paraId="2B92B65B"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366A8266"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125CDFF7"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78CB736"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ERP-S2C-156</w:t>
            </w:r>
          </w:p>
        </w:tc>
        <w:tc>
          <w:tcPr>
            <w:tcW w:w="4883" w:type="dxa"/>
            <w:tcBorders>
              <w:top w:val="nil"/>
              <w:left w:val="nil"/>
              <w:bottom w:val="single" w:sz="4" w:space="0" w:color="auto"/>
              <w:right w:val="single" w:sz="4" w:space="0" w:color="auto"/>
            </w:tcBorders>
            <w:shd w:val="clear" w:color="auto" w:fill="FFFFFF" w:themeFill="background1"/>
            <w:hideMark/>
          </w:tcPr>
          <w:p w14:paraId="6C5D7FC9" w14:textId="67D7E3AD"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shall send email with a Word document attached to the </w:t>
            </w:r>
            <w:r w:rsidR="00923ECE" w:rsidRPr="003E1488">
              <w:rPr>
                <w:rFonts w:ascii="Calibri" w:eastAsia="Times New Roman" w:hAnsi="Calibri" w:cs="Calibri"/>
                <w:color w:val="000000"/>
                <w:kern w:val="0"/>
                <w14:ligatures w14:val="none"/>
              </w:rPr>
              <w:t>counterparty</w:t>
            </w:r>
            <w:r w:rsidRPr="003E1488">
              <w:rPr>
                <w:rFonts w:ascii="Calibri" w:eastAsia="Times New Roman" w:hAnsi="Calibri" w:cs="Calibri"/>
                <w:color w:val="000000"/>
                <w:kern w:val="0"/>
                <w14:ligatures w14:val="none"/>
              </w:rPr>
              <w:t>.</w:t>
            </w:r>
          </w:p>
        </w:tc>
        <w:tc>
          <w:tcPr>
            <w:tcW w:w="1837" w:type="dxa"/>
            <w:tcBorders>
              <w:top w:val="nil"/>
              <w:left w:val="nil"/>
              <w:bottom w:val="single" w:sz="4" w:space="0" w:color="auto"/>
              <w:right w:val="single" w:sz="4" w:space="0" w:color="auto"/>
            </w:tcBorders>
            <w:shd w:val="clear" w:color="auto" w:fill="FFFFFF" w:themeFill="background1"/>
            <w:hideMark/>
          </w:tcPr>
          <w:p w14:paraId="59FC34E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3B85AD79"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1BBFB6ED"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008B48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ERP-S2C-157</w:t>
            </w:r>
          </w:p>
        </w:tc>
        <w:tc>
          <w:tcPr>
            <w:tcW w:w="4883" w:type="dxa"/>
            <w:tcBorders>
              <w:top w:val="nil"/>
              <w:left w:val="nil"/>
              <w:bottom w:val="single" w:sz="4" w:space="0" w:color="auto"/>
              <w:right w:val="single" w:sz="4" w:space="0" w:color="auto"/>
            </w:tcBorders>
            <w:shd w:val="clear" w:color="auto" w:fill="FFFFFF" w:themeFill="background1"/>
            <w:hideMark/>
          </w:tcPr>
          <w:p w14:paraId="3901DEC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provide redlining, audit trail, version tracking and document check-in and check-out capabilities.</w:t>
            </w:r>
          </w:p>
        </w:tc>
        <w:tc>
          <w:tcPr>
            <w:tcW w:w="1837" w:type="dxa"/>
            <w:tcBorders>
              <w:top w:val="nil"/>
              <w:left w:val="nil"/>
              <w:bottom w:val="single" w:sz="4" w:space="0" w:color="auto"/>
              <w:right w:val="single" w:sz="4" w:space="0" w:color="auto"/>
            </w:tcBorders>
            <w:shd w:val="clear" w:color="auto" w:fill="FFFFFF" w:themeFill="background1"/>
            <w:hideMark/>
          </w:tcPr>
          <w:p w14:paraId="17CB71C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72D97739"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0757DBCC"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4D9674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ERP-S2C-158</w:t>
            </w:r>
          </w:p>
        </w:tc>
        <w:tc>
          <w:tcPr>
            <w:tcW w:w="4883" w:type="dxa"/>
            <w:tcBorders>
              <w:top w:val="nil"/>
              <w:left w:val="nil"/>
              <w:bottom w:val="single" w:sz="4" w:space="0" w:color="auto"/>
              <w:right w:val="single" w:sz="4" w:space="0" w:color="auto"/>
            </w:tcBorders>
            <w:shd w:val="clear" w:color="auto" w:fill="FFFFFF" w:themeFill="background1"/>
            <w:hideMark/>
          </w:tcPr>
          <w:p w14:paraId="435B1B8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track key relationships among entities (e.g., Parent-Subsidiary) and display those relationships.</w:t>
            </w:r>
          </w:p>
        </w:tc>
        <w:tc>
          <w:tcPr>
            <w:tcW w:w="1837" w:type="dxa"/>
            <w:tcBorders>
              <w:top w:val="nil"/>
              <w:left w:val="nil"/>
              <w:bottom w:val="single" w:sz="4" w:space="0" w:color="auto"/>
              <w:right w:val="single" w:sz="4" w:space="0" w:color="auto"/>
            </w:tcBorders>
            <w:shd w:val="clear" w:color="auto" w:fill="FFFFFF" w:themeFill="background1"/>
            <w:hideMark/>
          </w:tcPr>
          <w:p w14:paraId="193CE27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4FC9AF5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5C3DE5B9"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097D00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ERP-S2C-159</w:t>
            </w:r>
          </w:p>
        </w:tc>
        <w:tc>
          <w:tcPr>
            <w:tcW w:w="4883" w:type="dxa"/>
            <w:tcBorders>
              <w:top w:val="nil"/>
              <w:left w:val="nil"/>
              <w:bottom w:val="single" w:sz="4" w:space="0" w:color="auto"/>
              <w:right w:val="single" w:sz="4" w:space="0" w:color="auto"/>
            </w:tcBorders>
            <w:shd w:val="clear" w:color="auto" w:fill="FFFFFF" w:themeFill="background1"/>
            <w:hideMark/>
          </w:tcPr>
          <w:p w14:paraId="6B13F80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capture logs- recorded and maintained within the contract solution module.</w:t>
            </w:r>
          </w:p>
        </w:tc>
        <w:tc>
          <w:tcPr>
            <w:tcW w:w="1837" w:type="dxa"/>
            <w:tcBorders>
              <w:top w:val="nil"/>
              <w:left w:val="nil"/>
              <w:bottom w:val="single" w:sz="4" w:space="0" w:color="auto"/>
              <w:right w:val="single" w:sz="4" w:space="0" w:color="auto"/>
            </w:tcBorders>
            <w:shd w:val="clear" w:color="auto" w:fill="FFFFFF" w:themeFill="background1"/>
            <w:hideMark/>
          </w:tcPr>
          <w:p w14:paraId="781FF95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7DAC762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7BA62B3B" w14:textId="77777777" w:rsidTr="550DC270">
        <w:trPr>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2DA86" w14:textId="4B708F9A" w:rsidR="003E1488" w:rsidRPr="003E1488" w:rsidRDefault="003E1488" w:rsidP="003E1488">
            <w:pPr>
              <w:spacing w:after="0" w:line="240" w:lineRule="auto"/>
              <w:jc w:val="center"/>
              <w:rPr>
                <w:rFonts w:ascii="Calibri" w:eastAsia="Times New Roman" w:hAnsi="Calibri" w:cs="Calibri"/>
                <w:b/>
                <w:bCs/>
                <w:color w:val="000000"/>
                <w:kern w:val="0"/>
                <w:sz w:val="28"/>
                <w:szCs w:val="28"/>
                <w14:ligatures w14:val="none"/>
              </w:rPr>
            </w:pPr>
            <w:r w:rsidRPr="003E1488">
              <w:rPr>
                <w:rFonts w:ascii="Calibri" w:eastAsia="Times New Roman" w:hAnsi="Calibri" w:cs="Calibri"/>
                <w:b/>
                <w:bCs/>
                <w:color w:val="000000"/>
                <w:kern w:val="0"/>
                <w:sz w:val="28"/>
                <w:szCs w:val="28"/>
                <w14:ligatures w14:val="none"/>
              </w:rPr>
              <w:t xml:space="preserve">Contract Management - </w:t>
            </w:r>
            <w:r w:rsidR="00923ECE" w:rsidRPr="003E1488">
              <w:rPr>
                <w:rFonts w:ascii="Calibri" w:eastAsia="Times New Roman" w:hAnsi="Calibri" w:cs="Calibri"/>
                <w:b/>
                <w:bCs/>
                <w:color w:val="000000"/>
                <w:kern w:val="0"/>
                <w:sz w:val="28"/>
                <w:szCs w:val="28"/>
                <w14:ligatures w14:val="none"/>
              </w:rPr>
              <w:t>Workflow</w:t>
            </w:r>
            <w:r w:rsidRPr="003E1488">
              <w:rPr>
                <w:rFonts w:ascii="Calibri" w:eastAsia="Times New Roman" w:hAnsi="Calibri" w:cs="Calibri"/>
                <w:b/>
                <w:bCs/>
                <w:color w:val="000000"/>
                <w:kern w:val="0"/>
                <w:sz w:val="28"/>
                <w:szCs w:val="28"/>
                <w14:ligatures w14:val="none"/>
              </w:rPr>
              <w:t xml:space="preserve"> Approval</w:t>
            </w:r>
          </w:p>
        </w:tc>
      </w:tr>
      <w:tr w:rsidR="003E1488" w:rsidRPr="003E1488" w14:paraId="29DB6C09" w14:textId="77777777" w:rsidTr="009A7632">
        <w:trPr>
          <w:trHeight w:val="199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0D56D7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ERP-S2C-160</w:t>
            </w:r>
          </w:p>
        </w:tc>
        <w:tc>
          <w:tcPr>
            <w:tcW w:w="4883" w:type="dxa"/>
            <w:tcBorders>
              <w:top w:val="nil"/>
              <w:left w:val="nil"/>
              <w:bottom w:val="single" w:sz="4" w:space="0" w:color="auto"/>
              <w:right w:val="single" w:sz="4" w:space="0" w:color="auto"/>
            </w:tcBorders>
            <w:shd w:val="clear" w:color="auto" w:fill="FFFFFF" w:themeFill="background1"/>
            <w:hideMark/>
          </w:tcPr>
          <w:p w14:paraId="06D66CBE" w14:textId="34A476A3" w:rsidR="003E1488" w:rsidRPr="003E1488" w:rsidRDefault="003E1488" w:rsidP="003E1488">
            <w:pPr>
              <w:spacing w:after="0" w:line="240" w:lineRule="auto"/>
              <w:rPr>
                <w:rFonts w:ascii="Calibri" w:eastAsia="Times New Roman" w:hAnsi="Calibri" w:cs="Calibri"/>
                <w:kern w:val="0"/>
                <w14:ligatures w14:val="none"/>
              </w:rPr>
            </w:pPr>
            <w:r w:rsidRPr="003E1488">
              <w:rPr>
                <w:rFonts w:ascii="Calibri" w:eastAsia="Times New Roman" w:hAnsi="Calibri" w:cs="Calibri"/>
                <w:kern w:val="0"/>
                <w14:ligatures w14:val="none"/>
              </w:rPr>
              <w:t>The Contract solution shall enforce a standard workflow and/or status</w:t>
            </w:r>
            <w:proofErr w:type="gramStart"/>
            <w:r w:rsidRPr="003E1488">
              <w:rPr>
                <w:rFonts w:ascii="Calibri" w:eastAsia="Times New Roman" w:hAnsi="Calibri" w:cs="Calibri"/>
                <w:kern w:val="0"/>
                <w14:ligatures w14:val="none"/>
              </w:rPr>
              <w:t xml:space="preserve">.  </w:t>
            </w:r>
            <w:proofErr w:type="gramEnd"/>
            <w:r w:rsidRPr="003E1488">
              <w:rPr>
                <w:rFonts w:ascii="Calibri" w:eastAsia="Times New Roman" w:hAnsi="Calibri" w:cs="Calibri"/>
                <w:kern w:val="0"/>
                <w14:ligatures w14:val="none"/>
              </w:rPr>
              <w:t xml:space="preserve">The Contract solution </w:t>
            </w:r>
            <w:r w:rsidR="00923ECE" w:rsidRPr="003E1488">
              <w:rPr>
                <w:rFonts w:ascii="Calibri" w:eastAsia="Times New Roman" w:hAnsi="Calibri" w:cs="Calibri"/>
                <w:kern w:val="0"/>
                <w14:ligatures w14:val="none"/>
              </w:rPr>
              <w:t>workflows</w:t>
            </w:r>
            <w:r w:rsidRPr="003E1488">
              <w:rPr>
                <w:rFonts w:ascii="Calibri" w:eastAsia="Times New Roman" w:hAnsi="Calibri" w:cs="Calibri"/>
                <w:kern w:val="0"/>
                <w14:ligatures w14:val="none"/>
              </w:rPr>
              <w:t xml:space="preserve"> shall </w:t>
            </w:r>
            <w:proofErr w:type="gramStart"/>
            <w:r w:rsidRPr="003E1488">
              <w:rPr>
                <w:rFonts w:ascii="Calibri" w:eastAsia="Times New Roman" w:hAnsi="Calibri" w:cs="Calibri"/>
                <w:kern w:val="0"/>
                <w14:ligatures w14:val="none"/>
              </w:rPr>
              <w:t>be configured</w:t>
            </w:r>
            <w:proofErr w:type="gramEnd"/>
            <w:r w:rsidRPr="003E1488">
              <w:rPr>
                <w:rFonts w:ascii="Calibri" w:eastAsia="Times New Roman" w:hAnsi="Calibri" w:cs="Calibri"/>
                <w:kern w:val="0"/>
                <w14:ligatures w14:val="none"/>
              </w:rPr>
              <w:t xml:space="preserve"> by users to ensure internal and external parties can be in designated roles and all workflows shall </w:t>
            </w:r>
            <w:proofErr w:type="gramStart"/>
            <w:r w:rsidRPr="003E1488">
              <w:rPr>
                <w:rFonts w:ascii="Calibri" w:eastAsia="Times New Roman" w:hAnsi="Calibri" w:cs="Calibri"/>
                <w:kern w:val="0"/>
                <w14:ligatures w14:val="none"/>
              </w:rPr>
              <w:t>be configured</w:t>
            </w:r>
            <w:proofErr w:type="gramEnd"/>
            <w:r w:rsidRPr="003E1488">
              <w:rPr>
                <w:rFonts w:ascii="Calibri" w:eastAsia="Times New Roman" w:hAnsi="Calibri" w:cs="Calibri"/>
                <w:kern w:val="0"/>
                <w14:ligatures w14:val="none"/>
              </w:rPr>
              <w:t xml:space="preserve"> by the Company without knowledge in coding. The Proposer shall describe its workflow </w:t>
            </w:r>
            <w:r w:rsidR="00923ECE" w:rsidRPr="003E1488">
              <w:rPr>
                <w:rFonts w:ascii="Calibri" w:eastAsia="Times New Roman" w:hAnsi="Calibri" w:cs="Calibri"/>
                <w:kern w:val="0"/>
                <w14:ligatures w14:val="none"/>
              </w:rPr>
              <w:t>configuration</w:t>
            </w:r>
            <w:r w:rsidRPr="003E1488">
              <w:rPr>
                <w:rFonts w:ascii="Calibri" w:eastAsia="Times New Roman" w:hAnsi="Calibri" w:cs="Calibri"/>
                <w:kern w:val="0"/>
                <w14:ligatures w14:val="none"/>
              </w:rPr>
              <w:t xml:space="preserve"> in its Proposal.</w:t>
            </w:r>
          </w:p>
        </w:tc>
        <w:tc>
          <w:tcPr>
            <w:tcW w:w="1837" w:type="dxa"/>
            <w:tcBorders>
              <w:top w:val="nil"/>
              <w:left w:val="nil"/>
              <w:bottom w:val="single" w:sz="4" w:space="0" w:color="auto"/>
              <w:right w:val="single" w:sz="4" w:space="0" w:color="auto"/>
            </w:tcBorders>
            <w:shd w:val="clear" w:color="auto" w:fill="FFFFFF" w:themeFill="background1"/>
            <w:hideMark/>
          </w:tcPr>
          <w:p w14:paraId="6B16731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574915F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6D0EC0F8"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1CC528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ERP-S2C-161</w:t>
            </w:r>
          </w:p>
        </w:tc>
        <w:tc>
          <w:tcPr>
            <w:tcW w:w="4883" w:type="dxa"/>
            <w:tcBorders>
              <w:top w:val="nil"/>
              <w:left w:val="nil"/>
              <w:bottom w:val="single" w:sz="4" w:space="0" w:color="auto"/>
              <w:right w:val="single" w:sz="4" w:space="0" w:color="auto"/>
            </w:tcBorders>
            <w:shd w:val="clear" w:color="auto" w:fill="FFFFFF" w:themeFill="background1"/>
            <w:hideMark/>
          </w:tcPr>
          <w:p w14:paraId="7688281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provide configurable user profiles for collaboration among contract management.</w:t>
            </w:r>
          </w:p>
        </w:tc>
        <w:tc>
          <w:tcPr>
            <w:tcW w:w="1837" w:type="dxa"/>
            <w:tcBorders>
              <w:top w:val="nil"/>
              <w:left w:val="nil"/>
              <w:bottom w:val="single" w:sz="4" w:space="0" w:color="auto"/>
              <w:right w:val="single" w:sz="4" w:space="0" w:color="auto"/>
            </w:tcBorders>
            <w:shd w:val="clear" w:color="auto" w:fill="FFFFFF" w:themeFill="background1"/>
            <w:hideMark/>
          </w:tcPr>
          <w:p w14:paraId="6077DD8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7179E9E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5A8BE328"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A0DCEB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ERP-S2C-162</w:t>
            </w:r>
          </w:p>
        </w:tc>
        <w:tc>
          <w:tcPr>
            <w:tcW w:w="4883" w:type="dxa"/>
            <w:tcBorders>
              <w:top w:val="nil"/>
              <w:left w:val="nil"/>
              <w:bottom w:val="single" w:sz="4" w:space="0" w:color="auto"/>
              <w:right w:val="single" w:sz="4" w:space="0" w:color="auto"/>
            </w:tcBorders>
            <w:shd w:val="clear" w:color="auto" w:fill="FFFFFF" w:themeFill="background1"/>
            <w:hideMark/>
          </w:tcPr>
          <w:p w14:paraId="2EC066F3" w14:textId="51B857EF"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w:t>
            </w:r>
            <w:r w:rsidR="00923ECE" w:rsidRPr="003E1488">
              <w:rPr>
                <w:rFonts w:ascii="Calibri" w:eastAsia="Times New Roman" w:hAnsi="Calibri" w:cs="Calibri"/>
                <w:color w:val="000000"/>
                <w:kern w:val="0"/>
                <w14:ligatures w14:val="none"/>
              </w:rPr>
              <w:t>shall implement</w:t>
            </w:r>
            <w:r w:rsidRPr="003E1488">
              <w:rPr>
                <w:rFonts w:ascii="Calibri" w:eastAsia="Times New Roman" w:hAnsi="Calibri" w:cs="Calibri"/>
                <w:color w:val="000000"/>
                <w:kern w:val="0"/>
                <w14:ligatures w14:val="none"/>
              </w:rPr>
              <w:t xml:space="preserve"> “custom” business rules in the application.</w:t>
            </w:r>
          </w:p>
        </w:tc>
        <w:tc>
          <w:tcPr>
            <w:tcW w:w="1837" w:type="dxa"/>
            <w:tcBorders>
              <w:top w:val="nil"/>
              <w:left w:val="nil"/>
              <w:bottom w:val="single" w:sz="4" w:space="0" w:color="auto"/>
              <w:right w:val="single" w:sz="4" w:space="0" w:color="auto"/>
            </w:tcBorders>
            <w:shd w:val="clear" w:color="auto" w:fill="FFFFFF" w:themeFill="background1"/>
            <w:hideMark/>
          </w:tcPr>
          <w:p w14:paraId="263A46A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24B54E5C"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7CB4B280"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396572A"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ERP-S2C-163</w:t>
            </w:r>
          </w:p>
        </w:tc>
        <w:tc>
          <w:tcPr>
            <w:tcW w:w="4883" w:type="dxa"/>
            <w:tcBorders>
              <w:top w:val="nil"/>
              <w:left w:val="nil"/>
              <w:bottom w:val="single" w:sz="4" w:space="0" w:color="auto"/>
              <w:right w:val="single" w:sz="4" w:space="0" w:color="auto"/>
            </w:tcBorders>
            <w:shd w:val="clear" w:color="auto" w:fill="FFFFFF" w:themeFill="background1"/>
            <w:hideMark/>
          </w:tcPr>
          <w:p w14:paraId="799AB3BB"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provide workflow management - allow events to set trigger alerts/review cycles and/or approval cycles.</w:t>
            </w:r>
          </w:p>
        </w:tc>
        <w:tc>
          <w:tcPr>
            <w:tcW w:w="1837" w:type="dxa"/>
            <w:tcBorders>
              <w:top w:val="nil"/>
              <w:left w:val="nil"/>
              <w:bottom w:val="single" w:sz="4" w:space="0" w:color="auto"/>
              <w:right w:val="single" w:sz="4" w:space="0" w:color="auto"/>
            </w:tcBorders>
            <w:shd w:val="clear" w:color="auto" w:fill="FFFFFF" w:themeFill="background1"/>
            <w:hideMark/>
          </w:tcPr>
          <w:p w14:paraId="3EEE061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4C6C959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14A49FDE" w14:textId="77777777" w:rsidTr="009A7632">
        <w:trPr>
          <w:trHeight w:val="142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B30CC1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ERP-S2C-164</w:t>
            </w:r>
          </w:p>
        </w:tc>
        <w:tc>
          <w:tcPr>
            <w:tcW w:w="4883" w:type="dxa"/>
            <w:tcBorders>
              <w:top w:val="nil"/>
              <w:left w:val="nil"/>
              <w:bottom w:val="single" w:sz="4" w:space="0" w:color="auto"/>
              <w:right w:val="single" w:sz="4" w:space="0" w:color="auto"/>
            </w:tcBorders>
            <w:shd w:val="clear" w:color="auto" w:fill="FFFFFF" w:themeFill="background1"/>
            <w:hideMark/>
          </w:tcPr>
          <w:p w14:paraId="5A1358DD" w14:textId="77777777" w:rsidR="003E1488" w:rsidRPr="003E1488" w:rsidRDefault="003E1488" w:rsidP="003E1488">
            <w:pPr>
              <w:spacing w:after="0" w:line="240" w:lineRule="auto"/>
              <w:rPr>
                <w:rFonts w:ascii="Calibri" w:eastAsia="Times New Roman" w:hAnsi="Calibri" w:cs="Calibri"/>
                <w:kern w:val="0"/>
                <w14:ligatures w14:val="none"/>
              </w:rPr>
            </w:pPr>
            <w:r w:rsidRPr="003E1488">
              <w:rPr>
                <w:rFonts w:ascii="Calibri" w:eastAsia="Times New Roman" w:hAnsi="Calibri" w:cs="Calibri"/>
                <w:kern w:val="0"/>
                <w14:ligatures w14:val="none"/>
              </w:rPr>
              <w:t>The Contract solution shall send emails for approvals based on configured workflow stages and required approval levels as defined in the Contract solution</w:t>
            </w:r>
            <w:proofErr w:type="gramStart"/>
            <w:r w:rsidRPr="003E1488">
              <w:rPr>
                <w:rFonts w:ascii="Calibri" w:eastAsia="Times New Roman" w:hAnsi="Calibri" w:cs="Calibri"/>
                <w:kern w:val="0"/>
                <w14:ligatures w14:val="none"/>
              </w:rPr>
              <w:t xml:space="preserve">.  </w:t>
            </w:r>
            <w:proofErr w:type="gramEnd"/>
            <w:r w:rsidRPr="003E1488">
              <w:rPr>
                <w:rFonts w:ascii="Calibri" w:eastAsia="Times New Roman" w:hAnsi="Calibri" w:cs="Calibri"/>
                <w:kern w:val="0"/>
                <w14:ligatures w14:val="none"/>
              </w:rPr>
              <w:t>The workflows shall be configurable based on established Company minimum and maximum levels.</w:t>
            </w:r>
          </w:p>
        </w:tc>
        <w:tc>
          <w:tcPr>
            <w:tcW w:w="1837" w:type="dxa"/>
            <w:tcBorders>
              <w:top w:val="nil"/>
              <w:left w:val="nil"/>
              <w:bottom w:val="single" w:sz="4" w:space="0" w:color="auto"/>
              <w:right w:val="single" w:sz="4" w:space="0" w:color="auto"/>
            </w:tcBorders>
            <w:shd w:val="clear" w:color="auto" w:fill="FFFFFF" w:themeFill="background1"/>
            <w:hideMark/>
          </w:tcPr>
          <w:p w14:paraId="3344F87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77FBDEF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107DBA80" w14:textId="77777777" w:rsidTr="009A7632">
        <w:trPr>
          <w:trHeight w:val="114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A95B2BC"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ERP-S2C-165</w:t>
            </w:r>
          </w:p>
        </w:tc>
        <w:tc>
          <w:tcPr>
            <w:tcW w:w="4883" w:type="dxa"/>
            <w:tcBorders>
              <w:top w:val="nil"/>
              <w:left w:val="nil"/>
              <w:bottom w:val="single" w:sz="4" w:space="0" w:color="auto"/>
              <w:right w:val="single" w:sz="4" w:space="0" w:color="auto"/>
            </w:tcBorders>
            <w:shd w:val="clear" w:color="auto" w:fill="FFFFFF" w:themeFill="background1"/>
            <w:hideMark/>
          </w:tcPr>
          <w:p w14:paraId="2BF69AC8" w14:textId="600D1C2B"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escalate Delegation of Authority within approval process</w:t>
            </w:r>
            <w:proofErr w:type="gramStart"/>
            <w:r w:rsidRPr="003E1488">
              <w:rPr>
                <w:rFonts w:ascii="Calibri" w:eastAsia="Times New Roman" w:hAnsi="Calibri" w:cs="Calibri"/>
                <w:color w:val="000000"/>
                <w:kern w:val="0"/>
                <w14:ligatures w14:val="none"/>
              </w:rPr>
              <w:t xml:space="preserve">.  </w:t>
            </w:r>
            <w:proofErr w:type="gramEnd"/>
            <w:r w:rsidRPr="003E1488">
              <w:rPr>
                <w:rFonts w:ascii="Calibri" w:eastAsia="Times New Roman" w:hAnsi="Calibri" w:cs="Calibri"/>
                <w:color w:val="000000"/>
                <w:kern w:val="0"/>
                <w14:ligatures w14:val="none"/>
              </w:rPr>
              <w:t xml:space="preserve">The Delegation of Authority is the Company policy for </w:t>
            </w:r>
            <w:r w:rsidR="00923ECE" w:rsidRPr="003E1488">
              <w:rPr>
                <w:rFonts w:ascii="Calibri" w:eastAsia="Times New Roman" w:hAnsi="Calibri" w:cs="Calibri"/>
                <w:color w:val="000000"/>
                <w:kern w:val="0"/>
                <w14:ligatures w14:val="none"/>
              </w:rPr>
              <w:t>expenditure</w:t>
            </w:r>
            <w:r w:rsidRPr="003E1488">
              <w:rPr>
                <w:rFonts w:ascii="Calibri" w:eastAsia="Times New Roman" w:hAnsi="Calibri" w:cs="Calibri"/>
                <w:color w:val="000000"/>
                <w:kern w:val="0"/>
                <w14:ligatures w14:val="none"/>
              </w:rPr>
              <w:t xml:space="preserve"> based on role and will </w:t>
            </w:r>
            <w:proofErr w:type="gramStart"/>
            <w:r w:rsidRPr="003E1488">
              <w:rPr>
                <w:rFonts w:ascii="Calibri" w:eastAsia="Times New Roman" w:hAnsi="Calibri" w:cs="Calibri"/>
                <w:color w:val="000000"/>
                <w:kern w:val="0"/>
                <w14:ligatures w14:val="none"/>
              </w:rPr>
              <w:t>be configured</w:t>
            </w:r>
            <w:proofErr w:type="gramEnd"/>
            <w:r w:rsidRPr="003E1488">
              <w:rPr>
                <w:rFonts w:ascii="Calibri" w:eastAsia="Times New Roman" w:hAnsi="Calibri" w:cs="Calibri"/>
                <w:color w:val="000000"/>
                <w:kern w:val="0"/>
                <w14:ligatures w14:val="none"/>
              </w:rPr>
              <w:t xml:space="preserve"> with the selected Vendor during design.</w:t>
            </w:r>
          </w:p>
        </w:tc>
        <w:tc>
          <w:tcPr>
            <w:tcW w:w="1837" w:type="dxa"/>
            <w:tcBorders>
              <w:top w:val="nil"/>
              <w:left w:val="nil"/>
              <w:bottom w:val="single" w:sz="4" w:space="0" w:color="auto"/>
              <w:right w:val="single" w:sz="4" w:space="0" w:color="auto"/>
            </w:tcBorders>
            <w:shd w:val="clear" w:color="auto" w:fill="FFFFFF" w:themeFill="background1"/>
            <w:hideMark/>
          </w:tcPr>
          <w:p w14:paraId="2E9CC53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4F47CC8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128C3E0F"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2686C1C"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ERP-S2C-166</w:t>
            </w:r>
          </w:p>
        </w:tc>
        <w:tc>
          <w:tcPr>
            <w:tcW w:w="4883" w:type="dxa"/>
            <w:tcBorders>
              <w:top w:val="nil"/>
              <w:left w:val="nil"/>
              <w:bottom w:val="single" w:sz="4" w:space="0" w:color="auto"/>
              <w:right w:val="single" w:sz="4" w:space="0" w:color="auto"/>
            </w:tcBorders>
            <w:shd w:val="clear" w:color="auto" w:fill="FFFFFF" w:themeFill="background1"/>
            <w:hideMark/>
          </w:tcPr>
          <w:p w14:paraId="3B083D1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provide automated workflow/email alerts for specified contract related dates,</w:t>
            </w:r>
          </w:p>
        </w:tc>
        <w:tc>
          <w:tcPr>
            <w:tcW w:w="1837" w:type="dxa"/>
            <w:tcBorders>
              <w:top w:val="nil"/>
              <w:left w:val="nil"/>
              <w:bottom w:val="single" w:sz="4" w:space="0" w:color="auto"/>
              <w:right w:val="single" w:sz="4" w:space="0" w:color="auto"/>
            </w:tcBorders>
            <w:shd w:val="clear" w:color="auto" w:fill="FFFFFF" w:themeFill="background1"/>
            <w:hideMark/>
          </w:tcPr>
          <w:p w14:paraId="461BBFA5"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3193EA3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0C1287D5"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9357A46"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lastRenderedPageBreak/>
              <w:t>ERP-S2C-167</w:t>
            </w:r>
          </w:p>
        </w:tc>
        <w:tc>
          <w:tcPr>
            <w:tcW w:w="4883" w:type="dxa"/>
            <w:tcBorders>
              <w:top w:val="nil"/>
              <w:left w:val="nil"/>
              <w:bottom w:val="single" w:sz="4" w:space="0" w:color="auto"/>
              <w:right w:val="single" w:sz="4" w:space="0" w:color="auto"/>
            </w:tcBorders>
            <w:shd w:val="clear" w:color="auto" w:fill="FFFFFF" w:themeFill="background1"/>
            <w:hideMark/>
          </w:tcPr>
          <w:p w14:paraId="03A0AB7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provide notifications and automatic contract renewal options to buyer and vendor.</w:t>
            </w:r>
          </w:p>
        </w:tc>
        <w:tc>
          <w:tcPr>
            <w:tcW w:w="1837" w:type="dxa"/>
            <w:tcBorders>
              <w:top w:val="nil"/>
              <w:left w:val="nil"/>
              <w:bottom w:val="single" w:sz="4" w:space="0" w:color="auto"/>
              <w:right w:val="single" w:sz="4" w:space="0" w:color="auto"/>
            </w:tcBorders>
            <w:shd w:val="clear" w:color="auto" w:fill="FFFFFF" w:themeFill="background1"/>
            <w:hideMark/>
          </w:tcPr>
          <w:p w14:paraId="45DDE9F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6D6663E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7AE5CA0A" w14:textId="77777777" w:rsidTr="550DC270">
        <w:trPr>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1A8CE" w14:textId="77777777" w:rsidR="003E1488" w:rsidRPr="003E1488" w:rsidRDefault="003E1488" w:rsidP="003E1488">
            <w:pPr>
              <w:spacing w:after="0" w:line="240" w:lineRule="auto"/>
              <w:jc w:val="center"/>
              <w:rPr>
                <w:rFonts w:ascii="Calibri" w:eastAsia="Times New Roman" w:hAnsi="Calibri" w:cs="Calibri"/>
                <w:b/>
                <w:bCs/>
                <w:color w:val="000000"/>
                <w:kern w:val="0"/>
                <w:sz w:val="28"/>
                <w:szCs w:val="28"/>
                <w14:ligatures w14:val="none"/>
              </w:rPr>
            </w:pPr>
            <w:r w:rsidRPr="003E1488">
              <w:rPr>
                <w:rFonts w:ascii="Calibri" w:eastAsia="Times New Roman" w:hAnsi="Calibri" w:cs="Calibri"/>
                <w:b/>
                <w:bCs/>
                <w:color w:val="000000"/>
                <w:kern w:val="0"/>
                <w:sz w:val="28"/>
                <w:szCs w:val="28"/>
                <w14:ligatures w14:val="none"/>
              </w:rPr>
              <w:t>Contract Management - Administration and Management</w:t>
            </w:r>
          </w:p>
        </w:tc>
      </w:tr>
      <w:tr w:rsidR="003E1488" w:rsidRPr="003E1488" w14:paraId="1D651C6B"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C84CE5A"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ERP-S2C-168</w:t>
            </w:r>
          </w:p>
        </w:tc>
        <w:tc>
          <w:tcPr>
            <w:tcW w:w="4883" w:type="dxa"/>
            <w:tcBorders>
              <w:top w:val="nil"/>
              <w:left w:val="nil"/>
              <w:bottom w:val="single" w:sz="4" w:space="0" w:color="auto"/>
              <w:right w:val="single" w:sz="4" w:space="0" w:color="auto"/>
            </w:tcBorders>
            <w:shd w:val="clear" w:color="auto" w:fill="FFFFFF" w:themeFill="background1"/>
            <w:hideMark/>
          </w:tcPr>
          <w:p w14:paraId="6DED421C" w14:textId="7D4650CD"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w:t>
            </w:r>
            <w:r w:rsidR="156A084F" w:rsidRPr="003E1488">
              <w:rPr>
                <w:rFonts w:ascii="Calibri" w:eastAsia="Times New Roman" w:hAnsi="Calibri" w:cs="Calibri"/>
                <w:color w:val="000000"/>
                <w:kern w:val="0"/>
                <w14:ligatures w14:val="none"/>
              </w:rPr>
              <w:t>shall</w:t>
            </w:r>
            <w:r w:rsidRPr="003E1488">
              <w:rPr>
                <w:rFonts w:ascii="Calibri" w:eastAsia="Times New Roman" w:hAnsi="Calibri" w:cs="Calibri"/>
                <w:color w:val="000000"/>
                <w:kern w:val="0"/>
                <w14:ligatures w14:val="none"/>
              </w:rPr>
              <w:t xml:space="preserve"> link </w:t>
            </w:r>
            <w:r w:rsidR="3DAA4484" w:rsidRPr="003E1488">
              <w:rPr>
                <w:rFonts w:ascii="Calibri" w:eastAsia="Times New Roman" w:hAnsi="Calibri" w:cs="Calibri"/>
                <w:color w:val="000000"/>
                <w:kern w:val="0"/>
                <w14:ligatures w14:val="none"/>
              </w:rPr>
              <w:t xml:space="preserve">to a </w:t>
            </w:r>
            <w:r w:rsidRPr="003E1488">
              <w:rPr>
                <w:rFonts w:ascii="Calibri" w:eastAsia="Times New Roman" w:hAnsi="Calibri" w:cs="Calibri"/>
                <w:color w:val="000000"/>
                <w:kern w:val="0"/>
                <w14:ligatures w14:val="none"/>
              </w:rPr>
              <w:t xml:space="preserve">central contract repository with </w:t>
            </w:r>
            <w:proofErr w:type="gramStart"/>
            <w:r w:rsidRPr="003E1488">
              <w:rPr>
                <w:rFonts w:ascii="Calibri" w:eastAsia="Times New Roman" w:hAnsi="Calibri" w:cs="Calibri"/>
                <w:color w:val="000000"/>
                <w:kern w:val="0"/>
                <w14:ligatures w14:val="none"/>
              </w:rPr>
              <w:t>master</w:t>
            </w:r>
            <w:proofErr w:type="gramEnd"/>
            <w:r w:rsidRPr="003E1488">
              <w:rPr>
                <w:rFonts w:ascii="Calibri" w:eastAsia="Times New Roman" w:hAnsi="Calibri" w:cs="Calibri"/>
                <w:color w:val="000000"/>
                <w:kern w:val="0"/>
                <w14:ligatures w14:val="none"/>
              </w:rPr>
              <w:t xml:space="preserve"> and supplemental agreements.</w:t>
            </w:r>
          </w:p>
        </w:tc>
        <w:tc>
          <w:tcPr>
            <w:tcW w:w="1837" w:type="dxa"/>
            <w:tcBorders>
              <w:top w:val="nil"/>
              <w:left w:val="nil"/>
              <w:bottom w:val="single" w:sz="4" w:space="0" w:color="auto"/>
              <w:right w:val="single" w:sz="4" w:space="0" w:color="auto"/>
            </w:tcBorders>
            <w:shd w:val="clear" w:color="auto" w:fill="FFFFFF" w:themeFill="background1"/>
            <w:hideMark/>
          </w:tcPr>
          <w:p w14:paraId="420E303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355BCA1A"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1F1464D2"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AFFE799"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ERP-S2C-169</w:t>
            </w:r>
          </w:p>
        </w:tc>
        <w:tc>
          <w:tcPr>
            <w:tcW w:w="4883" w:type="dxa"/>
            <w:tcBorders>
              <w:top w:val="nil"/>
              <w:left w:val="nil"/>
              <w:bottom w:val="single" w:sz="4" w:space="0" w:color="auto"/>
              <w:right w:val="single" w:sz="4" w:space="0" w:color="auto"/>
            </w:tcBorders>
            <w:shd w:val="clear" w:color="auto" w:fill="FFFFFF" w:themeFill="background1"/>
            <w:hideMark/>
          </w:tcPr>
          <w:p w14:paraId="5664B14C" w14:textId="5C75BE04"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w:t>
            </w:r>
            <w:r w:rsidR="1A985B49" w:rsidRPr="003E1488">
              <w:rPr>
                <w:rFonts w:ascii="Calibri" w:eastAsia="Times New Roman" w:hAnsi="Calibri" w:cs="Calibri"/>
                <w:color w:val="000000"/>
                <w:kern w:val="0"/>
                <w14:ligatures w14:val="none"/>
              </w:rPr>
              <w:t>shall group</w:t>
            </w:r>
            <w:r w:rsidRPr="003E1488">
              <w:rPr>
                <w:rFonts w:ascii="Calibri" w:eastAsia="Times New Roman" w:hAnsi="Calibri" w:cs="Calibri"/>
                <w:color w:val="000000"/>
                <w:kern w:val="0"/>
                <w14:ligatures w14:val="none"/>
              </w:rPr>
              <w:t xml:space="preserve"> contracts in hierarchy in contract repository.</w:t>
            </w:r>
          </w:p>
        </w:tc>
        <w:tc>
          <w:tcPr>
            <w:tcW w:w="1837" w:type="dxa"/>
            <w:tcBorders>
              <w:top w:val="nil"/>
              <w:left w:val="nil"/>
              <w:bottom w:val="single" w:sz="4" w:space="0" w:color="auto"/>
              <w:right w:val="single" w:sz="4" w:space="0" w:color="auto"/>
            </w:tcBorders>
            <w:shd w:val="clear" w:color="auto" w:fill="FFFFFF" w:themeFill="background1"/>
            <w:hideMark/>
          </w:tcPr>
          <w:p w14:paraId="6FF28CD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47122B5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67179315"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C6C8E1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ERP-S2C-170</w:t>
            </w:r>
          </w:p>
        </w:tc>
        <w:tc>
          <w:tcPr>
            <w:tcW w:w="4883" w:type="dxa"/>
            <w:tcBorders>
              <w:top w:val="nil"/>
              <w:left w:val="nil"/>
              <w:bottom w:val="single" w:sz="4" w:space="0" w:color="auto"/>
              <w:right w:val="single" w:sz="4" w:space="0" w:color="auto"/>
            </w:tcBorders>
            <w:shd w:val="clear" w:color="auto" w:fill="FFFFFF" w:themeFill="background1"/>
            <w:hideMark/>
          </w:tcPr>
          <w:p w14:paraId="1B935B2D" w14:textId="1B408DD4"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w:t>
            </w:r>
            <w:r w:rsidR="76823484" w:rsidRPr="003E1488">
              <w:rPr>
                <w:rFonts w:ascii="Calibri" w:eastAsia="Times New Roman" w:hAnsi="Calibri" w:cs="Calibri"/>
                <w:color w:val="000000"/>
                <w:kern w:val="0"/>
                <w14:ligatures w14:val="none"/>
              </w:rPr>
              <w:t>shall manage</w:t>
            </w:r>
            <w:r w:rsidRPr="003E1488">
              <w:rPr>
                <w:rFonts w:ascii="Calibri" w:eastAsia="Times New Roman" w:hAnsi="Calibri" w:cs="Calibri"/>
                <w:color w:val="000000"/>
                <w:kern w:val="0"/>
                <w14:ligatures w14:val="none"/>
              </w:rPr>
              <w:t xml:space="preserve"> and store partner information and manage user authorization</w:t>
            </w:r>
          </w:p>
        </w:tc>
        <w:tc>
          <w:tcPr>
            <w:tcW w:w="1837" w:type="dxa"/>
            <w:tcBorders>
              <w:top w:val="nil"/>
              <w:left w:val="nil"/>
              <w:bottom w:val="single" w:sz="4" w:space="0" w:color="auto"/>
              <w:right w:val="single" w:sz="4" w:space="0" w:color="auto"/>
            </w:tcBorders>
            <w:shd w:val="clear" w:color="auto" w:fill="FFFFFF" w:themeFill="background1"/>
            <w:hideMark/>
          </w:tcPr>
          <w:p w14:paraId="7F1D92F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2C9B910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0B6E531C"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E7268CB"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ERP-S2C-171</w:t>
            </w:r>
          </w:p>
        </w:tc>
        <w:tc>
          <w:tcPr>
            <w:tcW w:w="4883" w:type="dxa"/>
            <w:tcBorders>
              <w:top w:val="nil"/>
              <w:left w:val="nil"/>
              <w:bottom w:val="single" w:sz="4" w:space="0" w:color="auto"/>
              <w:right w:val="single" w:sz="4" w:space="0" w:color="auto"/>
            </w:tcBorders>
            <w:shd w:val="clear" w:color="auto" w:fill="FFFFFF" w:themeFill="background1"/>
            <w:hideMark/>
          </w:tcPr>
          <w:p w14:paraId="562AF741" w14:textId="25DEADBC"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w:t>
            </w:r>
            <w:r w:rsidR="1DD59F45" w:rsidRPr="003E1488">
              <w:rPr>
                <w:rFonts w:ascii="Calibri" w:eastAsia="Times New Roman" w:hAnsi="Calibri" w:cs="Calibri"/>
                <w:color w:val="000000"/>
                <w:kern w:val="0"/>
                <w14:ligatures w14:val="none"/>
              </w:rPr>
              <w:t>shall capture</w:t>
            </w:r>
            <w:r w:rsidRPr="003E1488">
              <w:rPr>
                <w:rFonts w:ascii="Calibri" w:eastAsia="Times New Roman" w:hAnsi="Calibri" w:cs="Calibri"/>
                <w:color w:val="000000"/>
                <w:kern w:val="0"/>
                <w14:ligatures w14:val="none"/>
              </w:rPr>
              <w:t>, track and measure service level agreements and operations and maintenance contracts.</w:t>
            </w:r>
          </w:p>
        </w:tc>
        <w:tc>
          <w:tcPr>
            <w:tcW w:w="1837" w:type="dxa"/>
            <w:tcBorders>
              <w:top w:val="nil"/>
              <w:left w:val="nil"/>
              <w:bottom w:val="single" w:sz="4" w:space="0" w:color="auto"/>
              <w:right w:val="single" w:sz="4" w:space="0" w:color="auto"/>
            </w:tcBorders>
            <w:shd w:val="clear" w:color="auto" w:fill="FFFFFF" w:themeFill="background1"/>
            <w:hideMark/>
          </w:tcPr>
          <w:p w14:paraId="495C6BB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799CB23A"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06D90EC0"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2770C5A"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ERP-S2C-172</w:t>
            </w:r>
          </w:p>
        </w:tc>
        <w:tc>
          <w:tcPr>
            <w:tcW w:w="4883" w:type="dxa"/>
            <w:tcBorders>
              <w:top w:val="nil"/>
              <w:left w:val="nil"/>
              <w:bottom w:val="single" w:sz="4" w:space="0" w:color="auto"/>
              <w:right w:val="single" w:sz="4" w:space="0" w:color="auto"/>
            </w:tcBorders>
            <w:shd w:val="clear" w:color="auto" w:fill="FFFFFF" w:themeFill="background1"/>
            <w:hideMark/>
          </w:tcPr>
          <w:p w14:paraId="4C218E7E" w14:textId="39A87EFB"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w:t>
            </w:r>
            <w:r w:rsidR="5F89644C" w:rsidRPr="003E1488">
              <w:rPr>
                <w:rFonts w:ascii="Calibri" w:eastAsia="Times New Roman" w:hAnsi="Calibri" w:cs="Calibri"/>
                <w:color w:val="000000"/>
                <w:kern w:val="0"/>
                <w14:ligatures w14:val="none"/>
              </w:rPr>
              <w:t>shall have</w:t>
            </w:r>
            <w:r w:rsidRPr="003E1488">
              <w:rPr>
                <w:rFonts w:ascii="Calibri" w:eastAsia="Times New Roman" w:hAnsi="Calibri" w:cs="Calibri"/>
                <w:color w:val="000000"/>
                <w:kern w:val="0"/>
                <w14:ligatures w14:val="none"/>
              </w:rPr>
              <w:t xml:space="preserve"> </w:t>
            </w:r>
            <w:r w:rsidR="023F4D72" w:rsidRPr="003E1488">
              <w:rPr>
                <w:rFonts w:ascii="Calibri" w:eastAsia="Times New Roman" w:hAnsi="Calibri" w:cs="Calibri"/>
                <w:color w:val="000000"/>
                <w:kern w:val="0"/>
                <w14:ligatures w14:val="none"/>
              </w:rPr>
              <w:t>an</w:t>
            </w:r>
            <w:r w:rsidRPr="003E1488">
              <w:rPr>
                <w:rFonts w:ascii="Calibri" w:eastAsia="Times New Roman" w:hAnsi="Calibri" w:cs="Calibri"/>
                <w:color w:val="000000"/>
                <w:kern w:val="0"/>
                <w14:ligatures w14:val="none"/>
              </w:rPr>
              <w:t xml:space="preserve"> audit log for all contracts including all updates made and user made by and dates made.</w:t>
            </w:r>
          </w:p>
        </w:tc>
        <w:tc>
          <w:tcPr>
            <w:tcW w:w="1837" w:type="dxa"/>
            <w:tcBorders>
              <w:top w:val="nil"/>
              <w:left w:val="nil"/>
              <w:bottom w:val="single" w:sz="4" w:space="0" w:color="auto"/>
              <w:right w:val="single" w:sz="4" w:space="0" w:color="auto"/>
            </w:tcBorders>
            <w:shd w:val="clear" w:color="auto" w:fill="FFFFFF" w:themeFill="background1"/>
            <w:hideMark/>
          </w:tcPr>
          <w:p w14:paraId="3E6461A6"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2C02EA0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1FF4DFD5"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017870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ERP-S2C-173</w:t>
            </w:r>
          </w:p>
        </w:tc>
        <w:tc>
          <w:tcPr>
            <w:tcW w:w="4883" w:type="dxa"/>
            <w:tcBorders>
              <w:top w:val="nil"/>
              <w:left w:val="nil"/>
              <w:bottom w:val="single" w:sz="4" w:space="0" w:color="auto"/>
              <w:right w:val="single" w:sz="4" w:space="0" w:color="auto"/>
            </w:tcBorders>
            <w:shd w:val="clear" w:color="auto" w:fill="FFFFFF" w:themeFill="background1"/>
            <w:hideMark/>
          </w:tcPr>
          <w:p w14:paraId="31A523D7" w14:textId="6FE8B033"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w:t>
            </w:r>
            <w:r w:rsidR="0550F8C4" w:rsidRPr="003E1488">
              <w:rPr>
                <w:rFonts w:ascii="Calibri" w:eastAsia="Times New Roman" w:hAnsi="Calibri" w:cs="Calibri"/>
                <w:color w:val="000000"/>
                <w:kern w:val="0"/>
                <w14:ligatures w14:val="none"/>
              </w:rPr>
              <w:t>shall have</w:t>
            </w:r>
            <w:r w:rsidRPr="003E1488">
              <w:rPr>
                <w:rFonts w:ascii="Calibri" w:eastAsia="Times New Roman" w:hAnsi="Calibri" w:cs="Calibri"/>
                <w:color w:val="000000"/>
                <w:kern w:val="0"/>
                <w14:ligatures w14:val="none"/>
              </w:rPr>
              <w:t xml:space="preserve"> post contract-activation stages, </w:t>
            </w:r>
            <w:proofErr w:type="gramStart"/>
            <w:r w:rsidRPr="003E1488">
              <w:rPr>
                <w:rFonts w:ascii="Calibri" w:eastAsia="Times New Roman" w:hAnsi="Calibri" w:cs="Calibri"/>
                <w:color w:val="000000"/>
                <w:kern w:val="0"/>
                <w14:ligatures w14:val="none"/>
              </w:rPr>
              <w:t>that</w:t>
            </w:r>
            <w:proofErr w:type="gramEnd"/>
            <w:r w:rsidRPr="003E1488">
              <w:rPr>
                <w:rFonts w:ascii="Calibri" w:eastAsia="Times New Roman" w:hAnsi="Calibri" w:cs="Calibri"/>
                <w:color w:val="000000"/>
                <w:kern w:val="0"/>
                <w14:ligatures w14:val="none"/>
              </w:rPr>
              <w:t xml:space="preserve"> attach related documents to contracts during development, negotiations and archival stages.</w:t>
            </w:r>
          </w:p>
        </w:tc>
        <w:tc>
          <w:tcPr>
            <w:tcW w:w="1837" w:type="dxa"/>
            <w:tcBorders>
              <w:top w:val="nil"/>
              <w:left w:val="nil"/>
              <w:bottom w:val="single" w:sz="4" w:space="0" w:color="auto"/>
              <w:right w:val="single" w:sz="4" w:space="0" w:color="auto"/>
            </w:tcBorders>
            <w:shd w:val="clear" w:color="auto" w:fill="FFFFFF" w:themeFill="background1"/>
            <w:hideMark/>
          </w:tcPr>
          <w:p w14:paraId="275CBD55"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2BD831A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7F11A42C"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03BA8E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ERP-S2C-174</w:t>
            </w:r>
          </w:p>
        </w:tc>
        <w:tc>
          <w:tcPr>
            <w:tcW w:w="4883" w:type="dxa"/>
            <w:tcBorders>
              <w:top w:val="nil"/>
              <w:left w:val="nil"/>
              <w:bottom w:val="single" w:sz="4" w:space="0" w:color="auto"/>
              <w:right w:val="single" w:sz="4" w:space="0" w:color="auto"/>
            </w:tcBorders>
            <w:shd w:val="clear" w:color="auto" w:fill="FFFFFF" w:themeFill="background1"/>
            <w:hideMark/>
          </w:tcPr>
          <w:p w14:paraId="5BCB5413" w14:textId="7A693C9A"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provide alerts for contract renewals/amendment</w:t>
            </w:r>
            <w:r w:rsidR="2553378E" w:rsidRPr="003E1488">
              <w:rPr>
                <w:rFonts w:ascii="Calibri" w:eastAsia="Times New Roman" w:hAnsi="Calibri" w:cs="Calibri"/>
                <w:color w:val="000000"/>
                <w:kern w:val="0"/>
                <w14:ligatures w14:val="none"/>
              </w:rPr>
              <w:t>s</w:t>
            </w:r>
            <w:r w:rsidRPr="003E1488">
              <w:rPr>
                <w:rFonts w:ascii="Calibri" w:eastAsia="Times New Roman" w:hAnsi="Calibri" w:cs="Calibri"/>
                <w:color w:val="000000"/>
                <w:kern w:val="0"/>
                <w14:ligatures w14:val="none"/>
              </w:rPr>
              <w:t>.</w:t>
            </w:r>
          </w:p>
        </w:tc>
        <w:tc>
          <w:tcPr>
            <w:tcW w:w="1837" w:type="dxa"/>
            <w:tcBorders>
              <w:top w:val="nil"/>
              <w:left w:val="nil"/>
              <w:bottom w:val="single" w:sz="4" w:space="0" w:color="auto"/>
              <w:right w:val="single" w:sz="4" w:space="0" w:color="auto"/>
            </w:tcBorders>
            <w:shd w:val="clear" w:color="auto" w:fill="FFFFFF" w:themeFill="background1"/>
            <w:hideMark/>
          </w:tcPr>
          <w:p w14:paraId="2265328C"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1F50EFF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49B484CD"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2D431F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ERP-S2C-175</w:t>
            </w:r>
          </w:p>
        </w:tc>
        <w:tc>
          <w:tcPr>
            <w:tcW w:w="4883" w:type="dxa"/>
            <w:tcBorders>
              <w:top w:val="nil"/>
              <w:left w:val="nil"/>
              <w:bottom w:val="single" w:sz="4" w:space="0" w:color="auto"/>
              <w:right w:val="single" w:sz="4" w:space="0" w:color="auto"/>
            </w:tcBorders>
            <w:shd w:val="clear" w:color="auto" w:fill="FFFFFF" w:themeFill="background1"/>
            <w:hideMark/>
          </w:tcPr>
          <w:p w14:paraId="018D552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Contract solution shall describe abilities and features that our power users will have to create and modify templates for contract creation.</w:t>
            </w:r>
          </w:p>
        </w:tc>
        <w:tc>
          <w:tcPr>
            <w:tcW w:w="1837" w:type="dxa"/>
            <w:tcBorders>
              <w:top w:val="nil"/>
              <w:left w:val="nil"/>
              <w:bottom w:val="single" w:sz="4" w:space="0" w:color="auto"/>
              <w:right w:val="single" w:sz="4" w:space="0" w:color="auto"/>
            </w:tcBorders>
            <w:shd w:val="clear" w:color="auto" w:fill="FFFFFF" w:themeFill="background1"/>
            <w:hideMark/>
          </w:tcPr>
          <w:p w14:paraId="26088825"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305BB82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18182EF6"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D57796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ERP-S2C-176</w:t>
            </w:r>
          </w:p>
        </w:tc>
        <w:tc>
          <w:tcPr>
            <w:tcW w:w="4883" w:type="dxa"/>
            <w:tcBorders>
              <w:top w:val="nil"/>
              <w:left w:val="nil"/>
              <w:bottom w:val="single" w:sz="4" w:space="0" w:color="auto"/>
              <w:right w:val="single" w:sz="4" w:space="0" w:color="auto"/>
            </w:tcBorders>
            <w:shd w:val="clear" w:color="auto" w:fill="FFFFFF" w:themeFill="background1"/>
            <w:hideMark/>
          </w:tcPr>
          <w:p w14:paraId="0FD8A315" w14:textId="4A71FA49"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shall maintain </w:t>
            </w:r>
            <w:r w:rsidR="3A25D73B" w:rsidRPr="003E1488">
              <w:rPr>
                <w:rFonts w:ascii="Calibri" w:eastAsia="Times New Roman" w:hAnsi="Calibri" w:cs="Calibri"/>
                <w:color w:val="000000"/>
                <w:kern w:val="0"/>
                <w14:ligatures w14:val="none"/>
              </w:rPr>
              <w:t>and update</w:t>
            </w:r>
            <w:r w:rsidRPr="003E1488">
              <w:rPr>
                <w:rFonts w:ascii="Calibri" w:eastAsia="Times New Roman" w:hAnsi="Calibri" w:cs="Calibri"/>
                <w:color w:val="000000"/>
                <w:kern w:val="0"/>
                <w14:ligatures w14:val="none"/>
              </w:rPr>
              <w:t xml:space="preserve"> contract types including keeping a history of the contract types.</w:t>
            </w:r>
          </w:p>
        </w:tc>
        <w:tc>
          <w:tcPr>
            <w:tcW w:w="1837" w:type="dxa"/>
            <w:tcBorders>
              <w:top w:val="nil"/>
              <w:left w:val="nil"/>
              <w:bottom w:val="single" w:sz="4" w:space="0" w:color="auto"/>
              <w:right w:val="single" w:sz="4" w:space="0" w:color="auto"/>
            </w:tcBorders>
            <w:shd w:val="clear" w:color="auto" w:fill="FFFFFF" w:themeFill="background1"/>
            <w:hideMark/>
          </w:tcPr>
          <w:p w14:paraId="04F5277C"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4BF8852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2BE6DE77"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2CE636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ERP-S2C-177</w:t>
            </w:r>
          </w:p>
        </w:tc>
        <w:tc>
          <w:tcPr>
            <w:tcW w:w="4883" w:type="dxa"/>
            <w:tcBorders>
              <w:top w:val="nil"/>
              <w:left w:val="nil"/>
              <w:bottom w:val="single" w:sz="4" w:space="0" w:color="auto"/>
              <w:right w:val="single" w:sz="4" w:space="0" w:color="auto"/>
            </w:tcBorders>
            <w:shd w:val="clear" w:color="auto" w:fill="FFFFFF" w:themeFill="background1"/>
            <w:hideMark/>
          </w:tcPr>
          <w:p w14:paraId="72C7CCD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shall create, </w:t>
            </w:r>
            <w:proofErr w:type="gramStart"/>
            <w:r w:rsidRPr="003E1488">
              <w:rPr>
                <w:rFonts w:ascii="Calibri" w:eastAsia="Times New Roman" w:hAnsi="Calibri" w:cs="Calibri"/>
                <w:color w:val="000000"/>
                <w:kern w:val="0"/>
                <w14:ligatures w14:val="none"/>
              </w:rPr>
              <w:t>maintain</w:t>
            </w:r>
            <w:proofErr w:type="gramEnd"/>
            <w:r w:rsidRPr="003E1488">
              <w:rPr>
                <w:rFonts w:ascii="Calibri" w:eastAsia="Times New Roman" w:hAnsi="Calibri" w:cs="Calibri"/>
                <w:color w:val="000000"/>
                <w:kern w:val="0"/>
                <w14:ligatures w14:val="none"/>
              </w:rPr>
              <w:t xml:space="preserve"> and archive amendments for each contract in accordance with the retention requirements.</w:t>
            </w:r>
          </w:p>
        </w:tc>
        <w:tc>
          <w:tcPr>
            <w:tcW w:w="1837" w:type="dxa"/>
            <w:tcBorders>
              <w:top w:val="nil"/>
              <w:left w:val="nil"/>
              <w:bottom w:val="single" w:sz="4" w:space="0" w:color="auto"/>
              <w:right w:val="single" w:sz="4" w:space="0" w:color="auto"/>
            </w:tcBorders>
            <w:shd w:val="clear" w:color="auto" w:fill="FFFFFF" w:themeFill="background1"/>
            <w:hideMark/>
          </w:tcPr>
          <w:p w14:paraId="760B3CE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282B9B05"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68D92D55"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2F1584A"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ERP-S2C-178</w:t>
            </w:r>
          </w:p>
        </w:tc>
        <w:tc>
          <w:tcPr>
            <w:tcW w:w="4883" w:type="dxa"/>
            <w:tcBorders>
              <w:top w:val="nil"/>
              <w:left w:val="nil"/>
              <w:bottom w:val="single" w:sz="4" w:space="0" w:color="auto"/>
              <w:right w:val="single" w:sz="4" w:space="0" w:color="auto"/>
            </w:tcBorders>
            <w:shd w:val="clear" w:color="auto" w:fill="FFFFFF" w:themeFill="background1"/>
            <w:hideMark/>
          </w:tcPr>
          <w:p w14:paraId="0FD4FFA7" w14:textId="7D8753F9"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w:t>
            </w:r>
            <w:r w:rsidR="12172138" w:rsidRPr="003E1488">
              <w:rPr>
                <w:rFonts w:ascii="Calibri" w:eastAsia="Times New Roman" w:hAnsi="Calibri" w:cs="Calibri"/>
                <w:color w:val="000000"/>
                <w:kern w:val="0"/>
                <w14:ligatures w14:val="none"/>
              </w:rPr>
              <w:t>shall make</w:t>
            </w:r>
            <w:r w:rsidRPr="003E1488">
              <w:rPr>
                <w:rFonts w:ascii="Calibri" w:eastAsia="Times New Roman" w:hAnsi="Calibri" w:cs="Calibri"/>
                <w:color w:val="000000"/>
                <w:kern w:val="0"/>
                <w14:ligatures w14:val="none"/>
              </w:rPr>
              <w:t xml:space="preserve"> mass changes or modify header field values on contracts from one </w:t>
            </w:r>
            <w:proofErr w:type="gramStart"/>
            <w:r w:rsidRPr="003E1488">
              <w:rPr>
                <w:rFonts w:ascii="Calibri" w:eastAsia="Times New Roman" w:hAnsi="Calibri" w:cs="Calibri"/>
                <w:color w:val="000000"/>
                <w:kern w:val="0"/>
                <w14:ligatures w14:val="none"/>
              </w:rPr>
              <w:t>central place</w:t>
            </w:r>
            <w:proofErr w:type="gramEnd"/>
            <w:r w:rsidRPr="003E1488">
              <w:rPr>
                <w:rFonts w:ascii="Calibri" w:eastAsia="Times New Roman" w:hAnsi="Calibri" w:cs="Calibri"/>
                <w:color w:val="000000"/>
                <w:kern w:val="0"/>
                <w14:ligatures w14:val="none"/>
              </w:rPr>
              <w:t>.</w:t>
            </w:r>
          </w:p>
        </w:tc>
        <w:tc>
          <w:tcPr>
            <w:tcW w:w="1837" w:type="dxa"/>
            <w:tcBorders>
              <w:top w:val="nil"/>
              <w:left w:val="nil"/>
              <w:bottom w:val="single" w:sz="4" w:space="0" w:color="auto"/>
              <w:right w:val="single" w:sz="4" w:space="0" w:color="auto"/>
            </w:tcBorders>
            <w:shd w:val="clear" w:color="auto" w:fill="FFFFFF" w:themeFill="background1"/>
            <w:hideMark/>
          </w:tcPr>
          <w:p w14:paraId="79606B4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03016DA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329637EF" w14:textId="77777777" w:rsidTr="009A7632">
        <w:trPr>
          <w:trHeight w:val="85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EAD0B8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ERP-S2C-179</w:t>
            </w:r>
          </w:p>
        </w:tc>
        <w:tc>
          <w:tcPr>
            <w:tcW w:w="4883" w:type="dxa"/>
            <w:tcBorders>
              <w:top w:val="nil"/>
              <w:left w:val="nil"/>
              <w:bottom w:val="single" w:sz="4" w:space="0" w:color="auto"/>
              <w:right w:val="single" w:sz="4" w:space="0" w:color="auto"/>
            </w:tcBorders>
            <w:shd w:val="clear" w:color="auto" w:fill="FFFFFF" w:themeFill="background1"/>
            <w:hideMark/>
          </w:tcPr>
          <w:p w14:paraId="7F9FBE89" w14:textId="2E9BE166"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Contract solution mass re-assign or transfer contracts </w:t>
            </w:r>
            <w:r w:rsidR="45DE9B02" w:rsidRPr="003E1488">
              <w:rPr>
                <w:rFonts w:ascii="Calibri" w:eastAsia="Times New Roman" w:hAnsi="Calibri" w:cs="Calibri"/>
                <w:color w:val="000000"/>
                <w:kern w:val="0"/>
                <w14:ligatures w14:val="none"/>
              </w:rPr>
              <w:t>from one user</w:t>
            </w:r>
            <w:r w:rsidRPr="003E1488">
              <w:rPr>
                <w:rFonts w:ascii="Calibri" w:eastAsia="Times New Roman" w:hAnsi="Calibri" w:cs="Calibri"/>
                <w:color w:val="000000"/>
                <w:kern w:val="0"/>
                <w14:ligatures w14:val="none"/>
              </w:rPr>
              <w:t xml:space="preserve"> to another user due to organizational changes or user departure.</w:t>
            </w:r>
          </w:p>
        </w:tc>
        <w:tc>
          <w:tcPr>
            <w:tcW w:w="1837" w:type="dxa"/>
            <w:tcBorders>
              <w:top w:val="nil"/>
              <w:left w:val="nil"/>
              <w:bottom w:val="single" w:sz="4" w:space="0" w:color="auto"/>
              <w:right w:val="single" w:sz="4" w:space="0" w:color="auto"/>
            </w:tcBorders>
            <w:shd w:val="clear" w:color="auto" w:fill="FFFFFF" w:themeFill="background1"/>
            <w:hideMark/>
          </w:tcPr>
          <w:p w14:paraId="2E5D8A1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5586E1E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5D14F6FF" w14:textId="77777777" w:rsidTr="550DC270">
        <w:trPr>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ECA8CF" w14:textId="77777777" w:rsidR="003E1488" w:rsidRPr="003E1488" w:rsidRDefault="003E1488" w:rsidP="003E1488">
            <w:pPr>
              <w:spacing w:after="0" w:line="240" w:lineRule="auto"/>
              <w:jc w:val="center"/>
              <w:rPr>
                <w:rFonts w:ascii="Calibri" w:eastAsia="Times New Roman" w:hAnsi="Calibri" w:cs="Calibri"/>
                <w:b/>
                <w:bCs/>
                <w:color w:val="000000"/>
                <w:kern w:val="0"/>
                <w:sz w:val="28"/>
                <w:szCs w:val="28"/>
                <w14:ligatures w14:val="none"/>
              </w:rPr>
            </w:pPr>
            <w:r w:rsidRPr="003E1488">
              <w:rPr>
                <w:rFonts w:ascii="Calibri" w:eastAsia="Times New Roman" w:hAnsi="Calibri" w:cs="Calibri"/>
                <w:b/>
                <w:bCs/>
                <w:color w:val="000000"/>
                <w:kern w:val="0"/>
                <w:sz w:val="28"/>
                <w:szCs w:val="28"/>
                <w14:ligatures w14:val="none"/>
              </w:rPr>
              <w:t>Contract Management Integration Requirements</w:t>
            </w:r>
          </w:p>
        </w:tc>
      </w:tr>
      <w:tr w:rsidR="003E1488" w:rsidRPr="003E1488" w14:paraId="3342DC56" w14:textId="77777777" w:rsidTr="009A7632">
        <w:trPr>
          <w:trHeight w:val="199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85480C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lastRenderedPageBreak/>
              <w:t>ERP-S2C-210</w:t>
            </w:r>
          </w:p>
        </w:tc>
        <w:tc>
          <w:tcPr>
            <w:tcW w:w="4883" w:type="dxa"/>
            <w:tcBorders>
              <w:top w:val="nil"/>
              <w:left w:val="nil"/>
              <w:bottom w:val="single" w:sz="4" w:space="0" w:color="auto"/>
              <w:right w:val="single" w:sz="4" w:space="0" w:color="auto"/>
            </w:tcBorders>
            <w:shd w:val="clear" w:color="auto" w:fill="FFFFFF" w:themeFill="background1"/>
            <w:hideMark/>
          </w:tcPr>
          <w:p w14:paraId="2CDC707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S2C solution shall integrate with the Accounting and Finance module of </w:t>
            </w:r>
            <w:proofErr w:type="gramStart"/>
            <w:r w:rsidRPr="003E1488">
              <w:rPr>
                <w:rFonts w:ascii="Calibri" w:eastAsia="Times New Roman" w:hAnsi="Calibri" w:cs="Calibri"/>
                <w:color w:val="000000"/>
                <w:kern w:val="0"/>
                <w14:ligatures w14:val="none"/>
              </w:rPr>
              <w:t>ERP</w:t>
            </w:r>
            <w:proofErr w:type="gramEnd"/>
            <w:r w:rsidRPr="003E1488">
              <w:rPr>
                <w:rFonts w:ascii="Calibri" w:eastAsia="Times New Roman" w:hAnsi="Calibri" w:cs="Calibri"/>
                <w:color w:val="000000"/>
                <w:kern w:val="0"/>
                <w14:ligatures w14:val="none"/>
              </w:rPr>
              <w:t xml:space="preserve"> system to extract the following: </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1</w:t>
            </w:r>
            <w:proofErr w:type="gramEnd"/>
            <w:r w:rsidRPr="003E1488">
              <w:rPr>
                <w:rFonts w:ascii="Calibri" w:eastAsia="Times New Roman" w:hAnsi="Calibri" w:cs="Calibri"/>
                <w:color w:val="000000"/>
                <w:kern w:val="0"/>
                <w14:ligatures w14:val="none"/>
              </w:rPr>
              <w:t>. Pull Budget information from Finance Module to S2C</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2</w:t>
            </w:r>
            <w:proofErr w:type="gramEnd"/>
            <w:r w:rsidRPr="003E1488">
              <w:rPr>
                <w:rFonts w:ascii="Calibri" w:eastAsia="Times New Roman" w:hAnsi="Calibri" w:cs="Calibri"/>
                <w:color w:val="000000"/>
                <w:kern w:val="0"/>
                <w14:ligatures w14:val="none"/>
              </w:rPr>
              <w:t>. Pull Account Number information, Asset Classification (if applicable) and Capex Project ID from Finance Module to S2C</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3</w:t>
            </w:r>
            <w:proofErr w:type="gramEnd"/>
            <w:r w:rsidRPr="003E1488">
              <w:rPr>
                <w:rFonts w:ascii="Calibri" w:eastAsia="Times New Roman" w:hAnsi="Calibri" w:cs="Calibri"/>
                <w:color w:val="000000"/>
                <w:kern w:val="0"/>
                <w14:ligatures w14:val="none"/>
              </w:rPr>
              <w:t>. Invoice and Payment status from Finance Module to S2C</w:t>
            </w:r>
          </w:p>
        </w:tc>
        <w:tc>
          <w:tcPr>
            <w:tcW w:w="1837" w:type="dxa"/>
            <w:tcBorders>
              <w:top w:val="nil"/>
              <w:left w:val="nil"/>
              <w:bottom w:val="single" w:sz="4" w:space="0" w:color="auto"/>
              <w:right w:val="single" w:sz="4" w:space="0" w:color="auto"/>
            </w:tcBorders>
            <w:shd w:val="clear" w:color="auto" w:fill="FFFFFF" w:themeFill="background1"/>
            <w:hideMark/>
          </w:tcPr>
          <w:p w14:paraId="1FD249F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616D2575"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532DB140" w14:textId="77777777" w:rsidTr="009A7632">
        <w:trPr>
          <w:trHeight w:val="285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70B992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ERP-S2C-211</w:t>
            </w:r>
          </w:p>
        </w:tc>
        <w:tc>
          <w:tcPr>
            <w:tcW w:w="4883" w:type="dxa"/>
            <w:tcBorders>
              <w:top w:val="nil"/>
              <w:left w:val="nil"/>
              <w:bottom w:val="single" w:sz="4" w:space="0" w:color="auto"/>
              <w:right w:val="single" w:sz="4" w:space="0" w:color="auto"/>
            </w:tcBorders>
            <w:shd w:val="clear" w:color="auto" w:fill="FFFFFF" w:themeFill="background1"/>
            <w:hideMark/>
          </w:tcPr>
          <w:p w14:paraId="02FE17DA"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S2C solution shall integrate with the ERP system to communicate data related to the following procurement elements: </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1</w:t>
            </w:r>
            <w:proofErr w:type="gramEnd"/>
            <w:r w:rsidRPr="003E1488">
              <w:rPr>
                <w:rFonts w:ascii="Calibri" w:eastAsia="Times New Roman" w:hAnsi="Calibri" w:cs="Calibri"/>
                <w:color w:val="000000"/>
                <w:kern w:val="0"/>
                <w14:ligatures w14:val="none"/>
              </w:rPr>
              <w:t xml:space="preserve">. Purchase Orders (POs): Detailed information regarding purchase orders, including PO number, supplier details, and status. </w:t>
            </w:r>
            <w:r w:rsidRPr="003E1488">
              <w:rPr>
                <w:rFonts w:ascii="Calibri" w:eastAsia="Times New Roman" w:hAnsi="Calibri" w:cs="Calibri"/>
                <w:color w:val="000000"/>
                <w:kern w:val="0"/>
                <w14:ligatures w14:val="none"/>
              </w:rPr>
              <w:br/>
              <w:t>2. Supplier/vendor Details: Payment terms, W9/8 info, contact information.</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3</w:t>
            </w:r>
            <w:proofErr w:type="gramEnd"/>
            <w:r w:rsidRPr="003E1488">
              <w:rPr>
                <w:rFonts w:ascii="Calibri" w:eastAsia="Times New Roman" w:hAnsi="Calibri" w:cs="Calibri"/>
                <w:color w:val="000000"/>
                <w:kern w:val="0"/>
                <w14:ligatures w14:val="none"/>
              </w:rPr>
              <w:t>. Invoices: Invoice data including invoice number, amount, and payment status.</w:t>
            </w:r>
          </w:p>
        </w:tc>
        <w:tc>
          <w:tcPr>
            <w:tcW w:w="1837" w:type="dxa"/>
            <w:tcBorders>
              <w:top w:val="nil"/>
              <w:left w:val="nil"/>
              <w:bottom w:val="single" w:sz="4" w:space="0" w:color="auto"/>
              <w:right w:val="single" w:sz="4" w:space="0" w:color="auto"/>
            </w:tcBorders>
            <w:shd w:val="clear" w:color="auto" w:fill="FFFFFF" w:themeFill="background1"/>
            <w:hideMark/>
          </w:tcPr>
          <w:p w14:paraId="68E5B4A6"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4F5035D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5F6DB6D4" w14:textId="77777777" w:rsidTr="550DC270">
        <w:trPr>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5B6AC" w14:textId="77777777" w:rsidR="003E1488" w:rsidRPr="003E1488" w:rsidRDefault="003E1488" w:rsidP="003E1488">
            <w:pPr>
              <w:spacing w:after="0" w:line="240" w:lineRule="auto"/>
              <w:jc w:val="center"/>
              <w:rPr>
                <w:rFonts w:ascii="Calibri" w:eastAsia="Times New Roman" w:hAnsi="Calibri" w:cs="Calibri"/>
                <w:b/>
                <w:bCs/>
                <w:color w:val="000000"/>
                <w:kern w:val="0"/>
                <w:sz w:val="28"/>
                <w:szCs w:val="28"/>
                <w14:ligatures w14:val="none"/>
              </w:rPr>
            </w:pPr>
            <w:r w:rsidRPr="003E1488">
              <w:rPr>
                <w:rFonts w:ascii="Calibri" w:eastAsia="Times New Roman" w:hAnsi="Calibri" w:cs="Calibri"/>
                <w:b/>
                <w:bCs/>
                <w:color w:val="000000"/>
                <w:kern w:val="0"/>
                <w:sz w:val="28"/>
                <w:szCs w:val="28"/>
                <w14:ligatures w14:val="none"/>
              </w:rPr>
              <w:t xml:space="preserve">Supplier Relationship Management (SRM) </w:t>
            </w:r>
          </w:p>
        </w:tc>
      </w:tr>
      <w:tr w:rsidR="003E1488" w:rsidRPr="003E1488" w14:paraId="7531F933" w14:textId="77777777" w:rsidTr="009A7632">
        <w:trPr>
          <w:trHeight w:val="199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F0BD4C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ERP-S2C-212</w:t>
            </w:r>
          </w:p>
        </w:tc>
        <w:tc>
          <w:tcPr>
            <w:tcW w:w="4883" w:type="dxa"/>
            <w:tcBorders>
              <w:top w:val="nil"/>
              <w:left w:val="nil"/>
              <w:bottom w:val="single" w:sz="4" w:space="0" w:color="auto"/>
              <w:right w:val="single" w:sz="4" w:space="0" w:color="auto"/>
            </w:tcBorders>
            <w:shd w:val="clear" w:color="auto" w:fill="FFFFFF" w:themeFill="background1"/>
            <w:hideMark/>
          </w:tcPr>
          <w:p w14:paraId="53EDE5F9" w14:textId="6DFEF424" w:rsidR="003E1488" w:rsidRPr="003E1488" w:rsidRDefault="003E1488" w:rsidP="003E1488">
            <w:pPr>
              <w:spacing w:after="0" w:line="240" w:lineRule="auto"/>
              <w:rPr>
                <w:rFonts w:ascii="Calibri" w:eastAsia="Times New Roman" w:hAnsi="Calibri" w:cs="Calibri"/>
                <w:kern w:val="0"/>
                <w14:ligatures w14:val="none"/>
              </w:rPr>
            </w:pPr>
            <w:proofErr w:type="gramStart"/>
            <w:r w:rsidRPr="003E1488">
              <w:rPr>
                <w:rFonts w:ascii="Calibri" w:eastAsia="Times New Roman" w:hAnsi="Calibri" w:cs="Calibri"/>
                <w:kern w:val="0"/>
                <w14:ligatures w14:val="none"/>
              </w:rPr>
              <w:t>The SRM</w:t>
            </w:r>
            <w:proofErr w:type="gramEnd"/>
            <w:r w:rsidRPr="003E1488">
              <w:rPr>
                <w:rFonts w:ascii="Calibri" w:eastAsia="Times New Roman" w:hAnsi="Calibri" w:cs="Calibri"/>
                <w:kern w:val="0"/>
                <w14:ligatures w14:val="none"/>
              </w:rPr>
              <w:t xml:space="preserve"> Solution shall have a </w:t>
            </w:r>
            <w:proofErr w:type="gramStart"/>
            <w:r w:rsidRPr="003E1488">
              <w:rPr>
                <w:rFonts w:ascii="Calibri" w:eastAsia="Times New Roman" w:hAnsi="Calibri" w:cs="Calibri"/>
                <w:kern w:val="0"/>
                <w14:ligatures w14:val="none"/>
              </w:rPr>
              <w:t>supplier</w:t>
            </w:r>
            <w:proofErr w:type="gramEnd"/>
            <w:r w:rsidRPr="003E1488">
              <w:rPr>
                <w:rFonts w:ascii="Calibri" w:eastAsia="Times New Roman" w:hAnsi="Calibri" w:cs="Calibri"/>
                <w:kern w:val="0"/>
                <w14:ligatures w14:val="none"/>
              </w:rPr>
              <w:t xml:space="preserve"> </w:t>
            </w:r>
            <w:r w:rsidR="1E16E93E" w:rsidRPr="003E1488">
              <w:rPr>
                <w:rFonts w:ascii="Calibri" w:eastAsia="Times New Roman" w:hAnsi="Calibri" w:cs="Calibri"/>
                <w:kern w:val="0"/>
                <w14:ligatures w14:val="none"/>
              </w:rPr>
              <w:t>self-service</w:t>
            </w:r>
            <w:r w:rsidRPr="003E1488">
              <w:rPr>
                <w:rFonts w:ascii="Calibri" w:eastAsia="Times New Roman" w:hAnsi="Calibri" w:cs="Calibri"/>
                <w:kern w:val="0"/>
                <w14:ligatures w14:val="none"/>
              </w:rPr>
              <w:t xml:space="preserve"> portal that provides the following </w:t>
            </w:r>
            <w:r w:rsidR="161B4EA8" w:rsidRPr="003E1488">
              <w:rPr>
                <w:rFonts w:ascii="Calibri" w:eastAsia="Times New Roman" w:hAnsi="Calibri" w:cs="Calibri"/>
                <w:kern w:val="0"/>
                <w14:ligatures w14:val="none"/>
              </w:rPr>
              <w:t>functionality</w:t>
            </w:r>
            <w:r w:rsidRPr="003E1488">
              <w:rPr>
                <w:rFonts w:ascii="Calibri" w:eastAsia="Times New Roman" w:hAnsi="Calibri" w:cs="Calibri"/>
                <w:kern w:val="0"/>
                <w14:ligatures w14:val="none"/>
              </w:rPr>
              <w:t>:</w:t>
            </w:r>
            <w:r w:rsidRPr="003E1488">
              <w:rPr>
                <w:rFonts w:ascii="Calibri" w:eastAsia="Times New Roman" w:hAnsi="Calibri" w:cs="Calibri"/>
                <w:kern w:val="0"/>
                <w14:ligatures w14:val="none"/>
              </w:rPr>
              <w:br/>
            </w:r>
            <w:proofErr w:type="gramStart"/>
            <w:r w:rsidRPr="003E1488">
              <w:rPr>
                <w:rFonts w:ascii="Calibri" w:eastAsia="Times New Roman" w:hAnsi="Calibri" w:cs="Calibri"/>
                <w:kern w:val="0"/>
                <w14:ligatures w14:val="none"/>
              </w:rPr>
              <w:t>1</w:t>
            </w:r>
            <w:proofErr w:type="gramEnd"/>
            <w:r w:rsidRPr="003E1488">
              <w:rPr>
                <w:rFonts w:ascii="Calibri" w:eastAsia="Times New Roman" w:hAnsi="Calibri" w:cs="Calibri"/>
                <w:kern w:val="0"/>
                <w14:ligatures w14:val="none"/>
              </w:rPr>
              <w:t>. Initiate a request to be a supplier.</w:t>
            </w:r>
            <w:r w:rsidRPr="003E1488">
              <w:rPr>
                <w:rFonts w:ascii="Calibri" w:eastAsia="Times New Roman" w:hAnsi="Calibri" w:cs="Calibri"/>
                <w:kern w:val="0"/>
                <w14:ligatures w14:val="none"/>
              </w:rPr>
              <w:br/>
            </w:r>
            <w:proofErr w:type="gramStart"/>
            <w:r w:rsidRPr="003E1488">
              <w:rPr>
                <w:rFonts w:ascii="Calibri" w:eastAsia="Times New Roman" w:hAnsi="Calibri" w:cs="Calibri"/>
                <w:kern w:val="0"/>
                <w14:ligatures w14:val="none"/>
              </w:rPr>
              <w:t>2</w:t>
            </w:r>
            <w:proofErr w:type="gramEnd"/>
            <w:r w:rsidRPr="003E1488">
              <w:rPr>
                <w:rFonts w:ascii="Calibri" w:eastAsia="Times New Roman" w:hAnsi="Calibri" w:cs="Calibri"/>
                <w:kern w:val="0"/>
                <w14:ligatures w14:val="none"/>
              </w:rPr>
              <w:t>. Update supplier information</w:t>
            </w:r>
            <w:r w:rsidRPr="003E1488">
              <w:rPr>
                <w:rFonts w:ascii="Calibri" w:eastAsia="Times New Roman" w:hAnsi="Calibri" w:cs="Calibri"/>
                <w:kern w:val="0"/>
                <w14:ligatures w14:val="none"/>
              </w:rPr>
              <w:br/>
            </w:r>
            <w:proofErr w:type="gramStart"/>
            <w:r w:rsidRPr="003E1488">
              <w:rPr>
                <w:rFonts w:ascii="Calibri" w:eastAsia="Times New Roman" w:hAnsi="Calibri" w:cs="Calibri"/>
                <w:kern w:val="0"/>
                <w14:ligatures w14:val="none"/>
              </w:rPr>
              <w:t>3</w:t>
            </w:r>
            <w:proofErr w:type="gramEnd"/>
            <w:r w:rsidRPr="003E1488">
              <w:rPr>
                <w:rFonts w:ascii="Calibri" w:eastAsia="Times New Roman" w:hAnsi="Calibri" w:cs="Calibri"/>
                <w:kern w:val="0"/>
                <w14:ligatures w14:val="none"/>
              </w:rPr>
              <w:t>. See status of invoice payment, upcoming bid opportunities, submitted bids, awarded contracts/Pos</w:t>
            </w:r>
            <w:r w:rsidRPr="003E1488">
              <w:rPr>
                <w:rFonts w:ascii="Calibri" w:eastAsia="Times New Roman" w:hAnsi="Calibri" w:cs="Calibri"/>
                <w:kern w:val="0"/>
                <w14:ligatures w14:val="none"/>
              </w:rPr>
              <w:br/>
            </w:r>
            <w:proofErr w:type="gramStart"/>
            <w:r w:rsidRPr="003E1488">
              <w:rPr>
                <w:rFonts w:ascii="Calibri" w:eastAsia="Times New Roman" w:hAnsi="Calibri" w:cs="Calibri"/>
                <w:kern w:val="0"/>
                <w14:ligatures w14:val="none"/>
              </w:rPr>
              <w:t>4</w:t>
            </w:r>
            <w:proofErr w:type="gramEnd"/>
            <w:r w:rsidRPr="003E1488">
              <w:rPr>
                <w:rFonts w:ascii="Calibri" w:eastAsia="Times New Roman" w:hAnsi="Calibri" w:cs="Calibri"/>
                <w:kern w:val="0"/>
                <w14:ligatures w14:val="none"/>
              </w:rPr>
              <w:t>. Mass communication.</w:t>
            </w:r>
          </w:p>
        </w:tc>
        <w:tc>
          <w:tcPr>
            <w:tcW w:w="1837" w:type="dxa"/>
            <w:tcBorders>
              <w:top w:val="nil"/>
              <w:left w:val="nil"/>
              <w:bottom w:val="single" w:sz="4" w:space="0" w:color="auto"/>
              <w:right w:val="single" w:sz="4" w:space="0" w:color="auto"/>
            </w:tcBorders>
            <w:shd w:val="clear" w:color="auto" w:fill="FFFFFF" w:themeFill="background1"/>
            <w:hideMark/>
          </w:tcPr>
          <w:p w14:paraId="689C76F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558BF48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35D4AF78" w14:textId="77777777" w:rsidTr="009A7632">
        <w:trPr>
          <w:trHeight w:val="285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931FEE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ERP-S2C-213</w:t>
            </w:r>
          </w:p>
        </w:tc>
        <w:tc>
          <w:tcPr>
            <w:tcW w:w="4883" w:type="dxa"/>
            <w:tcBorders>
              <w:top w:val="nil"/>
              <w:left w:val="nil"/>
              <w:bottom w:val="single" w:sz="4" w:space="0" w:color="auto"/>
              <w:right w:val="single" w:sz="4" w:space="0" w:color="auto"/>
            </w:tcBorders>
            <w:shd w:val="clear" w:color="auto" w:fill="FFFFFF" w:themeFill="background1"/>
            <w:hideMark/>
          </w:tcPr>
          <w:p w14:paraId="2E0CDAFB"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SRM solution shall integrate with the ERP system to communicate data related to the following procurement elements: </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1</w:t>
            </w:r>
            <w:proofErr w:type="gramEnd"/>
            <w:r w:rsidRPr="003E1488">
              <w:rPr>
                <w:rFonts w:ascii="Calibri" w:eastAsia="Times New Roman" w:hAnsi="Calibri" w:cs="Calibri"/>
                <w:color w:val="000000"/>
                <w:kern w:val="0"/>
                <w14:ligatures w14:val="none"/>
              </w:rPr>
              <w:t xml:space="preserve">. Purchase Orders (POs): Detailed information regarding purchase orders, including PO number, supplier details, and status. </w:t>
            </w:r>
            <w:r w:rsidRPr="003E1488">
              <w:rPr>
                <w:rFonts w:ascii="Calibri" w:eastAsia="Times New Roman" w:hAnsi="Calibri" w:cs="Calibri"/>
                <w:color w:val="000000"/>
                <w:kern w:val="0"/>
                <w14:ligatures w14:val="none"/>
              </w:rPr>
              <w:br/>
              <w:t>2. Supplier/vendor Details: Payment terms, W9/8 info, contact information.</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3</w:t>
            </w:r>
            <w:proofErr w:type="gramEnd"/>
            <w:r w:rsidRPr="003E1488">
              <w:rPr>
                <w:rFonts w:ascii="Calibri" w:eastAsia="Times New Roman" w:hAnsi="Calibri" w:cs="Calibri"/>
                <w:color w:val="000000"/>
                <w:kern w:val="0"/>
                <w14:ligatures w14:val="none"/>
              </w:rPr>
              <w:t>. Invoices: Invoice data including invoice number, amount, and payment status.</w:t>
            </w:r>
          </w:p>
        </w:tc>
        <w:tc>
          <w:tcPr>
            <w:tcW w:w="1837" w:type="dxa"/>
            <w:tcBorders>
              <w:top w:val="nil"/>
              <w:left w:val="nil"/>
              <w:bottom w:val="single" w:sz="4" w:space="0" w:color="auto"/>
              <w:right w:val="single" w:sz="4" w:space="0" w:color="auto"/>
            </w:tcBorders>
            <w:shd w:val="clear" w:color="auto" w:fill="FFFFFF" w:themeFill="background1"/>
            <w:hideMark/>
          </w:tcPr>
          <w:p w14:paraId="3E399AB6"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42F1158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3821E096" w14:textId="77777777" w:rsidTr="009A7632">
        <w:trPr>
          <w:trHeight w:val="171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B5C61F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ERP-S2C-214</w:t>
            </w:r>
          </w:p>
        </w:tc>
        <w:tc>
          <w:tcPr>
            <w:tcW w:w="4883" w:type="dxa"/>
            <w:tcBorders>
              <w:top w:val="nil"/>
              <w:left w:val="nil"/>
              <w:bottom w:val="single" w:sz="4" w:space="0" w:color="auto"/>
              <w:right w:val="single" w:sz="4" w:space="0" w:color="auto"/>
            </w:tcBorders>
            <w:shd w:val="clear" w:color="auto" w:fill="FFFFFF" w:themeFill="background1"/>
            <w:hideMark/>
          </w:tcPr>
          <w:p w14:paraId="6228071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SRM Solution shall have a Suppler Evaluation or Score card function with multiple templates for </w:t>
            </w:r>
            <w:proofErr w:type="gramStart"/>
            <w:r w:rsidRPr="003E1488">
              <w:rPr>
                <w:rFonts w:ascii="Calibri" w:eastAsia="Times New Roman" w:hAnsi="Calibri" w:cs="Calibri"/>
                <w:color w:val="000000"/>
                <w:kern w:val="0"/>
                <w14:ligatures w14:val="none"/>
              </w:rPr>
              <w:t>different types</w:t>
            </w:r>
            <w:proofErr w:type="gramEnd"/>
            <w:r w:rsidRPr="003E1488">
              <w:rPr>
                <w:rFonts w:ascii="Calibri" w:eastAsia="Times New Roman" w:hAnsi="Calibri" w:cs="Calibri"/>
                <w:color w:val="000000"/>
                <w:kern w:val="0"/>
                <w14:ligatures w14:val="none"/>
              </w:rPr>
              <w:t xml:space="preserve"> of Projects or types of suppliers. Ie. Road Construction contractors require a much more rigorous evaluation compared to a retail supplier of goods compared to a consultant the provides business consultation services. </w:t>
            </w:r>
          </w:p>
        </w:tc>
        <w:tc>
          <w:tcPr>
            <w:tcW w:w="1837" w:type="dxa"/>
            <w:tcBorders>
              <w:top w:val="nil"/>
              <w:left w:val="nil"/>
              <w:bottom w:val="single" w:sz="4" w:space="0" w:color="auto"/>
              <w:right w:val="single" w:sz="4" w:space="0" w:color="auto"/>
            </w:tcBorders>
            <w:shd w:val="clear" w:color="auto" w:fill="FFFFFF" w:themeFill="background1"/>
            <w:hideMark/>
          </w:tcPr>
          <w:p w14:paraId="34A5EC6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5C6C0C5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036D89FE" w14:textId="77777777" w:rsidTr="009A7632">
        <w:trPr>
          <w:trHeight w:val="3705"/>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6B1ADD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lastRenderedPageBreak/>
              <w:t>ERP-S2C-215</w:t>
            </w:r>
          </w:p>
        </w:tc>
        <w:tc>
          <w:tcPr>
            <w:tcW w:w="4883" w:type="dxa"/>
            <w:tcBorders>
              <w:top w:val="nil"/>
              <w:left w:val="nil"/>
              <w:bottom w:val="single" w:sz="4" w:space="0" w:color="auto"/>
              <w:right w:val="single" w:sz="4" w:space="0" w:color="auto"/>
            </w:tcBorders>
            <w:shd w:val="clear" w:color="auto" w:fill="FFFFFF" w:themeFill="background1"/>
            <w:hideMark/>
          </w:tcPr>
          <w:p w14:paraId="6965DDCD" w14:textId="5B5C49A8" w:rsidR="003E1488" w:rsidRPr="003E1488" w:rsidRDefault="003E1488" w:rsidP="003E1488">
            <w:pPr>
              <w:spacing w:after="0" w:line="240" w:lineRule="auto"/>
              <w:rPr>
                <w:rFonts w:ascii="Calibri" w:eastAsia="Times New Roman" w:hAnsi="Calibri" w:cs="Calibri"/>
                <w:kern w:val="0"/>
                <w14:ligatures w14:val="none"/>
              </w:rPr>
            </w:pPr>
            <w:r w:rsidRPr="003E1488">
              <w:rPr>
                <w:rFonts w:ascii="Calibri" w:eastAsia="Times New Roman" w:hAnsi="Calibri" w:cs="Calibri"/>
                <w:kern w:val="0"/>
                <w14:ligatures w14:val="none"/>
              </w:rPr>
              <w:t xml:space="preserve">The SRM solution shall </w:t>
            </w:r>
            <w:proofErr w:type="gramStart"/>
            <w:r w:rsidR="00923ECE" w:rsidRPr="003E1488">
              <w:rPr>
                <w:rFonts w:ascii="Calibri" w:eastAsia="Times New Roman" w:hAnsi="Calibri" w:cs="Calibri"/>
                <w:kern w:val="0"/>
                <w14:ligatures w14:val="none"/>
              </w:rPr>
              <w:t>be integrated</w:t>
            </w:r>
            <w:proofErr w:type="gramEnd"/>
            <w:r w:rsidRPr="003E1488">
              <w:rPr>
                <w:rFonts w:ascii="Calibri" w:eastAsia="Times New Roman" w:hAnsi="Calibri" w:cs="Calibri"/>
                <w:kern w:val="0"/>
                <w14:ligatures w14:val="none"/>
              </w:rPr>
              <w:t xml:space="preserve"> with external databases to verify or retrieve date such as: </w:t>
            </w:r>
            <w:r w:rsidRPr="003E1488">
              <w:rPr>
                <w:rFonts w:ascii="Calibri" w:eastAsia="Times New Roman" w:hAnsi="Calibri" w:cs="Calibri"/>
                <w:kern w:val="0"/>
                <w14:ligatures w14:val="none"/>
              </w:rPr>
              <w:br/>
            </w:r>
            <w:proofErr w:type="gramStart"/>
            <w:r w:rsidRPr="003E1488">
              <w:rPr>
                <w:rFonts w:ascii="Calibri" w:eastAsia="Times New Roman" w:hAnsi="Calibri" w:cs="Calibri"/>
                <w:kern w:val="0"/>
                <w14:ligatures w14:val="none"/>
              </w:rPr>
              <w:t>1</w:t>
            </w:r>
            <w:proofErr w:type="gramEnd"/>
            <w:r w:rsidRPr="003E1488">
              <w:rPr>
                <w:rFonts w:ascii="Calibri" w:eastAsia="Times New Roman" w:hAnsi="Calibri" w:cs="Calibri"/>
                <w:kern w:val="0"/>
                <w14:ligatures w14:val="none"/>
              </w:rPr>
              <w:t>. XBE (business owned by recognized minorities, women, veterans, or socially disadvantaged persons). Certifying agencies like Indiana Dept of Admin (IDOA), Indiana Department of Transportation (INDOT), Women's Business Enterprise Council (WBENC), Nationally Minority Supplier Development Council (NMSDC)</w:t>
            </w:r>
            <w:proofErr w:type="gramStart"/>
            <w:r w:rsidRPr="003E1488">
              <w:rPr>
                <w:rFonts w:ascii="Calibri" w:eastAsia="Times New Roman" w:hAnsi="Calibri" w:cs="Calibri"/>
                <w:kern w:val="0"/>
                <w14:ligatures w14:val="none"/>
              </w:rPr>
              <w:t xml:space="preserve">.  </w:t>
            </w:r>
            <w:proofErr w:type="gramEnd"/>
            <w:r w:rsidRPr="003E1488">
              <w:rPr>
                <w:rFonts w:ascii="Calibri" w:eastAsia="Times New Roman" w:hAnsi="Calibri" w:cs="Calibri"/>
                <w:kern w:val="0"/>
                <w14:ligatures w14:val="none"/>
              </w:rPr>
              <w:br/>
              <w:t>2. United Nations Standard Products and Services Code (UNSPSC) and North American Industry Classification System (NAICS).</w:t>
            </w:r>
            <w:r w:rsidRPr="003E1488">
              <w:rPr>
                <w:rFonts w:ascii="Calibri" w:eastAsia="Times New Roman" w:hAnsi="Calibri" w:cs="Calibri"/>
                <w:kern w:val="0"/>
                <w14:ligatures w14:val="none"/>
              </w:rPr>
              <w:br/>
            </w:r>
            <w:proofErr w:type="gramStart"/>
            <w:r w:rsidRPr="003E1488">
              <w:rPr>
                <w:rFonts w:ascii="Calibri" w:eastAsia="Times New Roman" w:hAnsi="Calibri" w:cs="Calibri"/>
                <w:kern w:val="0"/>
                <w14:ligatures w14:val="none"/>
              </w:rPr>
              <w:t>3</w:t>
            </w:r>
            <w:proofErr w:type="gramEnd"/>
            <w:r w:rsidRPr="003E1488">
              <w:rPr>
                <w:rFonts w:ascii="Calibri" w:eastAsia="Times New Roman" w:hAnsi="Calibri" w:cs="Calibri"/>
                <w:kern w:val="0"/>
                <w14:ligatures w14:val="none"/>
              </w:rPr>
              <w:t xml:space="preserve">. Recognized ratings from the three major credit ratings (Standard &amp; </w:t>
            </w:r>
            <w:r w:rsidR="00DD52FA" w:rsidRPr="003E1488">
              <w:rPr>
                <w:rFonts w:ascii="Calibri" w:eastAsia="Times New Roman" w:hAnsi="Calibri" w:cs="Calibri"/>
                <w:kern w:val="0"/>
                <w14:ligatures w14:val="none"/>
              </w:rPr>
              <w:t>Poor’s</w:t>
            </w:r>
            <w:r w:rsidRPr="003E1488">
              <w:rPr>
                <w:rFonts w:ascii="Calibri" w:eastAsia="Times New Roman" w:hAnsi="Calibri" w:cs="Calibri"/>
                <w:kern w:val="0"/>
                <w14:ligatures w14:val="none"/>
              </w:rPr>
              <w:t xml:space="preserve">, Moody's, and Fitch). </w:t>
            </w:r>
          </w:p>
        </w:tc>
        <w:tc>
          <w:tcPr>
            <w:tcW w:w="1837" w:type="dxa"/>
            <w:tcBorders>
              <w:top w:val="nil"/>
              <w:left w:val="nil"/>
              <w:bottom w:val="single" w:sz="4" w:space="0" w:color="auto"/>
              <w:right w:val="single" w:sz="4" w:space="0" w:color="auto"/>
            </w:tcBorders>
            <w:shd w:val="clear" w:color="auto" w:fill="FFFFFF" w:themeFill="background1"/>
            <w:hideMark/>
          </w:tcPr>
          <w:p w14:paraId="03FAE82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4BA7E79F"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4DCE671C" w14:textId="77777777" w:rsidTr="550DC270">
        <w:trPr>
          <w:trHeight w:val="360"/>
        </w:trPr>
        <w:tc>
          <w:tcPr>
            <w:tcW w:w="95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396D7" w14:textId="77777777" w:rsidR="003E1488" w:rsidRPr="003E1488" w:rsidRDefault="003E1488" w:rsidP="003E1488">
            <w:pPr>
              <w:spacing w:after="0" w:line="240" w:lineRule="auto"/>
              <w:jc w:val="center"/>
              <w:rPr>
                <w:rFonts w:ascii="Calibri" w:eastAsia="Times New Roman" w:hAnsi="Calibri" w:cs="Calibri"/>
                <w:b/>
                <w:bCs/>
                <w:color w:val="000000"/>
                <w:kern w:val="0"/>
                <w:sz w:val="28"/>
                <w:szCs w:val="28"/>
                <w14:ligatures w14:val="none"/>
              </w:rPr>
            </w:pPr>
            <w:r w:rsidRPr="003E1488">
              <w:rPr>
                <w:rFonts w:ascii="Calibri" w:eastAsia="Times New Roman" w:hAnsi="Calibri" w:cs="Calibri"/>
                <w:b/>
                <w:bCs/>
                <w:color w:val="000000"/>
                <w:kern w:val="0"/>
                <w:sz w:val="28"/>
                <w:szCs w:val="28"/>
                <w14:ligatures w14:val="none"/>
              </w:rPr>
              <w:t>Strategic Sourcing</w:t>
            </w:r>
          </w:p>
        </w:tc>
      </w:tr>
      <w:tr w:rsidR="003E1488" w:rsidRPr="003E1488" w14:paraId="4186F855" w14:textId="77777777" w:rsidTr="009A7632">
        <w:trPr>
          <w:trHeight w:val="171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2566F1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ERP-S2C-216</w:t>
            </w:r>
          </w:p>
        </w:tc>
        <w:tc>
          <w:tcPr>
            <w:tcW w:w="4883" w:type="dxa"/>
            <w:tcBorders>
              <w:top w:val="nil"/>
              <w:left w:val="nil"/>
              <w:bottom w:val="nil"/>
              <w:right w:val="single" w:sz="4" w:space="0" w:color="auto"/>
            </w:tcBorders>
            <w:shd w:val="clear" w:color="auto" w:fill="FFFFFF" w:themeFill="background1"/>
            <w:hideMark/>
          </w:tcPr>
          <w:p w14:paraId="48EFCD78" w14:textId="77777777" w:rsidR="003E1488" w:rsidRPr="003E1488" w:rsidRDefault="003E1488" w:rsidP="003E1488">
            <w:pPr>
              <w:spacing w:after="0" w:line="240" w:lineRule="auto"/>
              <w:rPr>
                <w:rFonts w:ascii="Calibri" w:eastAsia="Times New Roman" w:hAnsi="Calibri" w:cs="Calibri"/>
                <w:kern w:val="0"/>
                <w14:ligatures w14:val="none"/>
              </w:rPr>
            </w:pPr>
            <w:r w:rsidRPr="003E1488">
              <w:rPr>
                <w:rFonts w:ascii="Calibri" w:eastAsia="Times New Roman" w:hAnsi="Calibri" w:cs="Calibri"/>
                <w:kern w:val="0"/>
                <w14:ligatures w14:val="none"/>
              </w:rPr>
              <w:t xml:space="preserve">The S2C Solution </w:t>
            </w:r>
            <w:proofErr w:type="gramStart"/>
            <w:r w:rsidRPr="003E1488">
              <w:rPr>
                <w:rFonts w:ascii="Calibri" w:eastAsia="Times New Roman" w:hAnsi="Calibri" w:cs="Calibri"/>
                <w:kern w:val="0"/>
                <w14:ligatures w14:val="none"/>
              </w:rPr>
              <w:t>shall</w:t>
            </w:r>
            <w:proofErr w:type="gramEnd"/>
            <w:r w:rsidRPr="003E1488">
              <w:rPr>
                <w:rFonts w:ascii="Calibri" w:eastAsia="Times New Roman" w:hAnsi="Calibri" w:cs="Calibri"/>
                <w:kern w:val="0"/>
                <w14:ligatures w14:val="none"/>
              </w:rPr>
              <w:t xml:space="preserve"> all authorized users to create a request for a </w:t>
            </w:r>
            <w:r w:rsidR="3708F52F" w:rsidRPr="003E1488">
              <w:rPr>
                <w:rFonts w:ascii="Calibri" w:eastAsia="Times New Roman" w:hAnsi="Calibri" w:cs="Calibri"/>
                <w:kern w:val="0"/>
                <w14:ligatures w14:val="none"/>
              </w:rPr>
              <w:t>strategic</w:t>
            </w:r>
            <w:r w:rsidRPr="003E1488">
              <w:rPr>
                <w:rFonts w:ascii="Calibri" w:eastAsia="Times New Roman" w:hAnsi="Calibri" w:cs="Calibri"/>
                <w:kern w:val="0"/>
                <w14:ligatures w14:val="none"/>
              </w:rPr>
              <w:t xml:space="preserve"> sourcing event to include but not limited to:</w:t>
            </w:r>
            <w:r w:rsidRPr="003E1488">
              <w:rPr>
                <w:rFonts w:ascii="Calibri" w:eastAsia="Times New Roman" w:hAnsi="Calibri" w:cs="Calibri"/>
                <w:kern w:val="0"/>
                <w14:ligatures w14:val="none"/>
              </w:rPr>
              <w:br/>
            </w:r>
            <w:proofErr w:type="gramStart"/>
            <w:r w:rsidRPr="003E1488">
              <w:rPr>
                <w:rFonts w:ascii="Calibri" w:eastAsia="Times New Roman" w:hAnsi="Calibri" w:cs="Calibri"/>
                <w:kern w:val="0"/>
                <w14:ligatures w14:val="none"/>
              </w:rPr>
              <w:t>1</w:t>
            </w:r>
            <w:proofErr w:type="gramEnd"/>
            <w:r w:rsidRPr="003E1488">
              <w:rPr>
                <w:rFonts w:ascii="Calibri" w:eastAsia="Times New Roman" w:hAnsi="Calibri" w:cs="Calibri"/>
                <w:kern w:val="0"/>
                <w14:ligatures w14:val="none"/>
              </w:rPr>
              <w:t xml:space="preserve">. Budget </w:t>
            </w:r>
            <w:r w:rsidRPr="003E1488">
              <w:rPr>
                <w:rFonts w:ascii="Calibri" w:eastAsia="Times New Roman" w:hAnsi="Calibri" w:cs="Calibri"/>
                <w:kern w:val="0"/>
                <w14:ligatures w14:val="none"/>
              </w:rPr>
              <w:br/>
            </w:r>
            <w:proofErr w:type="gramStart"/>
            <w:r w:rsidRPr="003E1488">
              <w:rPr>
                <w:rFonts w:ascii="Calibri" w:eastAsia="Times New Roman" w:hAnsi="Calibri" w:cs="Calibri"/>
                <w:kern w:val="0"/>
                <w14:ligatures w14:val="none"/>
              </w:rPr>
              <w:t>2</w:t>
            </w:r>
            <w:proofErr w:type="gramEnd"/>
            <w:r w:rsidRPr="003E1488">
              <w:rPr>
                <w:rFonts w:ascii="Calibri" w:eastAsia="Times New Roman" w:hAnsi="Calibri" w:cs="Calibri"/>
                <w:kern w:val="0"/>
                <w14:ligatures w14:val="none"/>
              </w:rPr>
              <w:t>. Statement of Work for services and materials</w:t>
            </w:r>
            <w:r w:rsidRPr="003E1488">
              <w:rPr>
                <w:rFonts w:ascii="Calibri" w:eastAsia="Times New Roman" w:hAnsi="Calibri" w:cs="Calibri"/>
                <w:kern w:val="0"/>
                <w14:ligatures w14:val="none"/>
              </w:rPr>
              <w:br/>
            </w:r>
            <w:proofErr w:type="gramStart"/>
            <w:r w:rsidRPr="003E1488">
              <w:rPr>
                <w:rFonts w:ascii="Calibri" w:eastAsia="Times New Roman" w:hAnsi="Calibri" w:cs="Calibri"/>
                <w:kern w:val="0"/>
                <w14:ligatures w14:val="none"/>
              </w:rPr>
              <w:t>3</w:t>
            </w:r>
            <w:proofErr w:type="gramEnd"/>
            <w:r w:rsidRPr="003E1488">
              <w:rPr>
                <w:rFonts w:ascii="Calibri" w:eastAsia="Times New Roman" w:hAnsi="Calibri" w:cs="Calibri"/>
                <w:kern w:val="0"/>
                <w14:ligatures w14:val="none"/>
              </w:rPr>
              <w:t>. recommended suppliers/contractors</w:t>
            </w:r>
          </w:p>
        </w:tc>
        <w:tc>
          <w:tcPr>
            <w:tcW w:w="1837" w:type="dxa"/>
            <w:tcBorders>
              <w:top w:val="nil"/>
              <w:left w:val="nil"/>
              <w:bottom w:val="single" w:sz="4" w:space="0" w:color="auto"/>
              <w:right w:val="single" w:sz="4" w:space="0" w:color="auto"/>
            </w:tcBorders>
            <w:shd w:val="clear" w:color="auto" w:fill="FFFFFF" w:themeFill="background1"/>
            <w:hideMark/>
          </w:tcPr>
          <w:p w14:paraId="32AA5CD3"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nil"/>
              <w:right w:val="single" w:sz="4" w:space="0" w:color="auto"/>
            </w:tcBorders>
            <w:shd w:val="clear" w:color="auto" w:fill="FFFFFF" w:themeFill="background1"/>
            <w:hideMark/>
          </w:tcPr>
          <w:p w14:paraId="4CB7C82B"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50CDD1F2" w14:textId="77777777" w:rsidTr="009A7632">
        <w:trPr>
          <w:trHeight w:val="285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1F19F21"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ERP-S2C-217</w:t>
            </w:r>
          </w:p>
        </w:tc>
        <w:tc>
          <w:tcPr>
            <w:tcW w:w="4883"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hideMark/>
          </w:tcPr>
          <w:p w14:paraId="5D72B56A"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S2C solution shall integrate with the ERP system to communicate data related to the following procurement elements: </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1</w:t>
            </w:r>
            <w:proofErr w:type="gramEnd"/>
            <w:r w:rsidRPr="003E1488">
              <w:rPr>
                <w:rFonts w:ascii="Calibri" w:eastAsia="Times New Roman" w:hAnsi="Calibri" w:cs="Calibri"/>
                <w:color w:val="000000"/>
                <w:kern w:val="0"/>
                <w14:ligatures w14:val="none"/>
              </w:rPr>
              <w:t xml:space="preserve">. Purchase Orders (POs): Detailed information regarding purchase orders, including PO number, supplier details, and status. </w:t>
            </w:r>
            <w:r w:rsidRPr="003E1488">
              <w:rPr>
                <w:rFonts w:ascii="Calibri" w:eastAsia="Times New Roman" w:hAnsi="Calibri" w:cs="Calibri"/>
                <w:color w:val="000000"/>
                <w:kern w:val="0"/>
                <w14:ligatures w14:val="none"/>
              </w:rPr>
              <w:br/>
              <w:t>2. Supplier/vendor Details: Payment terms, W9/8 info, contact information.</w:t>
            </w:r>
            <w:r w:rsidRPr="003E1488">
              <w:rPr>
                <w:rFonts w:ascii="Calibri" w:eastAsia="Times New Roman" w:hAnsi="Calibri" w:cs="Calibri"/>
                <w:color w:val="000000"/>
                <w:kern w:val="0"/>
                <w14:ligatures w14:val="none"/>
              </w:rPr>
              <w:br/>
            </w:r>
            <w:proofErr w:type="gramStart"/>
            <w:r w:rsidRPr="003E1488">
              <w:rPr>
                <w:rFonts w:ascii="Calibri" w:eastAsia="Times New Roman" w:hAnsi="Calibri" w:cs="Calibri"/>
                <w:color w:val="000000"/>
                <w:kern w:val="0"/>
                <w14:ligatures w14:val="none"/>
              </w:rPr>
              <w:t>3</w:t>
            </w:r>
            <w:proofErr w:type="gramEnd"/>
            <w:r w:rsidRPr="003E1488">
              <w:rPr>
                <w:rFonts w:ascii="Calibri" w:eastAsia="Times New Roman" w:hAnsi="Calibri" w:cs="Calibri"/>
                <w:color w:val="000000"/>
                <w:kern w:val="0"/>
                <w14:ligatures w14:val="none"/>
              </w:rPr>
              <w:t>. Invoices: Invoice data including invoice number, amount, and payment status.</w:t>
            </w:r>
          </w:p>
        </w:tc>
        <w:tc>
          <w:tcPr>
            <w:tcW w:w="1837" w:type="dxa"/>
            <w:tcBorders>
              <w:top w:val="nil"/>
              <w:left w:val="nil"/>
              <w:bottom w:val="single" w:sz="4" w:space="0" w:color="auto"/>
              <w:right w:val="single" w:sz="4" w:space="0" w:color="auto"/>
            </w:tcBorders>
            <w:shd w:val="clear" w:color="auto" w:fill="FFFFFF" w:themeFill="background1"/>
            <w:hideMark/>
          </w:tcPr>
          <w:p w14:paraId="14A68A3D"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hideMark/>
          </w:tcPr>
          <w:p w14:paraId="5411FAC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4BC193C7"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2FC1938"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ERP-S2C-218</w:t>
            </w:r>
          </w:p>
        </w:tc>
        <w:tc>
          <w:tcPr>
            <w:tcW w:w="4883" w:type="dxa"/>
            <w:tcBorders>
              <w:top w:val="nil"/>
              <w:left w:val="nil"/>
              <w:bottom w:val="single" w:sz="4" w:space="0" w:color="000000" w:themeColor="text1"/>
              <w:right w:val="single" w:sz="4" w:space="0" w:color="000000" w:themeColor="text1"/>
            </w:tcBorders>
            <w:shd w:val="clear" w:color="auto" w:fill="FFFFFF" w:themeFill="background1"/>
            <w:hideMark/>
          </w:tcPr>
          <w:p w14:paraId="1C6026D4"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 xml:space="preserve">The S2C </w:t>
            </w:r>
            <w:proofErr w:type="gramStart"/>
            <w:r w:rsidRPr="003E1488">
              <w:rPr>
                <w:rFonts w:ascii="Calibri" w:eastAsia="Times New Roman" w:hAnsi="Calibri" w:cs="Calibri"/>
                <w:color w:val="000000"/>
                <w:kern w:val="0"/>
                <w14:ligatures w14:val="none"/>
              </w:rPr>
              <w:t>Solution shall</w:t>
            </w:r>
            <w:proofErr w:type="gramEnd"/>
            <w:r w:rsidRPr="003E1488">
              <w:rPr>
                <w:rFonts w:ascii="Calibri" w:eastAsia="Times New Roman" w:hAnsi="Calibri" w:cs="Calibri"/>
                <w:color w:val="000000"/>
                <w:kern w:val="0"/>
                <w14:ligatures w14:val="none"/>
              </w:rPr>
              <w:t xml:space="preserve"> have multiple templates for </w:t>
            </w:r>
            <w:proofErr w:type="gramStart"/>
            <w:r w:rsidRPr="003E1488">
              <w:rPr>
                <w:rFonts w:ascii="Calibri" w:eastAsia="Times New Roman" w:hAnsi="Calibri" w:cs="Calibri"/>
                <w:color w:val="000000"/>
                <w:kern w:val="0"/>
                <w14:ligatures w14:val="none"/>
              </w:rPr>
              <w:t>different types</w:t>
            </w:r>
            <w:proofErr w:type="gramEnd"/>
            <w:r w:rsidRPr="003E1488">
              <w:rPr>
                <w:rFonts w:ascii="Calibri" w:eastAsia="Times New Roman" w:hAnsi="Calibri" w:cs="Calibri"/>
                <w:color w:val="000000"/>
                <w:kern w:val="0"/>
                <w14:ligatures w14:val="none"/>
              </w:rPr>
              <w:t xml:space="preserve"> of Sourcing events.</w:t>
            </w:r>
          </w:p>
        </w:tc>
        <w:tc>
          <w:tcPr>
            <w:tcW w:w="1837" w:type="dxa"/>
            <w:tcBorders>
              <w:top w:val="nil"/>
              <w:left w:val="nil"/>
              <w:bottom w:val="single" w:sz="4" w:space="0" w:color="auto"/>
              <w:right w:val="single" w:sz="4" w:space="0" w:color="auto"/>
            </w:tcBorders>
            <w:shd w:val="clear" w:color="auto" w:fill="FFFFFF" w:themeFill="background1"/>
            <w:hideMark/>
          </w:tcPr>
          <w:p w14:paraId="2FBE505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000000" w:themeColor="text1"/>
              <w:right w:val="single" w:sz="4" w:space="0" w:color="000000" w:themeColor="text1"/>
            </w:tcBorders>
            <w:shd w:val="clear" w:color="auto" w:fill="FFFFFF" w:themeFill="background1"/>
            <w:hideMark/>
          </w:tcPr>
          <w:p w14:paraId="331BC782"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3E1488" w:rsidRPr="003E1488" w14:paraId="6C34C416"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C4F130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ERP-S2C-219</w:t>
            </w:r>
          </w:p>
        </w:tc>
        <w:tc>
          <w:tcPr>
            <w:tcW w:w="4883" w:type="dxa"/>
            <w:tcBorders>
              <w:top w:val="nil"/>
              <w:left w:val="nil"/>
              <w:bottom w:val="single" w:sz="4" w:space="0" w:color="auto"/>
              <w:right w:val="single" w:sz="4" w:space="0" w:color="auto"/>
            </w:tcBorders>
            <w:shd w:val="clear" w:color="auto" w:fill="FFFFFF" w:themeFill="background1"/>
            <w:hideMark/>
          </w:tcPr>
          <w:p w14:paraId="609AF127"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The S2C solution shall be able to post a letting list publicly, collect and evaluate bids</w:t>
            </w:r>
          </w:p>
        </w:tc>
        <w:tc>
          <w:tcPr>
            <w:tcW w:w="1837" w:type="dxa"/>
            <w:tcBorders>
              <w:top w:val="nil"/>
              <w:left w:val="nil"/>
              <w:bottom w:val="single" w:sz="4" w:space="0" w:color="auto"/>
              <w:right w:val="single" w:sz="4" w:space="0" w:color="auto"/>
            </w:tcBorders>
            <w:shd w:val="clear" w:color="auto" w:fill="FFFFFF" w:themeFill="background1"/>
            <w:hideMark/>
          </w:tcPr>
          <w:p w14:paraId="332242AE"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S2C</w:t>
            </w:r>
          </w:p>
        </w:tc>
        <w:tc>
          <w:tcPr>
            <w:tcW w:w="1180" w:type="dxa"/>
            <w:tcBorders>
              <w:top w:val="nil"/>
              <w:left w:val="nil"/>
              <w:bottom w:val="single" w:sz="4" w:space="0" w:color="auto"/>
              <w:right w:val="single" w:sz="4" w:space="0" w:color="auto"/>
            </w:tcBorders>
            <w:shd w:val="clear" w:color="auto" w:fill="FFFFFF" w:themeFill="background1"/>
            <w:hideMark/>
          </w:tcPr>
          <w:p w14:paraId="4464DB10" w14:textId="77777777" w:rsidR="003E1488" w:rsidRPr="003E1488" w:rsidRDefault="003E1488" w:rsidP="003E1488">
            <w:pPr>
              <w:spacing w:after="0" w:line="240" w:lineRule="auto"/>
              <w:rPr>
                <w:rFonts w:ascii="Calibri" w:eastAsia="Times New Roman" w:hAnsi="Calibri" w:cs="Calibri"/>
                <w:color w:val="000000"/>
                <w:kern w:val="0"/>
                <w14:ligatures w14:val="none"/>
              </w:rPr>
            </w:pPr>
            <w:r w:rsidRPr="003E1488">
              <w:rPr>
                <w:rFonts w:ascii="Calibri" w:eastAsia="Times New Roman" w:hAnsi="Calibri" w:cs="Calibri"/>
                <w:color w:val="000000"/>
                <w:kern w:val="0"/>
                <w14:ligatures w14:val="none"/>
              </w:rPr>
              <w:t>Phase 3</w:t>
            </w:r>
          </w:p>
        </w:tc>
      </w:tr>
      <w:tr w:rsidR="009A7632" w:rsidRPr="00124156" w14:paraId="38BFF6FE" w14:textId="77777777" w:rsidTr="0080198C">
        <w:trPr>
          <w:trHeight w:val="570"/>
        </w:trPr>
        <w:tc>
          <w:tcPr>
            <w:tcW w:w="9580" w:type="dxa"/>
            <w:gridSpan w:val="4"/>
            <w:tcBorders>
              <w:top w:val="nil"/>
              <w:left w:val="single" w:sz="4" w:space="0" w:color="auto"/>
              <w:bottom w:val="single" w:sz="4" w:space="0" w:color="auto"/>
              <w:right w:val="single" w:sz="4" w:space="0" w:color="auto"/>
            </w:tcBorders>
            <w:shd w:val="clear" w:color="auto" w:fill="FFFFFF" w:themeFill="background1"/>
          </w:tcPr>
          <w:p w14:paraId="07A3FA24" w14:textId="626AE83A" w:rsidR="009A7632" w:rsidRPr="009A7632" w:rsidRDefault="009A7632" w:rsidP="009A7632">
            <w:pPr>
              <w:spacing w:after="0" w:line="240" w:lineRule="auto"/>
              <w:rPr>
                <w:rFonts w:ascii="Calibri" w:eastAsia="Times New Roman" w:hAnsi="Calibri" w:cs="Calibri"/>
                <w:color w:val="000000"/>
                <w:kern w:val="0"/>
                <w14:ligatures w14:val="none"/>
              </w:rPr>
            </w:pPr>
            <w:r>
              <w:rPr>
                <w:rFonts w:ascii="Calibri" w:eastAsia="Times New Roman" w:hAnsi="Calibri" w:cs="Calibri"/>
                <w:b/>
                <w:bCs/>
                <w:color w:val="000000"/>
                <w:kern w:val="0"/>
                <w:sz w:val="28"/>
                <w:szCs w:val="28"/>
                <w14:ligatures w14:val="none"/>
              </w:rPr>
              <w:t>Time Sheet</w:t>
            </w:r>
          </w:p>
        </w:tc>
      </w:tr>
      <w:tr w:rsidR="009A7632" w:rsidRPr="00124156" w14:paraId="0BAC0FA6"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0EB4759"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ITR-TS-001</w:t>
            </w:r>
          </w:p>
        </w:tc>
        <w:tc>
          <w:tcPr>
            <w:tcW w:w="4883" w:type="dxa"/>
            <w:tcBorders>
              <w:top w:val="nil"/>
              <w:left w:val="nil"/>
              <w:bottom w:val="single" w:sz="4" w:space="0" w:color="auto"/>
              <w:right w:val="single" w:sz="4" w:space="0" w:color="auto"/>
            </w:tcBorders>
            <w:shd w:val="clear" w:color="auto" w:fill="FFFFFF" w:themeFill="background1"/>
            <w:hideMark/>
          </w:tcPr>
          <w:p w14:paraId="3D1D0596"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 The solution shall automatically import active projects, along with their corresponding stakeholders and project team members, from the PMO project database by integrating with the PMO Solution. Alternatively, the solution shall allow an Administrator to manually export and upload this data</w:t>
            </w:r>
            <w:proofErr w:type="gramStart"/>
            <w:r w:rsidRPr="009A7632">
              <w:rPr>
                <w:rFonts w:ascii="Calibri" w:eastAsia="Times New Roman" w:hAnsi="Calibri" w:cs="Calibri"/>
                <w:color w:val="000000"/>
                <w:kern w:val="0"/>
                <w14:ligatures w14:val="none"/>
              </w:rPr>
              <w:t xml:space="preserve">.  </w:t>
            </w:r>
            <w:proofErr w:type="gramEnd"/>
          </w:p>
        </w:tc>
        <w:tc>
          <w:tcPr>
            <w:tcW w:w="1837" w:type="dxa"/>
            <w:tcBorders>
              <w:top w:val="nil"/>
              <w:left w:val="nil"/>
              <w:bottom w:val="single" w:sz="4" w:space="0" w:color="auto"/>
              <w:right w:val="single" w:sz="4" w:space="0" w:color="auto"/>
            </w:tcBorders>
            <w:shd w:val="clear" w:color="auto" w:fill="FFFFFF" w:themeFill="background1"/>
            <w:hideMark/>
          </w:tcPr>
          <w:p w14:paraId="1D6C26AF"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Administrator</w:t>
            </w:r>
          </w:p>
        </w:tc>
        <w:tc>
          <w:tcPr>
            <w:tcW w:w="1180" w:type="dxa"/>
            <w:tcBorders>
              <w:top w:val="nil"/>
              <w:left w:val="nil"/>
              <w:bottom w:val="single" w:sz="4" w:space="0" w:color="auto"/>
              <w:right w:val="single" w:sz="4" w:space="0" w:color="auto"/>
            </w:tcBorders>
            <w:shd w:val="clear" w:color="auto" w:fill="FFFFFF" w:themeFill="background1"/>
            <w:hideMark/>
          </w:tcPr>
          <w:p w14:paraId="5914BD39"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14:paraId="4EF267BD"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62E101E9"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lastRenderedPageBreak/>
              <w:t>ITR-TS-002</w:t>
            </w:r>
          </w:p>
          <w:p w14:paraId="6D1320BB" w14:textId="77777777" w:rsidR="009A7632" w:rsidRPr="009A7632" w:rsidRDefault="009A7632" w:rsidP="009A7632">
            <w:pPr>
              <w:spacing w:after="0" w:line="240" w:lineRule="auto"/>
              <w:rPr>
                <w:rFonts w:ascii="Calibri" w:eastAsia="Times New Roman" w:hAnsi="Calibri" w:cs="Calibri"/>
                <w:color w:val="000000"/>
                <w:kern w:val="0"/>
                <w14:ligatures w14:val="none"/>
              </w:rPr>
            </w:pPr>
          </w:p>
        </w:tc>
        <w:tc>
          <w:tcPr>
            <w:tcW w:w="4883" w:type="dxa"/>
            <w:tcBorders>
              <w:top w:val="nil"/>
              <w:left w:val="nil"/>
              <w:bottom w:val="single" w:sz="4" w:space="0" w:color="auto"/>
              <w:right w:val="single" w:sz="4" w:space="0" w:color="auto"/>
            </w:tcBorders>
            <w:shd w:val="clear" w:color="auto" w:fill="FFFFFF" w:themeFill="background1"/>
            <w:hideMark/>
          </w:tcPr>
          <w:p w14:paraId="11DBA504"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The Solution shall allow Administrator to add non-PMO projects along with their corresponding stakeholders and project team members.</w:t>
            </w:r>
          </w:p>
        </w:tc>
        <w:tc>
          <w:tcPr>
            <w:tcW w:w="1837" w:type="dxa"/>
            <w:tcBorders>
              <w:top w:val="nil"/>
              <w:left w:val="nil"/>
              <w:bottom w:val="single" w:sz="4" w:space="0" w:color="auto"/>
              <w:right w:val="single" w:sz="4" w:space="0" w:color="auto"/>
            </w:tcBorders>
            <w:shd w:val="clear" w:color="auto" w:fill="FFFFFF" w:themeFill="background1"/>
            <w:hideMark/>
          </w:tcPr>
          <w:p w14:paraId="32564054"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Administrator</w:t>
            </w:r>
          </w:p>
          <w:p w14:paraId="31EEA0FF" w14:textId="77777777" w:rsidR="009A7632" w:rsidRPr="009A7632" w:rsidRDefault="009A7632" w:rsidP="009A7632">
            <w:pPr>
              <w:spacing w:after="0" w:line="240" w:lineRule="auto"/>
              <w:rPr>
                <w:rFonts w:ascii="Calibri" w:eastAsia="Times New Roman" w:hAnsi="Calibri" w:cs="Calibri"/>
                <w:color w:val="000000"/>
                <w:kern w:val="0"/>
                <w14:ligatures w14:val="none"/>
              </w:rPr>
            </w:pPr>
          </w:p>
        </w:tc>
        <w:tc>
          <w:tcPr>
            <w:tcW w:w="1180" w:type="dxa"/>
            <w:tcBorders>
              <w:top w:val="nil"/>
              <w:left w:val="nil"/>
              <w:bottom w:val="single" w:sz="4" w:space="0" w:color="auto"/>
              <w:right w:val="single" w:sz="4" w:space="0" w:color="auto"/>
            </w:tcBorders>
            <w:shd w:val="clear" w:color="auto" w:fill="FFFFFF" w:themeFill="background1"/>
            <w:hideMark/>
          </w:tcPr>
          <w:p w14:paraId="2AA31F3E"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14:paraId="3FE340A3"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4828BCF"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ITR-TS-003</w:t>
            </w:r>
          </w:p>
        </w:tc>
        <w:tc>
          <w:tcPr>
            <w:tcW w:w="4883" w:type="dxa"/>
            <w:tcBorders>
              <w:top w:val="nil"/>
              <w:left w:val="nil"/>
              <w:bottom w:val="single" w:sz="4" w:space="0" w:color="auto"/>
              <w:right w:val="single" w:sz="4" w:space="0" w:color="auto"/>
            </w:tcBorders>
            <w:shd w:val="clear" w:color="auto" w:fill="FFFFFF" w:themeFill="background1"/>
            <w:hideMark/>
          </w:tcPr>
          <w:p w14:paraId="5F3A6F58"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The Solution shall allow ITR employees and authorized third-party personnel to log hours for the project(s) they </w:t>
            </w:r>
            <w:proofErr w:type="gramStart"/>
            <w:r w:rsidRPr="009A7632">
              <w:rPr>
                <w:rFonts w:ascii="Calibri" w:eastAsia="Times New Roman" w:hAnsi="Calibri" w:cs="Calibri"/>
                <w:color w:val="000000"/>
                <w:kern w:val="0"/>
                <w14:ligatures w14:val="none"/>
              </w:rPr>
              <w:t>are assigned</w:t>
            </w:r>
            <w:proofErr w:type="gramEnd"/>
            <w:r w:rsidRPr="009A7632">
              <w:rPr>
                <w:rFonts w:ascii="Calibri" w:eastAsia="Times New Roman" w:hAnsi="Calibri" w:cs="Calibri"/>
                <w:color w:val="000000"/>
                <w:kern w:val="0"/>
                <w14:ligatures w14:val="none"/>
              </w:rPr>
              <w:t xml:space="preserve"> to. This logging can be daily and/or weekly, one time or multiple times. </w:t>
            </w:r>
          </w:p>
        </w:tc>
        <w:tc>
          <w:tcPr>
            <w:tcW w:w="1837" w:type="dxa"/>
            <w:tcBorders>
              <w:top w:val="nil"/>
              <w:left w:val="nil"/>
              <w:bottom w:val="single" w:sz="4" w:space="0" w:color="auto"/>
              <w:right w:val="single" w:sz="4" w:space="0" w:color="auto"/>
            </w:tcBorders>
            <w:shd w:val="clear" w:color="auto" w:fill="FFFFFF" w:themeFill="background1"/>
            <w:hideMark/>
          </w:tcPr>
          <w:p w14:paraId="5FCE796E"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ITR Employee &amp; Third-party personnel </w:t>
            </w:r>
          </w:p>
        </w:tc>
        <w:tc>
          <w:tcPr>
            <w:tcW w:w="1180" w:type="dxa"/>
            <w:tcBorders>
              <w:top w:val="nil"/>
              <w:left w:val="nil"/>
              <w:bottom w:val="single" w:sz="4" w:space="0" w:color="auto"/>
              <w:right w:val="single" w:sz="4" w:space="0" w:color="auto"/>
            </w:tcBorders>
            <w:shd w:val="clear" w:color="auto" w:fill="FFFFFF" w:themeFill="background1"/>
            <w:hideMark/>
          </w:tcPr>
          <w:p w14:paraId="0F155179"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7465B402"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C33711A"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ITR-TS-004</w:t>
            </w:r>
          </w:p>
        </w:tc>
        <w:tc>
          <w:tcPr>
            <w:tcW w:w="4883" w:type="dxa"/>
            <w:tcBorders>
              <w:top w:val="nil"/>
              <w:left w:val="nil"/>
              <w:bottom w:val="single" w:sz="4" w:space="0" w:color="auto"/>
              <w:right w:val="single" w:sz="4" w:space="0" w:color="auto"/>
            </w:tcBorders>
            <w:shd w:val="clear" w:color="auto" w:fill="FFFFFF" w:themeFill="background1"/>
            <w:hideMark/>
          </w:tcPr>
          <w:p w14:paraId="2C86BBA7"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The Solution shall allow ITR employees and authorized third-party personnel to save their time sheets as a draft before submission.</w:t>
            </w:r>
          </w:p>
        </w:tc>
        <w:tc>
          <w:tcPr>
            <w:tcW w:w="1837" w:type="dxa"/>
            <w:tcBorders>
              <w:top w:val="nil"/>
              <w:left w:val="nil"/>
              <w:bottom w:val="single" w:sz="4" w:space="0" w:color="auto"/>
              <w:right w:val="single" w:sz="4" w:space="0" w:color="auto"/>
            </w:tcBorders>
            <w:shd w:val="clear" w:color="auto" w:fill="FFFFFF" w:themeFill="background1"/>
            <w:hideMark/>
          </w:tcPr>
          <w:p w14:paraId="47D9BAE7"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ITR Employee &amp; Third-party personnel </w:t>
            </w:r>
          </w:p>
        </w:tc>
        <w:tc>
          <w:tcPr>
            <w:tcW w:w="1180" w:type="dxa"/>
            <w:tcBorders>
              <w:top w:val="nil"/>
              <w:left w:val="nil"/>
              <w:bottom w:val="single" w:sz="4" w:space="0" w:color="auto"/>
              <w:right w:val="single" w:sz="4" w:space="0" w:color="auto"/>
            </w:tcBorders>
            <w:shd w:val="clear" w:color="auto" w:fill="FFFFFF" w:themeFill="background1"/>
            <w:hideMark/>
          </w:tcPr>
          <w:p w14:paraId="06E40378"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5893494F"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CB7B160"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ITR-TS-005</w:t>
            </w:r>
          </w:p>
        </w:tc>
        <w:tc>
          <w:tcPr>
            <w:tcW w:w="4883" w:type="dxa"/>
            <w:tcBorders>
              <w:top w:val="nil"/>
              <w:left w:val="nil"/>
              <w:bottom w:val="single" w:sz="4" w:space="0" w:color="auto"/>
              <w:right w:val="single" w:sz="4" w:space="0" w:color="auto"/>
            </w:tcBorders>
            <w:shd w:val="clear" w:color="auto" w:fill="FFFFFF" w:themeFill="background1"/>
            <w:hideMark/>
          </w:tcPr>
          <w:p w14:paraId="2E1CAB6F"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The Solution shall allow ITR employees and third-party personnel to submit their timesheet daily, weekly, or monthly for review and approval.</w:t>
            </w:r>
          </w:p>
        </w:tc>
        <w:tc>
          <w:tcPr>
            <w:tcW w:w="1837" w:type="dxa"/>
            <w:tcBorders>
              <w:top w:val="nil"/>
              <w:left w:val="nil"/>
              <w:bottom w:val="single" w:sz="4" w:space="0" w:color="auto"/>
              <w:right w:val="single" w:sz="4" w:space="0" w:color="auto"/>
            </w:tcBorders>
            <w:shd w:val="clear" w:color="auto" w:fill="FFFFFF" w:themeFill="background1"/>
            <w:hideMark/>
          </w:tcPr>
          <w:p w14:paraId="1CE98908"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ITR Employee &amp; Third-party personnel </w:t>
            </w:r>
          </w:p>
        </w:tc>
        <w:tc>
          <w:tcPr>
            <w:tcW w:w="1180" w:type="dxa"/>
            <w:tcBorders>
              <w:top w:val="nil"/>
              <w:left w:val="nil"/>
              <w:bottom w:val="single" w:sz="4" w:space="0" w:color="auto"/>
              <w:right w:val="single" w:sz="4" w:space="0" w:color="auto"/>
            </w:tcBorders>
            <w:shd w:val="clear" w:color="auto" w:fill="FFFFFF" w:themeFill="background1"/>
            <w:hideMark/>
          </w:tcPr>
          <w:p w14:paraId="463ACB3A"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2A2A6676"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570425A"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ITR-TS-006</w:t>
            </w:r>
          </w:p>
        </w:tc>
        <w:tc>
          <w:tcPr>
            <w:tcW w:w="4883" w:type="dxa"/>
            <w:tcBorders>
              <w:top w:val="nil"/>
              <w:left w:val="nil"/>
              <w:bottom w:val="single" w:sz="4" w:space="0" w:color="auto"/>
              <w:right w:val="single" w:sz="4" w:space="0" w:color="auto"/>
            </w:tcBorders>
            <w:shd w:val="clear" w:color="auto" w:fill="FFFFFF" w:themeFill="background1"/>
            <w:hideMark/>
          </w:tcPr>
          <w:p w14:paraId="5EAE4AB0"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The Solution shall allow ITR employees and authorized third-party personnel to clone their submitted timesheet for the following week with an option to make any changes.</w:t>
            </w:r>
          </w:p>
        </w:tc>
        <w:tc>
          <w:tcPr>
            <w:tcW w:w="1837" w:type="dxa"/>
            <w:tcBorders>
              <w:top w:val="nil"/>
              <w:left w:val="nil"/>
              <w:bottom w:val="single" w:sz="4" w:space="0" w:color="auto"/>
              <w:right w:val="single" w:sz="4" w:space="0" w:color="auto"/>
            </w:tcBorders>
            <w:shd w:val="clear" w:color="auto" w:fill="FFFFFF" w:themeFill="background1"/>
            <w:hideMark/>
          </w:tcPr>
          <w:p w14:paraId="5F743387"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ITR Employee &amp; Third-party personnel </w:t>
            </w:r>
          </w:p>
        </w:tc>
        <w:tc>
          <w:tcPr>
            <w:tcW w:w="1180" w:type="dxa"/>
            <w:tcBorders>
              <w:top w:val="nil"/>
              <w:left w:val="nil"/>
              <w:bottom w:val="single" w:sz="4" w:space="0" w:color="auto"/>
              <w:right w:val="single" w:sz="4" w:space="0" w:color="auto"/>
            </w:tcBorders>
            <w:shd w:val="clear" w:color="auto" w:fill="FFFFFF" w:themeFill="background1"/>
            <w:hideMark/>
          </w:tcPr>
          <w:p w14:paraId="07E9A9F9"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37F4DE3A"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7A98EC4"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ITR-TS-007</w:t>
            </w:r>
          </w:p>
        </w:tc>
        <w:tc>
          <w:tcPr>
            <w:tcW w:w="4883" w:type="dxa"/>
            <w:tcBorders>
              <w:top w:val="nil"/>
              <w:left w:val="nil"/>
              <w:bottom w:val="single" w:sz="4" w:space="0" w:color="auto"/>
              <w:right w:val="single" w:sz="4" w:space="0" w:color="auto"/>
            </w:tcBorders>
            <w:shd w:val="clear" w:color="auto" w:fill="FFFFFF" w:themeFill="background1"/>
            <w:hideMark/>
          </w:tcPr>
          <w:p w14:paraId="7ED6BD21"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The Solution shall allow ITR employees and third-party personnel to view the previously submitted timesheets.</w:t>
            </w:r>
          </w:p>
        </w:tc>
        <w:tc>
          <w:tcPr>
            <w:tcW w:w="1837" w:type="dxa"/>
            <w:tcBorders>
              <w:top w:val="nil"/>
              <w:left w:val="nil"/>
              <w:bottom w:val="single" w:sz="4" w:space="0" w:color="auto"/>
              <w:right w:val="single" w:sz="4" w:space="0" w:color="auto"/>
            </w:tcBorders>
            <w:shd w:val="clear" w:color="auto" w:fill="FFFFFF" w:themeFill="background1"/>
            <w:hideMark/>
          </w:tcPr>
          <w:p w14:paraId="0F22A995"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 Employee &amp; Third-party personnel</w:t>
            </w:r>
          </w:p>
        </w:tc>
        <w:tc>
          <w:tcPr>
            <w:tcW w:w="1180" w:type="dxa"/>
            <w:tcBorders>
              <w:top w:val="nil"/>
              <w:left w:val="nil"/>
              <w:bottom w:val="single" w:sz="4" w:space="0" w:color="auto"/>
              <w:right w:val="single" w:sz="4" w:space="0" w:color="auto"/>
            </w:tcBorders>
            <w:shd w:val="clear" w:color="auto" w:fill="FFFFFF" w:themeFill="background1"/>
            <w:hideMark/>
          </w:tcPr>
          <w:p w14:paraId="3FD05FB8"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14:paraId="07CB263E"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7FE1C61"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ITR-TS-008</w:t>
            </w:r>
          </w:p>
          <w:p w14:paraId="7A938FC0" w14:textId="77777777" w:rsidR="009A7632" w:rsidRPr="009A7632" w:rsidRDefault="009A7632" w:rsidP="009A7632">
            <w:pPr>
              <w:spacing w:after="0" w:line="240" w:lineRule="auto"/>
              <w:rPr>
                <w:rFonts w:ascii="Calibri" w:eastAsia="Times New Roman" w:hAnsi="Calibri" w:cs="Calibri"/>
                <w:color w:val="000000"/>
                <w:kern w:val="0"/>
                <w14:ligatures w14:val="none"/>
              </w:rPr>
            </w:pPr>
          </w:p>
        </w:tc>
        <w:tc>
          <w:tcPr>
            <w:tcW w:w="4883" w:type="dxa"/>
            <w:tcBorders>
              <w:top w:val="nil"/>
              <w:left w:val="nil"/>
              <w:bottom w:val="single" w:sz="4" w:space="0" w:color="auto"/>
              <w:right w:val="single" w:sz="4" w:space="0" w:color="auto"/>
            </w:tcBorders>
            <w:shd w:val="clear" w:color="auto" w:fill="FFFFFF" w:themeFill="background1"/>
            <w:hideMark/>
          </w:tcPr>
          <w:p w14:paraId="09FEA2C7"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 Upon submission of an employee’s timesheet, the Solution shall automatically generate project-specific timesheets for each project the </w:t>
            </w:r>
            <w:proofErr w:type="gramStart"/>
            <w:r w:rsidRPr="009A7632">
              <w:rPr>
                <w:rFonts w:ascii="Calibri" w:eastAsia="Times New Roman" w:hAnsi="Calibri" w:cs="Calibri"/>
                <w:color w:val="000000"/>
                <w:kern w:val="0"/>
                <w14:ligatures w14:val="none"/>
              </w:rPr>
              <w:t>employees</w:t>
            </w:r>
            <w:proofErr w:type="gramEnd"/>
            <w:r w:rsidRPr="009A7632">
              <w:rPr>
                <w:rFonts w:ascii="Calibri" w:eastAsia="Times New Roman" w:hAnsi="Calibri" w:cs="Calibri"/>
                <w:color w:val="000000"/>
                <w:kern w:val="0"/>
                <w14:ligatures w14:val="none"/>
              </w:rPr>
              <w:t xml:space="preserve"> </w:t>
            </w:r>
            <w:bookmarkStart w:id="1" w:name="_Int_dCYCH3dl"/>
            <w:r w:rsidRPr="009A7632">
              <w:rPr>
                <w:rFonts w:ascii="Calibri" w:eastAsia="Times New Roman" w:hAnsi="Calibri" w:cs="Calibri"/>
                <w:color w:val="000000"/>
                <w:kern w:val="0"/>
                <w14:ligatures w14:val="none"/>
              </w:rPr>
              <w:t>logged</w:t>
            </w:r>
            <w:bookmarkEnd w:id="1"/>
            <w:r w:rsidRPr="009A7632">
              <w:rPr>
                <w:rFonts w:ascii="Calibri" w:eastAsia="Times New Roman" w:hAnsi="Calibri" w:cs="Calibri"/>
                <w:color w:val="000000"/>
                <w:kern w:val="0"/>
                <w14:ligatures w14:val="none"/>
              </w:rPr>
              <w:t xml:space="preserve"> hours against.</w:t>
            </w:r>
          </w:p>
        </w:tc>
        <w:tc>
          <w:tcPr>
            <w:tcW w:w="1837" w:type="dxa"/>
            <w:tcBorders>
              <w:top w:val="nil"/>
              <w:left w:val="nil"/>
              <w:bottom w:val="single" w:sz="4" w:space="0" w:color="auto"/>
              <w:right w:val="single" w:sz="4" w:space="0" w:color="auto"/>
            </w:tcBorders>
            <w:shd w:val="clear" w:color="auto" w:fill="FFFFFF" w:themeFill="background1"/>
            <w:hideMark/>
          </w:tcPr>
          <w:p w14:paraId="08B760AC"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Time Reporting Solution</w:t>
            </w:r>
          </w:p>
        </w:tc>
        <w:tc>
          <w:tcPr>
            <w:tcW w:w="1180" w:type="dxa"/>
            <w:tcBorders>
              <w:top w:val="nil"/>
              <w:left w:val="nil"/>
              <w:bottom w:val="single" w:sz="4" w:space="0" w:color="auto"/>
              <w:right w:val="single" w:sz="4" w:space="0" w:color="auto"/>
            </w:tcBorders>
            <w:shd w:val="clear" w:color="auto" w:fill="FFFFFF" w:themeFill="background1"/>
            <w:hideMark/>
          </w:tcPr>
          <w:p w14:paraId="7E0458AF"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2265C604"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786C4F5"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ITR-TS-009</w:t>
            </w:r>
          </w:p>
        </w:tc>
        <w:tc>
          <w:tcPr>
            <w:tcW w:w="4883" w:type="dxa"/>
            <w:tcBorders>
              <w:top w:val="nil"/>
              <w:left w:val="nil"/>
              <w:bottom w:val="single" w:sz="4" w:space="0" w:color="auto"/>
              <w:right w:val="single" w:sz="4" w:space="0" w:color="auto"/>
            </w:tcBorders>
            <w:shd w:val="clear" w:color="auto" w:fill="FFFFFF" w:themeFill="background1"/>
            <w:hideMark/>
          </w:tcPr>
          <w:p w14:paraId="283EB9D5"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Upon project-specific timesheet generation, the Solution shall notify Project Manager to review and approve/reject the timesheet entries submitted. </w:t>
            </w:r>
            <w:bookmarkStart w:id="2" w:name="_Int_Jm36rbGT"/>
            <w:r w:rsidRPr="009A7632">
              <w:rPr>
                <w:rFonts w:ascii="Calibri" w:eastAsia="Times New Roman" w:hAnsi="Calibri" w:cs="Calibri"/>
                <w:color w:val="000000"/>
                <w:kern w:val="0"/>
                <w14:ligatures w14:val="none"/>
              </w:rPr>
              <w:t xml:space="preserve">The notification must include, but not limited to, employee name, project name, day, </w:t>
            </w:r>
            <w:proofErr w:type="gramStart"/>
            <w:r w:rsidRPr="009A7632">
              <w:rPr>
                <w:rFonts w:ascii="Calibri" w:eastAsia="Times New Roman" w:hAnsi="Calibri" w:cs="Calibri"/>
                <w:color w:val="000000"/>
                <w:kern w:val="0"/>
                <w14:ligatures w14:val="none"/>
              </w:rPr>
              <w:t>week</w:t>
            </w:r>
            <w:proofErr w:type="gramEnd"/>
            <w:r w:rsidRPr="009A7632">
              <w:rPr>
                <w:rFonts w:ascii="Calibri" w:eastAsia="Times New Roman" w:hAnsi="Calibri" w:cs="Calibri"/>
                <w:color w:val="000000"/>
                <w:kern w:val="0"/>
                <w14:ligatures w14:val="none"/>
              </w:rPr>
              <w:t xml:space="preserve"> or month.</w:t>
            </w:r>
            <w:bookmarkEnd w:id="2"/>
            <w:r w:rsidRPr="009A7632">
              <w:rPr>
                <w:rFonts w:ascii="Calibri" w:eastAsia="Times New Roman" w:hAnsi="Calibri" w:cs="Calibri"/>
                <w:color w:val="000000"/>
                <w:kern w:val="0"/>
                <w14:ligatures w14:val="none"/>
              </w:rPr>
              <w:t xml:space="preserve"> </w:t>
            </w:r>
          </w:p>
        </w:tc>
        <w:tc>
          <w:tcPr>
            <w:tcW w:w="1837" w:type="dxa"/>
            <w:tcBorders>
              <w:top w:val="nil"/>
              <w:left w:val="nil"/>
              <w:bottom w:val="single" w:sz="4" w:space="0" w:color="auto"/>
              <w:right w:val="single" w:sz="4" w:space="0" w:color="auto"/>
            </w:tcBorders>
            <w:shd w:val="clear" w:color="auto" w:fill="FFFFFF" w:themeFill="background1"/>
            <w:hideMark/>
          </w:tcPr>
          <w:p w14:paraId="096BD728"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Time Reporting Solution </w:t>
            </w:r>
          </w:p>
        </w:tc>
        <w:tc>
          <w:tcPr>
            <w:tcW w:w="1180" w:type="dxa"/>
            <w:tcBorders>
              <w:top w:val="nil"/>
              <w:left w:val="nil"/>
              <w:bottom w:val="single" w:sz="4" w:space="0" w:color="auto"/>
              <w:right w:val="single" w:sz="4" w:space="0" w:color="auto"/>
            </w:tcBorders>
            <w:shd w:val="clear" w:color="auto" w:fill="FFFFFF" w:themeFill="background1"/>
            <w:hideMark/>
          </w:tcPr>
          <w:p w14:paraId="0929C48B"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4D5ADBFD"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56A3FCD"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ITR-TS-010</w:t>
            </w:r>
          </w:p>
        </w:tc>
        <w:tc>
          <w:tcPr>
            <w:tcW w:w="4883" w:type="dxa"/>
            <w:tcBorders>
              <w:top w:val="nil"/>
              <w:left w:val="nil"/>
              <w:bottom w:val="single" w:sz="4" w:space="0" w:color="auto"/>
              <w:right w:val="single" w:sz="4" w:space="0" w:color="auto"/>
            </w:tcBorders>
            <w:shd w:val="clear" w:color="auto" w:fill="FFFFFF" w:themeFill="background1"/>
            <w:hideMark/>
          </w:tcPr>
          <w:p w14:paraId="481E65BA"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The Solution shall allow </w:t>
            </w:r>
            <w:proofErr w:type="gramStart"/>
            <w:r w:rsidRPr="009A7632">
              <w:rPr>
                <w:rFonts w:ascii="Calibri" w:eastAsia="Times New Roman" w:hAnsi="Calibri" w:cs="Calibri"/>
                <w:color w:val="000000"/>
                <w:kern w:val="0"/>
                <w14:ligatures w14:val="none"/>
              </w:rPr>
              <w:t>Project</w:t>
            </w:r>
            <w:proofErr w:type="gramEnd"/>
            <w:r w:rsidRPr="009A7632">
              <w:rPr>
                <w:rFonts w:ascii="Calibri" w:eastAsia="Times New Roman" w:hAnsi="Calibri" w:cs="Calibri"/>
                <w:color w:val="000000"/>
                <w:kern w:val="0"/>
                <w14:ligatures w14:val="none"/>
              </w:rPr>
              <w:t xml:space="preserve"> Manager to review, approve, or reject submitted timesheets with the option to send a customized Boolean text message. </w:t>
            </w:r>
          </w:p>
        </w:tc>
        <w:tc>
          <w:tcPr>
            <w:tcW w:w="1837" w:type="dxa"/>
            <w:tcBorders>
              <w:top w:val="nil"/>
              <w:left w:val="nil"/>
              <w:bottom w:val="single" w:sz="4" w:space="0" w:color="auto"/>
              <w:right w:val="single" w:sz="4" w:space="0" w:color="auto"/>
            </w:tcBorders>
            <w:shd w:val="clear" w:color="auto" w:fill="FFFFFF" w:themeFill="background1"/>
            <w:hideMark/>
          </w:tcPr>
          <w:p w14:paraId="51316AA2"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Project Manager</w:t>
            </w:r>
          </w:p>
        </w:tc>
        <w:tc>
          <w:tcPr>
            <w:tcW w:w="1180" w:type="dxa"/>
            <w:tcBorders>
              <w:top w:val="nil"/>
              <w:left w:val="nil"/>
              <w:bottom w:val="single" w:sz="4" w:space="0" w:color="auto"/>
              <w:right w:val="single" w:sz="4" w:space="0" w:color="auto"/>
            </w:tcBorders>
            <w:shd w:val="clear" w:color="auto" w:fill="FFFFFF" w:themeFill="background1"/>
            <w:hideMark/>
          </w:tcPr>
          <w:p w14:paraId="6FD4AF6D"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298355CA"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1B64843"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ITR-TS-011</w:t>
            </w:r>
          </w:p>
        </w:tc>
        <w:tc>
          <w:tcPr>
            <w:tcW w:w="4883" w:type="dxa"/>
            <w:tcBorders>
              <w:top w:val="nil"/>
              <w:left w:val="nil"/>
              <w:bottom w:val="single" w:sz="4" w:space="0" w:color="auto"/>
              <w:right w:val="single" w:sz="4" w:space="0" w:color="auto"/>
            </w:tcBorders>
            <w:shd w:val="clear" w:color="auto" w:fill="FFFFFF" w:themeFill="background1"/>
            <w:hideMark/>
          </w:tcPr>
          <w:p w14:paraId="38FEF387"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The Solution shall allow Project Manager to generate an ad hoc report detailing the hours spent on one or more projects assigned to them (grouped by size of the project)  with the ability to specify a start date and an end date in the format (MM-DD-YYYY), with built-in validation to ensure the date format is correct and that the start date is earlier than or equal to the end date. Additionally, the report shall be exportable in common formats, including PDF, CSV, and Excel.</w:t>
            </w:r>
          </w:p>
        </w:tc>
        <w:tc>
          <w:tcPr>
            <w:tcW w:w="1837" w:type="dxa"/>
            <w:tcBorders>
              <w:top w:val="nil"/>
              <w:left w:val="nil"/>
              <w:bottom w:val="single" w:sz="4" w:space="0" w:color="auto"/>
              <w:right w:val="single" w:sz="4" w:space="0" w:color="auto"/>
            </w:tcBorders>
            <w:shd w:val="clear" w:color="auto" w:fill="FFFFFF" w:themeFill="background1"/>
            <w:hideMark/>
          </w:tcPr>
          <w:p w14:paraId="27D15CEF"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Project Manager </w:t>
            </w:r>
          </w:p>
        </w:tc>
        <w:tc>
          <w:tcPr>
            <w:tcW w:w="1180" w:type="dxa"/>
            <w:tcBorders>
              <w:top w:val="nil"/>
              <w:left w:val="nil"/>
              <w:bottom w:val="single" w:sz="4" w:space="0" w:color="auto"/>
              <w:right w:val="single" w:sz="4" w:space="0" w:color="auto"/>
            </w:tcBorders>
            <w:shd w:val="clear" w:color="auto" w:fill="FFFFFF" w:themeFill="background1"/>
            <w:hideMark/>
          </w:tcPr>
          <w:p w14:paraId="25E6FCF7"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42E2CEBA"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E7EF9DB"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ITR-TS-012</w:t>
            </w:r>
          </w:p>
        </w:tc>
        <w:tc>
          <w:tcPr>
            <w:tcW w:w="4883" w:type="dxa"/>
            <w:tcBorders>
              <w:top w:val="nil"/>
              <w:left w:val="nil"/>
              <w:bottom w:val="single" w:sz="4" w:space="0" w:color="auto"/>
              <w:right w:val="single" w:sz="4" w:space="0" w:color="auto"/>
            </w:tcBorders>
            <w:shd w:val="clear" w:color="auto" w:fill="FFFFFF" w:themeFill="background1"/>
            <w:hideMark/>
          </w:tcPr>
          <w:p w14:paraId="5844075F"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The Solution shall allow PMO Director and </w:t>
            </w:r>
            <w:proofErr w:type="spellStart"/>
            <w:r w:rsidRPr="009A7632">
              <w:rPr>
                <w:rFonts w:ascii="Calibri" w:eastAsia="Times New Roman" w:hAnsi="Calibri" w:cs="Calibri"/>
                <w:color w:val="000000"/>
                <w:kern w:val="0"/>
                <w14:ligatures w14:val="none"/>
              </w:rPr>
              <w:t>ExCo</w:t>
            </w:r>
            <w:proofErr w:type="spellEnd"/>
            <w:r w:rsidRPr="009A7632">
              <w:rPr>
                <w:rFonts w:ascii="Calibri" w:eastAsia="Times New Roman" w:hAnsi="Calibri" w:cs="Calibri"/>
                <w:color w:val="000000"/>
                <w:kern w:val="0"/>
                <w14:ligatures w14:val="none"/>
              </w:rPr>
              <w:t xml:space="preserve"> Member  to generate an ad hoc report detailing the hours spent on all projects (grouped by department, project size, or both)in the portfolio </w:t>
            </w:r>
            <w:r w:rsidRPr="009A7632">
              <w:rPr>
                <w:rFonts w:ascii="Calibri" w:eastAsia="Times New Roman" w:hAnsi="Calibri" w:cs="Calibri"/>
                <w:color w:val="000000"/>
                <w:kern w:val="0"/>
                <w14:ligatures w14:val="none"/>
              </w:rPr>
              <w:lastRenderedPageBreak/>
              <w:t>with the ability to specify a start date and an end date in the format (MM-DD-YYYY), with built-in validation to ensure the date format is correct and that the start date is earlier than or equal to the end date. Additionally, the report shall be exportable in common formats, including PDF, CSV, and Excel.</w:t>
            </w:r>
          </w:p>
        </w:tc>
        <w:tc>
          <w:tcPr>
            <w:tcW w:w="1837" w:type="dxa"/>
            <w:tcBorders>
              <w:top w:val="nil"/>
              <w:left w:val="nil"/>
              <w:bottom w:val="single" w:sz="4" w:space="0" w:color="auto"/>
              <w:right w:val="single" w:sz="4" w:space="0" w:color="auto"/>
            </w:tcBorders>
            <w:shd w:val="clear" w:color="auto" w:fill="FFFFFF" w:themeFill="background1"/>
            <w:hideMark/>
          </w:tcPr>
          <w:p w14:paraId="44DBA5EC"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lastRenderedPageBreak/>
              <w:t>PMO Director</w:t>
            </w:r>
          </w:p>
          <w:p w14:paraId="3979237B" w14:textId="77777777" w:rsidR="009A7632" w:rsidRPr="009A7632" w:rsidRDefault="009A7632" w:rsidP="009A7632">
            <w:pPr>
              <w:spacing w:after="0" w:line="240" w:lineRule="auto"/>
              <w:rPr>
                <w:rFonts w:ascii="Calibri" w:eastAsia="Times New Roman" w:hAnsi="Calibri" w:cs="Calibri"/>
                <w:color w:val="000000"/>
                <w:kern w:val="0"/>
                <w14:ligatures w14:val="none"/>
              </w:rPr>
            </w:pPr>
            <w:proofErr w:type="spellStart"/>
            <w:r w:rsidRPr="009A7632">
              <w:rPr>
                <w:rFonts w:ascii="Calibri" w:eastAsia="Times New Roman" w:hAnsi="Calibri" w:cs="Calibri"/>
                <w:color w:val="000000"/>
                <w:kern w:val="0"/>
                <w14:ligatures w14:val="none"/>
              </w:rPr>
              <w:t>ExCo</w:t>
            </w:r>
            <w:proofErr w:type="spellEnd"/>
            <w:r w:rsidRPr="009A7632">
              <w:rPr>
                <w:rFonts w:ascii="Calibri" w:eastAsia="Times New Roman" w:hAnsi="Calibri" w:cs="Calibri"/>
                <w:color w:val="000000"/>
                <w:kern w:val="0"/>
                <w14:ligatures w14:val="none"/>
              </w:rPr>
              <w:t xml:space="preserve"> Member</w:t>
            </w:r>
          </w:p>
        </w:tc>
        <w:tc>
          <w:tcPr>
            <w:tcW w:w="1180" w:type="dxa"/>
            <w:tcBorders>
              <w:top w:val="nil"/>
              <w:left w:val="nil"/>
              <w:bottom w:val="single" w:sz="4" w:space="0" w:color="auto"/>
              <w:right w:val="single" w:sz="4" w:space="0" w:color="auto"/>
            </w:tcBorders>
            <w:shd w:val="clear" w:color="auto" w:fill="FFFFFF" w:themeFill="background1"/>
            <w:hideMark/>
          </w:tcPr>
          <w:p w14:paraId="7752E9DE"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054D8988"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122190C3"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ITR-TS-013</w:t>
            </w:r>
          </w:p>
        </w:tc>
        <w:tc>
          <w:tcPr>
            <w:tcW w:w="4883" w:type="dxa"/>
            <w:tcBorders>
              <w:top w:val="nil"/>
              <w:left w:val="nil"/>
              <w:bottom w:val="single" w:sz="4" w:space="0" w:color="auto"/>
              <w:right w:val="single" w:sz="4" w:space="0" w:color="auto"/>
            </w:tcBorders>
            <w:shd w:val="clear" w:color="auto" w:fill="FFFFFF" w:themeFill="background1"/>
            <w:hideMark/>
          </w:tcPr>
          <w:p w14:paraId="2CBB3E7D"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The Solution shall allow Departmental Director and Manager  to generate an ad hoc report detailing the hours spent on all projects withing the department (grouped by project size) with the ability to specify a start date and an end date in the format (MM-DD-YYYY), with built-in validation to ensure the date format is correct and that the start date is earlier than or equal to the end date. Additionally, the report shall be exportable in common formats, including PDF, CSV, and Excel.</w:t>
            </w:r>
          </w:p>
        </w:tc>
        <w:tc>
          <w:tcPr>
            <w:tcW w:w="1837" w:type="dxa"/>
            <w:tcBorders>
              <w:top w:val="nil"/>
              <w:left w:val="nil"/>
              <w:bottom w:val="single" w:sz="4" w:space="0" w:color="auto"/>
              <w:right w:val="single" w:sz="4" w:space="0" w:color="auto"/>
            </w:tcBorders>
            <w:shd w:val="clear" w:color="auto" w:fill="FFFFFF" w:themeFill="background1"/>
            <w:hideMark/>
          </w:tcPr>
          <w:p w14:paraId="26591D59"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Departmental Director/</w:t>
            </w:r>
          </w:p>
          <w:p w14:paraId="43C7B44D"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Manager</w:t>
            </w:r>
          </w:p>
        </w:tc>
        <w:tc>
          <w:tcPr>
            <w:tcW w:w="1180" w:type="dxa"/>
            <w:tcBorders>
              <w:top w:val="nil"/>
              <w:left w:val="nil"/>
              <w:bottom w:val="single" w:sz="4" w:space="0" w:color="auto"/>
              <w:right w:val="single" w:sz="4" w:space="0" w:color="auto"/>
            </w:tcBorders>
            <w:shd w:val="clear" w:color="auto" w:fill="FFFFFF" w:themeFill="background1"/>
            <w:hideMark/>
          </w:tcPr>
          <w:p w14:paraId="5F5CC710"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05E24A01"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AA1DC49"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ITR-TS-014</w:t>
            </w:r>
          </w:p>
        </w:tc>
        <w:tc>
          <w:tcPr>
            <w:tcW w:w="4883" w:type="dxa"/>
            <w:tcBorders>
              <w:top w:val="nil"/>
              <w:left w:val="nil"/>
              <w:bottom w:val="single" w:sz="4" w:space="0" w:color="auto"/>
              <w:right w:val="single" w:sz="4" w:space="0" w:color="auto"/>
            </w:tcBorders>
            <w:shd w:val="clear" w:color="auto" w:fill="FFFFFF" w:themeFill="background1"/>
            <w:hideMark/>
          </w:tcPr>
          <w:p w14:paraId="7E8C80A2"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The solution shall allow </w:t>
            </w:r>
            <w:proofErr w:type="spellStart"/>
            <w:r w:rsidRPr="009A7632">
              <w:rPr>
                <w:rFonts w:ascii="Calibri" w:eastAsia="Times New Roman" w:hAnsi="Calibri" w:cs="Calibri"/>
                <w:color w:val="000000"/>
                <w:kern w:val="0"/>
                <w14:ligatures w14:val="none"/>
              </w:rPr>
              <w:t>ExCo</w:t>
            </w:r>
            <w:proofErr w:type="spellEnd"/>
            <w:r w:rsidRPr="009A7632">
              <w:rPr>
                <w:rFonts w:ascii="Calibri" w:eastAsia="Times New Roman" w:hAnsi="Calibri" w:cs="Calibri"/>
                <w:color w:val="000000"/>
                <w:kern w:val="0"/>
                <w14:ligatures w14:val="none"/>
              </w:rPr>
              <w:t xml:space="preserve"> Members, Department Directors, and Managers to log Out-of-Office (OOO) time on behalf of their subordinates and automatically prevent those subordinates from logging work hours during the specified OOO periods.</w:t>
            </w:r>
          </w:p>
        </w:tc>
        <w:tc>
          <w:tcPr>
            <w:tcW w:w="1837" w:type="dxa"/>
            <w:tcBorders>
              <w:top w:val="nil"/>
              <w:left w:val="nil"/>
              <w:bottom w:val="single" w:sz="4" w:space="0" w:color="auto"/>
              <w:right w:val="single" w:sz="4" w:space="0" w:color="auto"/>
            </w:tcBorders>
            <w:shd w:val="clear" w:color="auto" w:fill="FFFFFF" w:themeFill="background1"/>
            <w:hideMark/>
          </w:tcPr>
          <w:p w14:paraId="6F2FB5D1" w14:textId="77777777" w:rsidR="009A7632" w:rsidRPr="009A7632" w:rsidRDefault="009A7632" w:rsidP="009A7632">
            <w:pPr>
              <w:spacing w:after="0" w:line="240" w:lineRule="auto"/>
              <w:rPr>
                <w:rFonts w:ascii="Calibri" w:eastAsia="Times New Roman" w:hAnsi="Calibri" w:cs="Calibri"/>
                <w:color w:val="000000"/>
                <w:kern w:val="0"/>
                <w14:ligatures w14:val="none"/>
              </w:rPr>
            </w:pPr>
            <w:proofErr w:type="spellStart"/>
            <w:r w:rsidRPr="009A7632">
              <w:rPr>
                <w:rFonts w:ascii="Calibri" w:eastAsia="Times New Roman" w:hAnsi="Calibri" w:cs="Calibri"/>
                <w:color w:val="000000"/>
                <w:kern w:val="0"/>
                <w14:ligatures w14:val="none"/>
              </w:rPr>
              <w:t>ExCo</w:t>
            </w:r>
            <w:proofErr w:type="spellEnd"/>
            <w:r w:rsidRPr="009A7632">
              <w:rPr>
                <w:rFonts w:ascii="Calibri" w:eastAsia="Times New Roman" w:hAnsi="Calibri" w:cs="Calibri"/>
                <w:color w:val="000000"/>
                <w:kern w:val="0"/>
                <w14:ligatures w14:val="none"/>
              </w:rPr>
              <w:t xml:space="preserve"> Member</w:t>
            </w:r>
          </w:p>
          <w:p w14:paraId="145F1395"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Departmental Director/Manager</w:t>
            </w:r>
          </w:p>
        </w:tc>
        <w:tc>
          <w:tcPr>
            <w:tcW w:w="1180" w:type="dxa"/>
            <w:tcBorders>
              <w:top w:val="nil"/>
              <w:left w:val="nil"/>
              <w:bottom w:val="single" w:sz="4" w:space="0" w:color="auto"/>
              <w:right w:val="single" w:sz="4" w:space="0" w:color="auto"/>
            </w:tcBorders>
            <w:shd w:val="clear" w:color="auto" w:fill="FFFFFF" w:themeFill="background1"/>
            <w:hideMark/>
          </w:tcPr>
          <w:p w14:paraId="1E7EE9F6"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7396BBCE"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553DAE5A"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ITR-TS-015</w:t>
            </w:r>
          </w:p>
        </w:tc>
        <w:tc>
          <w:tcPr>
            <w:tcW w:w="4883" w:type="dxa"/>
            <w:tcBorders>
              <w:top w:val="nil"/>
              <w:left w:val="nil"/>
              <w:bottom w:val="single" w:sz="4" w:space="0" w:color="auto"/>
              <w:right w:val="single" w:sz="4" w:space="0" w:color="auto"/>
            </w:tcBorders>
            <w:shd w:val="clear" w:color="auto" w:fill="FFFFFF" w:themeFill="background1"/>
            <w:hideMark/>
          </w:tcPr>
          <w:p w14:paraId="3A56900E"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The solution shall allow Finance Representatives to generate and extract a monthly report summarizing hours spent across all projects for a selected month or a range of multiple months, categorized by hours worked by salaried employees and hourly employees.</w:t>
            </w:r>
          </w:p>
        </w:tc>
        <w:tc>
          <w:tcPr>
            <w:tcW w:w="1837" w:type="dxa"/>
            <w:tcBorders>
              <w:top w:val="nil"/>
              <w:left w:val="nil"/>
              <w:bottom w:val="single" w:sz="4" w:space="0" w:color="auto"/>
              <w:right w:val="single" w:sz="4" w:space="0" w:color="auto"/>
            </w:tcBorders>
            <w:shd w:val="clear" w:color="auto" w:fill="FFFFFF" w:themeFill="background1"/>
            <w:hideMark/>
          </w:tcPr>
          <w:p w14:paraId="25E14F5D"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Finance Representatives</w:t>
            </w:r>
          </w:p>
        </w:tc>
        <w:tc>
          <w:tcPr>
            <w:tcW w:w="1180" w:type="dxa"/>
            <w:tcBorders>
              <w:top w:val="nil"/>
              <w:left w:val="nil"/>
              <w:bottom w:val="single" w:sz="4" w:space="0" w:color="auto"/>
              <w:right w:val="single" w:sz="4" w:space="0" w:color="auto"/>
            </w:tcBorders>
            <w:shd w:val="clear" w:color="auto" w:fill="FFFFFF" w:themeFill="background1"/>
            <w:hideMark/>
          </w:tcPr>
          <w:p w14:paraId="4FAE7A4D"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059AF988"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78AFB3E3"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ITR-TS-016</w:t>
            </w:r>
          </w:p>
        </w:tc>
        <w:tc>
          <w:tcPr>
            <w:tcW w:w="4883" w:type="dxa"/>
            <w:tcBorders>
              <w:top w:val="nil"/>
              <w:left w:val="nil"/>
              <w:bottom w:val="single" w:sz="4" w:space="0" w:color="auto"/>
              <w:right w:val="single" w:sz="4" w:space="0" w:color="auto"/>
            </w:tcBorders>
            <w:shd w:val="clear" w:color="auto" w:fill="FFFFFF" w:themeFill="background1"/>
            <w:hideMark/>
          </w:tcPr>
          <w:p w14:paraId="0794F498"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The solution shall allow HR Representatives to generate and extract a monthly report summarizing hours spent across all projects for a selected week or a range of multiple weeks, categorized by hours worked by salaried employees and hourly employees.</w:t>
            </w:r>
          </w:p>
        </w:tc>
        <w:tc>
          <w:tcPr>
            <w:tcW w:w="1837" w:type="dxa"/>
            <w:tcBorders>
              <w:top w:val="nil"/>
              <w:left w:val="nil"/>
              <w:bottom w:val="single" w:sz="4" w:space="0" w:color="auto"/>
              <w:right w:val="single" w:sz="4" w:space="0" w:color="auto"/>
            </w:tcBorders>
            <w:shd w:val="clear" w:color="auto" w:fill="FFFFFF" w:themeFill="background1"/>
            <w:hideMark/>
          </w:tcPr>
          <w:p w14:paraId="787818B2"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HR Representatives</w:t>
            </w:r>
          </w:p>
        </w:tc>
        <w:tc>
          <w:tcPr>
            <w:tcW w:w="1180" w:type="dxa"/>
            <w:tcBorders>
              <w:top w:val="nil"/>
              <w:left w:val="nil"/>
              <w:bottom w:val="single" w:sz="4" w:space="0" w:color="auto"/>
              <w:right w:val="single" w:sz="4" w:space="0" w:color="auto"/>
            </w:tcBorders>
            <w:shd w:val="clear" w:color="auto" w:fill="FFFFFF" w:themeFill="background1"/>
            <w:hideMark/>
          </w:tcPr>
          <w:p w14:paraId="32586EAF"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1E7FF2DB"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5639499"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ITR-TS-017</w:t>
            </w:r>
          </w:p>
          <w:p w14:paraId="78488247" w14:textId="77777777" w:rsidR="009A7632" w:rsidRPr="009A7632" w:rsidRDefault="009A7632" w:rsidP="009A7632">
            <w:pPr>
              <w:spacing w:after="0" w:line="240" w:lineRule="auto"/>
              <w:rPr>
                <w:rFonts w:ascii="Calibri" w:eastAsia="Times New Roman" w:hAnsi="Calibri" w:cs="Calibri"/>
                <w:color w:val="000000"/>
                <w:kern w:val="0"/>
                <w14:ligatures w14:val="none"/>
              </w:rPr>
            </w:pPr>
          </w:p>
        </w:tc>
        <w:tc>
          <w:tcPr>
            <w:tcW w:w="4883" w:type="dxa"/>
            <w:tcBorders>
              <w:top w:val="nil"/>
              <w:left w:val="nil"/>
              <w:bottom w:val="single" w:sz="4" w:space="0" w:color="auto"/>
              <w:right w:val="single" w:sz="4" w:space="0" w:color="auto"/>
            </w:tcBorders>
            <w:shd w:val="clear" w:color="auto" w:fill="FFFFFF" w:themeFill="background1"/>
            <w:hideMark/>
          </w:tcPr>
          <w:p w14:paraId="10BACFB0"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The Solution shall allow the Administrator to configure the working days, hours, and holidays.</w:t>
            </w:r>
          </w:p>
        </w:tc>
        <w:tc>
          <w:tcPr>
            <w:tcW w:w="1837" w:type="dxa"/>
            <w:tcBorders>
              <w:top w:val="nil"/>
              <w:left w:val="nil"/>
              <w:bottom w:val="single" w:sz="4" w:space="0" w:color="auto"/>
              <w:right w:val="single" w:sz="4" w:space="0" w:color="auto"/>
            </w:tcBorders>
            <w:shd w:val="clear" w:color="auto" w:fill="FFFFFF" w:themeFill="background1"/>
            <w:hideMark/>
          </w:tcPr>
          <w:p w14:paraId="69BE4A02"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Administrator</w:t>
            </w:r>
          </w:p>
        </w:tc>
        <w:tc>
          <w:tcPr>
            <w:tcW w:w="1180" w:type="dxa"/>
            <w:tcBorders>
              <w:top w:val="nil"/>
              <w:left w:val="nil"/>
              <w:bottom w:val="single" w:sz="4" w:space="0" w:color="auto"/>
              <w:right w:val="single" w:sz="4" w:space="0" w:color="auto"/>
            </w:tcBorders>
            <w:shd w:val="clear" w:color="auto" w:fill="FFFFFF" w:themeFill="background1"/>
            <w:hideMark/>
          </w:tcPr>
          <w:p w14:paraId="442A1BF9"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59AF9B67"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D947568"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ITR-TS-018</w:t>
            </w:r>
          </w:p>
        </w:tc>
        <w:tc>
          <w:tcPr>
            <w:tcW w:w="4883" w:type="dxa"/>
            <w:tcBorders>
              <w:top w:val="nil"/>
              <w:left w:val="nil"/>
              <w:bottom w:val="single" w:sz="4" w:space="0" w:color="auto"/>
              <w:right w:val="single" w:sz="4" w:space="0" w:color="auto"/>
            </w:tcBorders>
            <w:shd w:val="clear" w:color="auto" w:fill="FFFFFF" w:themeFill="background1"/>
            <w:hideMark/>
          </w:tcPr>
          <w:p w14:paraId="3368D2F3"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The Solution shall allow </w:t>
            </w:r>
            <w:proofErr w:type="gramStart"/>
            <w:r w:rsidRPr="009A7632">
              <w:rPr>
                <w:rFonts w:ascii="Calibri" w:eastAsia="Times New Roman" w:hAnsi="Calibri" w:cs="Calibri"/>
                <w:color w:val="000000"/>
                <w:kern w:val="0"/>
                <w14:ligatures w14:val="none"/>
              </w:rPr>
              <w:t>Administrator</w:t>
            </w:r>
            <w:proofErr w:type="gramEnd"/>
            <w:r w:rsidRPr="009A7632">
              <w:rPr>
                <w:rFonts w:ascii="Calibri" w:eastAsia="Times New Roman" w:hAnsi="Calibri" w:cs="Calibri"/>
                <w:color w:val="000000"/>
                <w:kern w:val="0"/>
                <w14:ligatures w14:val="none"/>
              </w:rPr>
              <w:t xml:space="preserve"> to configure notification settings for timesheet-related events. The configuration shall include (but </w:t>
            </w:r>
            <w:proofErr w:type="gramStart"/>
            <w:r w:rsidRPr="009A7632">
              <w:rPr>
                <w:rFonts w:ascii="Calibri" w:eastAsia="Times New Roman" w:hAnsi="Calibri" w:cs="Calibri"/>
                <w:color w:val="000000"/>
                <w:kern w:val="0"/>
                <w14:ligatures w14:val="none"/>
              </w:rPr>
              <w:t>is not limited</w:t>
            </w:r>
            <w:proofErr w:type="gramEnd"/>
            <w:r w:rsidRPr="009A7632">
              <w:rPr>
                <w:rFonts w:ascii="Calibri" w:eastAsia="Times New Roman" w:hAnsi="Calibri" w:cs="Calibri"/>
                <w:color w:val="000000"/>
                <w:kern w:val="0"/>
                <w14:ligatures w14:val="none"/>
              </w:rPr>
              <w:t xml:space="preserve"> to) the following:</w:t>
            </w:r>
          </w:p>
          <w:p w14:paraId="577188A5" w14:textId="77777777" w:rsidR="009A7632" w:rsidRPr="009A7632" w:rsidRDefault="009A7632" w:rsidP="009A7632">
            <w:pPr>
              <w:spacing w:after="0" w:line="240" w:lineRule="auto"/>
              <w:rPr>
                <w:rFonts w:ascii="Calibri" w:eastAsia="Times New Roman" w:hAnsi="Calibri" w:cs="Calibri"/>
                <w:color w:val="000000"/>
                <w:kern w:val="0"/>
                <w14:ligatures w14:val="none"/>
              </w:rPr>
            </w:pPr>
          </w:p>
          <w:p w14:paraId="39941003"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Reminders:</w:t>
            </w:r>
          </w:p>
          <w:p w14:paraId="0037166A"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Automatic reminders for timesheet submission on the last working day of the week and the last working day of the month.</w:t>
            </w:r>
          </w:p>
          <w:p w14:paraId="5C639362" w14:textId="77777777" w:rsidR="009A7632" w:rsidRPr="009A7632" w:rsidRDefault="009A7632" w:rsidP="009A7632">
            <w:pPr>
              <w:spacing w:after="0" w:line="240" w:lineRule="auto"/>
              <w:rPr>
                <w:rFonts w:ascii="Calibri" w:eastAsia="Times New Roman" w:hAnsi="Calibri" w:cs="Calibri"/>
                <w:color w:val="000000"/>
                <w:kern w:val="0"/>
                <w14:ligatures w14:val="none"/>
              </w:rPr>
            </w:pPr>
          </w:p>
          <w:p w14:paraId="7319FD41"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lastRenderedPageBreak/>
              <w:t>Approval Overdue Notifications:</w:t>
            </w:r>
          </w:p>
          <w:p w14:paraId="471588FE"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Automatic notifications to the assigned project manager if a timesheet approval is overdue. The criteria for overdue approval (e.g., X days after submission) shall be configurable.</w:t>
            </w:r>
          </w:p>
          <w:p w14:paraId="20356526" w14:textId="77777777" w:rsidR="009A7632" w:rsidRPr="009A7632" w:rsidRDefault="009A7632" w:rsidP="009A7632">
            <w:pPr>
              <w:spacing w:after="0" w:line="240" w:lineRule="auto"/>
              <w:rPr>
                <w:rFonts w:ascii="Calibri" w:eastAsia="Times New Roman" w:hAnsi="Calibri" w:cs="Calibri"/>
                <w:color w:val="000000"/>
                <w:kern w:val="0"/>
                <w14:ligatures w14:val="none"/>
              </w:rPr>
            </w:pPr>
          </w:p>
          <w:p w14:paraId="3B76135C"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Overdue Submission Alerts:</w:t>
            </w:r>
          </w:p>
          <w:p w14:paraId="3BD17EDF"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Configurable parameters that define the allowable number of days for timesheet submission. If timesheets </w:t>
            </w:r>
            <w:proofErr w:type="gramStart"/>
            <w:r w:rsidRPr="009A7632">
              <w:rPr>
                <w:rFonts w:ascii="Calibri" w:eastAsia="Times New Roman" w:hAnsi="Calibri" w:cs="Calibri"/>
                <w:color w:val="000000"/>
                <w:kern w:val="0"/>
                <w14:ligatures w14:val="none"/>
              </w:rPr>
              <w:t>are not submitted</w:t>
            </w:r>
            <w:proofErr w:type="gramEnd"/>
            <w:r w:rsidRPr="009A7632">
              <w:rPr>
                <w:rFonts w:ascii="Calibri" w:eastAsia="Times New Roman" w:hAnsi="Calibri" w:cs="Calibri"/>
                <w:color w:val="000000"/>
                <w:kern w:val="0"/>
                <w14:ligatures w14:val="none"/>
              </w:rPr>
              <w:t xml:space="preserve"> within the configured </w:t>
            </w:r>
            <w:bookmarkStart w:id="3" w:name="_Int_i2oAJ1OU"/>
            <w:proofErr w:type="gramStart"/>
            <w:r w:rsidRPr="009A7632">
              <w:rPr>
                <w:rFonts w:ascii="Calibri" w:eastAsia="Times New Roman" w:hAnsi="Calibri" w:cs="Calibri"/>
                <w:color w:val="000000"/>
                <w:kern w:val="0"/>
                <w14:ligatures w14:val="none"/>
              </w:rPr>
              <w:t>timeframe</w:t>
            </w:r>
            <w:bookmarkEnd w:id="3"/>
            <w:proofErr w:type="gramEnd"/>
            <w:r w:rsidRPr="009A7632">
              <w:rPr>
                <w:rFonts w:ascii="Calibri" w:eastAsia="Times New Roman" w:hAnsi="Calibri" w:cs="Calibri"/>
                <w:color w:val="000000"/>
                <w:kern w:val="0"/>
                <w14:ligatures w14:val="none"/>
              </w:rPr>
              <w:t>, the solution shall send an alert to the respective employees and, optionally, to a designated manager and project manager.</w:t>
            </w:r>
          </w:p>
          <w:p w14:paraId="6EFD11AB" w14:textId="77777777" w:rsidR="009A7632" w:rsidRPr="009A7632" w:rsidRDefault="009A7632" w:rsidP="009A7632">
            <w:pPr>
              <w:spacing w:after="0" w:line="240" w:lineRule="auto"/>
              <w:rPr>
                <w:rFonts w:ascii="Calibri" w:eastAsia="Times New Roman" w:hAnsi="Calibri" w:cs="Calibri"/>
                <w:color w:val="000000"/>
                <w:kern w:val="0"/>
                <w14:ligatures w14:val="none"/>
              </w:rPr>
            </w:pPr>
          </w:p>
          <w:p w14:paraId="7D9BB318"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Notification Delivery:</w:t>
            </w:r>
          </w:p>
          <w:p w14:paraId="5932A829"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Support for configuring the notification delivery method (e.g., email, in-app alerts) and scheduling the time of day when notifications </w:t>
            </w:r>
            <w:proofErr w:type="gramStart"/>
            <w:r w:rsidRPr="009A7632">
              <w:rPr>
                <w:rFonts w:ascii="Calibri" w:eastAsia="Times New Roman" w:hAnsi="Calibri" w:cs="Calibri"/>
                <w:color w:val="000000"/>
                <w:kern w:val="0"/>
                <w14:ligatures w14:val="none"/>
              </w:rPr>
              <w:t>are sent</w:t>
            </w:r>
            <w:proofErr w:type="gramEnd"/>
            <w:r w:rsidRPr="009A7632">
              <w:rPr>
                <w:rFonts w:ascii="Calibri" w:eastAsia="Times New Roman" w:hAnsi="Calibri" w:cs="Calibri"/>
                <w:color w:val="000000"/>
                <w:kern w:val="0"/>
                <w14:ligatures w14:val="none"/>
              </w:rPr>
              <w:t>.</w:t>
            </w:r>
          </w:p>
        </w:tc>
        <w:tc>
          <w:tcPr>
            <w:tcW w:w="1837" w:type="dxa"/>
            <w:tcBorders>
              <w:top w:val="nil"/>
              <w:left w:val="nil"/>
              <w:bottom w:val="single" w:sz="4" w:space="0" w:color="auto"/>
              <w:right w:val="single" w:sz="4" w:space="0" w:color="auto"/>
            </w:tcBorders>
            <w:shd w:val="clear" w:color="auto" w:fill="FFFFFF" w:themeFill="background1"/>
            <w:hideMark/>
          </w:tcPr>
          <w:p w14:paraId="076A2442"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lastRenderedPageBreak/>
              <w:t xml:space="preserve">Administrator </w:t>
            </w:r>
          </w:p>
        </w:tc>
        <w:tc>
          <w:tcPr>
            <w:tcW w:w="1180" w:type="dxa"/>
            <w:tcBorders>
              <w:top w:val="nil"/>
              <w:left w:val="nil"/>
              <w:bottom w:val="single" w:sz="4" w:space="0" w:color="auto"/>
              <w:right w:val="single" w:sz="4" w:space="0" w:color="auto"/>
            </w:tcBorders>
            <w:shd w:val="clear" w:color="auto" w:fill="FFFFFF" w:themeFill="background1"/>
            <w:hideMark/>
          </w:tcPr>
          <w:p w14:paraId="0DFDB905"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2DD6E288"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40E9AD2A"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ITR-TS-019</w:t>
            </w:r>
          </w:p>
        </w:tc>
        <w:tc>
          <w:tcPr>
            <w:tcW w:w="4883" w:type="dxa"/>
            <w:tcBorders>
              <w:top w:val="nil"/>
              <w:left w:val="nil"/>
              <w:bottom w:val="single" w:sz="4" w:space="0" w:color="auto"/>
              <w:right w:val="single" w:sz="4" w:space="0" w:color="auto"/>
            </w:tcBorders>
            <w:shd w:val="clear" w:color="auto" w:fill="FFFFFF" w:themeFill="background1"/>
            <w:hideMark/>
          </w:tcPr>
          <w:p w14:paraId="5FA4E991"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The Solution shall log all notification events, including the type of notification, the recipient, and the time sent, to support auditing and troubleshooting.</w:t>
            </w:r>
          </w:p>
        </w:tc>
        <w:tc>
          <w:tcPr>
            <w:tcW w:w="1837" w:type="dxa"/>
            <w:tcBorders>
              <w:top w:val="nil"/>
              <w:left w:val="nil"/>
              <w:bottom w:val="single" w:sz="4" w:space="0" w:color="auto"/>
              <w:right w:val="single" w:sz="4" w:space="0" w:color="auto"/>
            </w:tcBorders>
            <w:shd w:val="clear" w:color="auto" w:fill="FFFFFF" w:themeFill="background1"/>
            <w:hideMark/>
          </w:tcPr>
          <w:p w14:paraId="54A13A30"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Time Reporting Solution</w:t>
            </w:r>
          </w:p>
        </w:tc>
        <w:tc>
          <w:tcPr>
            <w:tcW w:w="1180" w:type="dxa"/>
            <w:tcBorders>
              <w:top w:val="nil"/>
              <w:left w:val="nil"/>
              <w:bottom w:val="single" w:sz="4" w:space="0" w:color="auto"/>
              <w:right w:val="single" w:sz="4" w:space="0" w:color="auto"/>
            </w:tcBorders>
            <w:shd w:val="clear" w:color="auto" w:fill="FFFFFF" w:themeFill="background1"/>
            <w:hideMark/>
          </w:tcPr>
          <w:p w14:paraId="48422D76"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1576B58B"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7BD4D01"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ITR-TS-020</w:t>
            </w:r>
          </w:p>
        </w:tc>
        <w:tc>
          <w:tcPr>
            <w:tcW w:w="4883" w:type="dxa"/>
            <w:tcBorders>
              <w:top w:val="nil"/>
              <w:left w:val="nil"/>
              <w:bottom w:val="single" w:sz="4" w:space="0" w:color="auto"/>
              <w:right w:val="single" w:sz="4" w:space="0" w:color="auto"/>
            </w:tcBorders>
            <w:shd w:val="clear" w:color="auto" w:fill="FFFFFF" w:themeFill="background1"/>
            <w:hideMark/>
          </w:tcPr>
          <w:p w14:paraId="243FF1C9"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The solution shall allow Supervisors to log hours, submit timesheets, and make edits to timesheets on behalf of their temporary and seasonal employees.</w:t>
            </w:r>
          </w:p>
        </w:tc>
        <w:tc>
          <w:tcPr>
            <w:tcW w:w="1837" w:type="dxa"/>
            <w:tcBorders>
              <w:top w:val="nil"/>
              <w:left w:val="nil"/>
              <w:bottom w:val="single" w:sz="4" w:space="0" w:color="auto"/>
              <w:right w:val="single" w:sz="4" w:space="0" w:color="auto"/>
            </w:tcBorders>
            <w:shd w:val="clear" w:color="auto" w:fill="FFFFFF" w:themeFill="background1"/>
            <w:hideMark/>
          </w:tcPr>
          <w:p w14:paraId="442B7E5E"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Supervisor </w:t>
            </w:r>
          </w:p>
        </w:tc>
        <w:tc>
          <w:tcPr>
            <w:tcW w:w="1180" w:type="dxa"/>
            <w:tcBorders>
              <w:top w:val="nil"/>
              <w:left w:val="nil"/>
              <w:bottom w:val="single" w:sz="4" w:space="0" w:color="auto"/>
              <w:right w:val="single" w:sz="4" w:space="0" w:color="auto"/>
            </w:tcBorders>
            <w:shd w:val="clear" w:color="auto" w:fill="FFFFFF" w:themeFill="background1"/>
            <w:hideMark/>
          </w:tcPr>
          <w:p w14:paraId="539BA787"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37B73FF6"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61F64A0"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ITR-TS-021</w:t>
            </w:r>
          </w:p>
        </w:tc>
        <w:tc>
          <w:tcPr>
            <w:tcW w:w="4883" w:type="dxa"/>
            <w:tcBorders>
              <w:top w:val="nil"/>
              <w:left w:val="nil"/>
              <w:bottom w:val="single" w:sz="4" w:space="0" w:color="auto"/>
              <w:right w:val="single" w:sz="4" w:space="0" w:color="auto"/>
            </w:tcBorders>
            <w:shd w:val="clear" w:color="auto" w:fill="FFFFFF" w:themeFill="background1"/>
            <w:hideMark/>
          </w:tcPr>
          <w:p w14:paraId="7D63FA67"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The solution shall have project codes, tasks and phase codes that define the project, task and type of work being done</w:t>
            </w:r>
            <w:bookmarkStart w:id="4" w:name="_Int_LxnSfJ6O"/>
            <w:proofErr w:type="gramStart"/>
            <w:r w:rsidRPr="009A7632">
              <w:rPr>
                <w:rFonts w:ascii="Calibri" w:eastAsia="Times New Roman" w:hAnsi="Calibri" w:cs="Calibri"/>
                <w:color w:val="000000"/>
                <w:kern w:val="0"/>
                <w14:ligatures w14:val="none"/>
              </w:rPr>
              <w:t xml:space="preserve">.  </w:t>
            </w:r>
            <w:bookmarkStart w:id="5" w:name="_Int_dmLx0ctK"/>
            <w:bookmarkEnd w:id="4"/>
            <w:r w:rsidRPr="009A7632">
              <w:rPr>
                <w:rFonts w:ascii="Calibri" w:eastAsia="Times New Roman" w:hAnsi="Calibri" w:cs="Calibri"/>
                <w:color w:val="000000"/>
                <w:kern w:val="0"/>
                <w14:ligatures w14:val="none"/>
              </w:rPr>
              <w:t>Type</w:t>
            </w:r>
            <w:bookmarkEnd w:id="5"/>
            <w:proofErr w:type="gramEnd"/>
            <w:r w:rsidRPr="009A7632">
              <w:rPr>
                <w:rFonts w:ascii="Calibri" w:eastAsia="Times New Roman" w:hAnsi="Calibri" w:cs="Calibri"/>
                <w:color w:val="000000"/>
                <w:kern w:val="0"/>
                <w14:ligatures w14:val="none"/>
              </w:rPr>
              <w:t xml:space="preserve"> of work can be planning, design, development, testing installation, construction, training, or other configurable phases.</w:t>
            </w:r>
          </w:p>
        </w:tc>
        <w:tc>
          <w:tcPr>
            <w:tcW w:w="1837" w:type="dxa"/>
            <w:tcBorders>
              <w:top w:val="nil"/>
              <w:left w:val="nil"/>
              <w:bottom w:val="single" w:sz="4" w:space="0" w:color="auto"/>
              <w:right w:val="single" w:sz="4" w:space="0" w:color="auto"/>
            </w:tcBorders>
            <w:shd w:val="clear" w:color="auto" w:fill="FFFFFF" w:themeFill="background1"/>
            <w:hideMark/>
          </w:tcPr>
          <w:p w14:paraId="7F8A4F07"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Time Reporting Solution</w:t>
            </w:r>
          </w:p>
        </w:tc>
        <w:tc>
          <w:tcPr>
            <w:tcW w:w="1180" w:type="dxa"/>
            <w:tcBorders>
              <w:top w:val="nil"/>
              <w:left w:val="nil"/>
              <w:bottom w:val="single" w:sz="4" w:space="0" w:color="auto"/>
              <w:right w:val="single" w:sz="4" w:space="0" w:color="auto"/>
            </w:tcBorders>
            <w:shd w:val="clear" w:color="auto" w:fill="FFFFFF" w:themeFill="background1"/>
            <w:hideMark/>
          </w:tcPr>
          <w:p w14:paraId="7806CB6E"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022E2446"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0C1D83BB"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ITR-TS-022</w:t>
            </w:r>
          </w:p>
        </w:tc>
        <w:tc>
          <w:tcPr>
            <w:tcW w:w="4883" w:type="dxa"/>
            <w:tcBorders>
              <w:top w:val="nil"/>
              <w:left w:val="nil"/>
              <w:bottom w:val="single" w:sz="4" w:space="0" w:color="auto"/>
              <w:right w:val="single" w:sz="4" w:space="0" w:color="auto"/>
            </w:tcBorders>
            <w:shd w:val="clear" w:color="auto" w:fill="FFFFFF" w:themeFill="background1"/>
            <w:hideMark/>
          </w:tcPr>
          <w:p w14:paraId="63535BB9"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The Solution shall allow a Company authorized staff member to set up </w:t>
            </w:r>
            <w:bookmarkStart w:id="6" w:name="_Int_YTwBXtx2"/>
            <w:proofErr w:type="gramStart"/>
            <w:r w:rsidRPr="009A7632">
              <w:rPr>
                <w:rFonts w:ascii="Calibri" w:eastAsia="Times New Roman" w:hAnsi="Calibri" w:cs="Calibri"/>
                <w:color w:val="000000"/>
                <w:kern w:val="0"/>
                <w14:ligatures w14:val="none"/>
              </w:rPr>
              <w:t>new users</w:t>
            </w:r>
            <w:bookmarkEnd w:id="6"/>
            <w:proofErr w:type="gramEnd"/>
            <w:r w:rsidRPr="009A7632">
              <w:rPr>
                <w:rFonts w:ascii="Calibri" w:eastAsia="Times New Roman" w:hAnsi="Calibri" w:cs="Calibri"/>
                <w:color w:val="000000"/>
                <w:kern w:val="0"/>
                <w14:ligatures w14:val="none"/>
              </w:rPr>
              <w:t xml:space="preserve">, </w:t>
            </w:r>
            <w:bookmarkStart w:id="7" w:name="_Int_21tEIgiQ"/>
            <w:proofErr w:type="gramStart"/>
            <w:r w:rsidRPr="009A7632">
              <w:rPr>
                <w:rFonts w:ascii="Calibri" w:eastAsia="Times New Roman" w:hAnsi="Calibri" w:cs="Calibri"/>
                <w:color w:val="000000"/>
                <w:kern w:val="0"/>
                <w14:ligatures w14:val="none"/>
              </w:rPr>
              <w:t>modify employee status and set start</w:t>
            </w:r>
            <w:bookmarkEnd w:id="7"/>
            <w:proofErr w:type="gramEnd"/>
            <w:r w:rsidRPr="009A7632">
              <w:rPr>
                <w:rFonts w:ascii="Calibri" w:eastAsia="Times New Roman" w:hAnsi="Calibri" w:cs="Calibri"/>
                <w:color w:val="000000"/>
                <w:kern w:val="0"/>
                <w14:ligatures w14:val="none"/>
              </w:rPr>
              <w:t xml:space="preserve"> and end dates.</w:t>
            </w:r>
          </w:p>
        </w:tc>
        <w:tc>
          <w:tcPr>
            <w:tcW w:w="1837" w:type="dxa"/>
            <w:tcBorders>
              <w:top w:val="nil"/>
              <w:left w:val="nil"/>
              <w:bottom w:val="single" w:sz="4" w:space="0" w:color="auto"/>
              <w:right w:val="single" w:sz="4" w:space="0" w:color="auto"/>
            </w:tcBorders>
            <w:shd w:val="clear" w:color="auto" w:fill="FFFFFF" w:themeFill="background1"/>
            <w:hideMark/>
          </w:tcPr>
          <w:p w14:paraId="0FF2AA4B"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Time Reporting Solution</w:t>
            </w:r>
          </w:p>
        </w:tc>
        <w:tc>
          <w:tcPr>
            <w:tcW w:w="1180" w:type="dxa"/>
            <w:tcBorders>
              <w:top w:val="nil"/>
              <w:left w:val="nil"/>
              <w:bottom w:val="single" w:sz="4" w:space="0" w:color="auto"/>
              <w:right w:val="single" w:sz="4" w:space="0" w:color="auto"/>
            </w:tcBorders>
            <w:shd w:val="clear" w:color="auto" w:fill="FFFFFF" w:themeFill="background1"/>
            <w:hideMark/>
          </w:tcPr>
          <w:p w14:paraId="6B7BA9CE"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00A74DBD"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3F323C37"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ITR-TS-023</w:t>
            </w:r>
          </w:p>
        </w:tc>
        <w:tc>
          <w:tcPr>
            <w:tcW w:w="4883" w:type="dxa"/>
            <w:tcBorders>
              <w:top w:val="nil"/>
              <w:left w:val="nil"/>
              <w:bottom w:val="single" w:sz="4" w:space="0" w:color="auto"/>
              <w:right w:val="single" w:sz="4" w:space="0" w:color="auto"/>
            </w:tcBorders>
            <w:shd w:val="clear" w:color="auto" w:fill="FFFFFF" w:themeFill="background1"/>
            <w:hideMark/>
          </w:tcPr>
          <w:p w14:paraId="053CD8F6"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The Solution shall retain all employees by name and unique ID number with effective start and end dates. Employees shall </w:t>
            </w:r>
            <w:proofErr w:type="gramStart"/>
            <w:r w:rsidRPr="009A7632">
              <w:rPr>
                <w:rFonts w:ascii="Calibri" w:eastAsia="Times New Roman" w:hAnsi="Calibri" w:cs="Calibri"/>
                <w:color w:val="000000"/>
                <w:kern w:val="0"/>
                <w14:ligatures w14:val="none"/>
              </w:rPr>
              <w:t>be turned</w:t>
            </w:r>
            <w:proofErr w:type="gramEnd"/>
            <w:r w:rsidRPr="009A7632">
              <w:rPr>
                <w:rFonts w:ascii="Calibri" w:eastAsia="Times New Roman" w:hAnsi="Calibri" w:cs="Calibri"/>
                <w:color w:val="000000"/>
                <w:kern w:val="0"/>
                <w14:ligatures w14:val="none"/>
              </w:rPr>
              <w:t xml:space="preserve"> on or off and all data shall </w:t>
            </w:r>
            <w:proofErr w:type="gramStart"/>
            <w:r w:rsidRPr="009A7632">
              <w:rPr>
                <w:rFonts w:ascii="Calibri" w:eastAsia="Times New Roman" w:hAnsi="Calibri" w:cs="Calibri"/>
                <w:color w:val="000000"/>
                <w:kern w:val="0"/>
                <w14:ligatures w14:val="none"/>
              </w:rPr>
              <w:t>be retained</w:t>
            </w:r>
            <w:proofErr w:type="gramEnd"/>
            <w:r w:rsidRPr="009A7632">
              <w:rPr>
                <w:rFonts w:ascii="Calibri" w:eastAsia="Times New Roman" w:hAnsi="Calibri" w:cs="Calibri"/>
                <w:color w:val="000000"/>
                <w:kern w:val="0"/>
                <w14:ligatures w14:val="none"/>
              </w:rPr>
              <w:t xml:space="preserve"> in accordance with the data retention requirements.</w:t>
            </w:r>
          </w:p>
        </w:tc>
        <w:tc>
          <w:tcPr>
            <w:tcW w:w="1837" w:type="dxa"/>
            <w:tcBorders>
              <w:top w:val="nil"/>
              <w:left w:val="nil"/>
              <w:bottom w:val="single" w:sz="4" w:space="0" w:color="auto"/>
              <w:right w:val="single" w:sz="4" w:space="0" w:color="auto"/>
            </w:tcBorders>
            <w:shd w:val="clear" w:color="auto" w:fill="FFFFFF" w:themeFill="background1"/>
            <w:hideMark/>
          </w:tcPr>
          <w:p w14:paraId="0A5C0AB8"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Time Reporting Solution</w:t>
            </w:r>
          </w:p>
        </w:tc>
        <w:tc>
          <w:tcPr>
            <w:tcW w:w="1180" w:type="dxa"/>
            <w:tcBorders>
              <w:top w:val="nil"/>
              <w:left w:val="nil"/>
              <w:bottom w:val="single" w:sz="4" w:space="0" w:color="auto"/>
              <w:right w:val="single" w:sz="4" w:space="0" w:color="auto"/>
            </w:tcBorders>
            <w:shd w:val="clear" w:color="auto" w:fill="FFFFFF" w:themeFill="background1"/>
            <w:hideMark/>
          </w:tcPr>
          <w:p w14:paraId="0813F4E9"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r w:rsidR="009A7632" w:rsidRPr="00124156" w14:paraId="11F7F076" w14:textId="77777777" w:rsidTr="009A7632">
        <w:trPr>
          <w:trHeight w:val="570"/>
        </w:trPr>
        <w:tc>
          <w:tcPr>
            <w:tcW w:w="1680" w:type="dxa"/>
            <w:tcBorders>
              <w:top w:val="nil"/>
              <w:left w:val="single" w:sz="4" w:space="0" w:color="auto"/>
              <w:bottom w:val="single" w:sz="4" w:space="0" w:color="auto"/>
              <w:right w:val="single" w:sz="4" w:space="0" w:color="auto"/>
            </w:tcBorders>
            <w:shd w:val="clear" w:color="auto" w:fill="FFFFFF" w:themeFill="background1"/>
            <w:hideMark/>
          </w:tcPr>
          <w:p w14:paraId="2D5DFCE4"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ITR-TS-024</w:t>
            </w:r>
          </w:p>
        </w:tc>
        <w:tc>
          <w:tcPr>
            <w:tcW w:w="4883" w:type="dxa"/>
            <w:tcBorders>
              <w:top w:val="nil"/>
              <w:left w:val="nil"/>
              <w:bottom w:val="single" w:sz="4" w:space="0" w:color="auto"/>
              <w:right w:val="single" w:sz="4" w:space="0" w:color="auto"/>
            </w:tcBorders>
            <w:shd w:val="clear" w:color="auto" w:fill="FFFFFF" w:themeFill="background1"/>
            <w:hideMark/>
          </w:tcPr>
          <w:p w14:paraId="09BB7745"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 xml:space="preserve">The Solution shall support </w:t>
            </w:r>
            <w:proofErr w:type="gramStart"/>
            <w:r w:rsidRPr="009A7632">
              <w:rPr>
                <w:rFonts w:ascii="Calibri" w:eastAsia="Times New Roman" w:hAnsi="Calibri" w:cs="Calibri"/>
                <w:color w:val="000000"/>
                <w:kern w:val="0"/>
                <w14:ligatures w14:val="none"/>
              </w:rPr>
              <w:t>100</w:t>
            </w:r>
            <w:proofErr w:type="gramEnd"/>
            <w:r w:rsidRPr="009A7632">
              <w:rPr>
                <w:rFonts w:ascii="Calibri" w:eastAsia="Times New Roman" w:hAnsi="Calibri" w:cs="Calibri"/>
                <w:color w:val="000000"/>
                <w:kern w:val="0"/>
                <w14:ligatures w14:val="none"/>
              </w:rPr>
              <w:t xml:space="preserve"> concurrent users logged in and at least 10,000 named users.</w:t>
            </w:r>
          </w:p>
        </w:tc>
        <w:tc>
          <w:tcPr>
            <w:tcW w:w="1837" w:type="dxa"/>
            <w:tcBorders>
              <w:top w:val="nil"/>
              <w:left w:val="nil"/>
              <w:bottom w:val="single" w:sz="4" w:space="0" w:color="auto"/>
              <w:right w:val="single" w:sz="4" w:space="0" w:color="auto"/>
            </w:tcBorders>
            <w:shd w:val="clear" w:color="auto" w:fill="FFFFFF" w:themeFill="background1"/>
            <w:hideMark/>
          </w:tcPr>
          <w:p w14:paraId="77DB5922"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Time Reporting Solution</w:t>
            </w:r>
          </w:p>
        </w:tc>
        <w:tc>
          <w:tcPr>
            <w:tcW w:w="1180" w:type="dxa"/>
            <w:tcBorders>
              <w:top w:val="nil"/>
              <w:left w:val="nil"/>
              <w:bottom w:val="single" w:sz="4" w:space="0" w:color="auto"/>
              <w:right w:val="single" w:sz="4" w:space="0" w:color="auto"/>
            </w:tcBorders>
            <w:shd w:val="clear" w:color="auto" w:fill="FFFFFF" w:themeFill="background1"/>
            <w:hideMark/>
          </w:tcPr>
          <w:p w14:paraId="34F7655A" w14:textId="77777777" w:rsidR="009A7632" w:rsidRPr="009A7632" w:rsidRDefault="009A7632" w:rsidP="009A7632">
            <w:pPr>
              <w:spacing w:after="0" w:line="240" w:lineRule="auto"/>
              <w:rPr>
                <w:rFonts w:ascii="Calibri" w:eastAsia="Times New Roman" w:hAnsi="Calibri" w:cs="Calibri"/>
                <w:color w:val="000000"/>
                <w:kern w:val="0"/>
                <w14:ligatures w14:val="none"/>
              </w:rPr>
            </w:pPr>
            <w:r w:rsidRPr="009A7632">
              <w:rPr>
                <w:rFonts w:ascii="Calibri" w:eastAsia="Times New Roman" w:hAnsi="Calibri" w:cs="Calibri"/>
                <w:color w:val="000000"/>
                <w:kern w:val="0"/>
                <w14:ligatures w14:val="none"/>
              </w:rPr>
              <w:t>Phase 3</w:t>
            </w:r>
          </w:p>
        </w:tc>
      </w:tr>
    </w:tbl>
    <w:p w14:paraId="423F8269" w14:textId="77777777" w:rsidR="00737F6A" w:rsidRDefault="00737F6A" w:rsidP="00737F6A">
      <w:pPr>
        <w:rPr>
          <w:rFonts w:ascii="Arial" w:hAnsi="Arial" w:cs="Arial"/>
          <w:sz w:val="40"/>
          <w:szCs w:val="40"/>
        </w:rPr>
      </w:pPr>
    </w:p>
    <w:p w14:paraId="450D23AE" w14:textId="77777777" w:rsidR="00542BF1" w:rsidRPr="00124156" w:rsidRDefault="00542BF1" w:rsidP="00873EC4">
      <w:pPr>
        <w:jc w:val="both"/>
        <w:rPr>
          <w:rFonts w:cs="Arial"/>
          <w:b/>
          <w:bCs/>
        </w:rPr>
      </w:pPr>
    </w:p>
    <w:sectPr w:rsidR="00542BF1" w:rsidRPr="00124156" w:rsidSect="00873EC4">
      <w:headerReference w:type="default" r:id="rId12"/>
      <w:footerReference w:type="default" r:id="rId13"/>
      <w:headerReference w:type="first" r:id="rId14"/>
      <w:footerReference w:type="first" r:id="rId15"/>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2A84D" w14:textId="77777777" w:rsidR="008F731D" w:rsidRDefault="008F731D" w:rsidP="00652DA4">
      <w:pPr>
        <w:spacing w:after="0" w:line="240" w:lineRule="auto"/>
      </w:pPr>
      <w:r>
        <w:separator/>
      </w:r>
    </w:p>
  </w:endnote>
  <w:endnote w:type="continuationSeparator" w:id="0">
    <w:p w14:paraId="61277068" w14:textId="77777777" w:rsidR="008F731D" w:rsidRDefault="008F731D" w:rsidP="00652DA4">
      <w:pPr>
        <w:spacing w:after="0" w:line="240" w:lineRule="auto"/>
      </w:pPr>
      <w:r>
        <w:continuationSeparator/>
      </w:r>
    </w:p>
  </w:endnote>
  <w:endnote w:type="continuationNotice" w:id="1">
    <w:p w14:paraId="26E3F708" w14:textId="77777777" w:rsidR="008F731D" w:rsidRDefault="008F73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Gotham Black">
    <w:panose1 w:val="02000603040000020004"/>
    <w:charset w:val="00"/>
    <w:family w:val="auto"/>
    <w:pitch w:val="variable"/>
    <w:sig w:usb0="A00000AF" w:usb1="4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563E" w14:textId="56611102" w:rsidR="00E53D32" w:rsidRDefault="00C87F59">
    <w:pPr>
      <w:pStyle w:val="Footer"/>
      <w:pBdr>
        <w:top w:val="single" w:sz="4" w:space="1" w:color="D9D9D9" w:themeColor="background1" w:themeShade="D9"/>
      </w:pBdr>
      <w:rPr>
        <w:b/>
        <w:bCs/>
      </w:rPr>
    </w:pPr>
    <w:r>
      <w:t xml:space="preserve">Page </w:t>
    </w:r>
    <w:sdt>
      <w:sdtPr>
        <w:id w:val="1803110506"/>
        <w:docPartObj>
          <w:docPartGallery w:val="Page Numbers (Bottom of Page)"/>
          <w:docPartUnique/>
        </w:docPartObj>
      </w:sdtPr>
      <w:sdtContent>
        <w:r w:rsidR="00E53D32">
          <w:fldChar w:fldCharType="begin"/>
        </w:r>
        <w:r w:rsidR="00E53D32">
          <w:instrText xml:space="preserve"> PAGE   \* MERGEFORMAT </w:instrText>
        </w:r>
        <w:r w:rsidR="00E53D32">
          <w:fldChar w:fldCharType="separate"/>
        </w:r>
        <w:r w:rsidR="00E53D32">
          <w:rPr>
            <w:b/>
            <w:bCs/>
            <w:noProof/>
          </w:rPr>
          <w:t>2</w:t>
        </w:r>
        <w:r w:rsidR="00E53D32">
          <w:rPr>
            <w:b/>
            <w:bCs/>
            <w:noProof/>
          </w:rPr>
          <w:fldChar w:fldCharType="end"/>
        </w:r>
        <w:r w:rsidR="00E53D32">
          <w:rPr>
            <w:b/>
            <w:bCs/>
          </w:rPr>
          <w:t xml:space="preserve"> | </w:t>
        </w:r>
        <w:r w:rsidR="00D812A1">
          <w:t>ITRCC ERP</w:t>
        </w:r>
        <w:r w:rsidR="00F02F3D">
          <w:t xml:space="preserve"> Software Upgrade</w:t>
        </w:r>
        <w:r w:rsidR="00D812A1">
          <w:t xml:space="preserve"> Requirements</w:t>
        </w:r>
        <w:r w:rsidR="00E53D32" w:rsidRPr="00E53D32">
          <w:t xml:space="preserve"> </w:t>
        </w:r>
      </w:sdtContent>
    </w:sdt>
  </w:p>
  <w:p w14:paraId="50088921" w14:textId="51B976E8" w:rsidR="00652DA4" w:rsidRDefault="00652D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5D7969" w14:paraId="26082633" w14:textId="77777777" w:rsidTr="225D7969">
      <w:trPr>
        <w:trHeight w:val="300"/>
      </w:trPr>
      <w:tc>
        <w:tcPr>
          <w:tcW w:w="3120" w:type="dxa"/>
        </w:tcPr>
        <w:p w14:paraId="5729CFEA" w14:textId="38CA9194" w:rsidR="225D7969" w:rsidRDefault="225D7969" w:rsidP="225D7969">
          <w:pPr>
            <w:pStyle w:val="Header"/>
            <w:ind w:left="-115"/>
          </w:pPr>
        </w:p>
      </w:tc>
      <w:tc>
        <w:tcPr>
          <w:tcW w:w="3120" w:type="dxa"/>
        </w:tcPr>
        <w:p w14:paraId="3AB46174" w14:textId="0EE5D320" w:rsidR="225D7969" w:rsidRDefault="225D7969" w:rsidP="225D7969">
          <w:pPr>
            <w:pStyle w:val="Header"/>
            <w:jc w:val="center"/>
          </w:pPr>
        </w:p>
      </w:tc>
      <w:tc>
        <w:tcPr>
          <w:tcW w:w="3120" w:type="dxa"/>
        </w:tcPr>
        <w:p w14:paraId="44998BA2" w14:textId="13B0EDB9" w:rsidR="225D7969" w:rsidRDefault="225D7969" w:rsidP="225D7969">
          <w:pPr>
            <w:pStyle w:val="Header"/>
            <w:ind w:right="-115"/>
            <w:jc w:val="right"/>
          </w:pPr>
        </w:p>
      </w:tc>
    </w:tr>
  </w:tbl>
  <w:p w14:paraId="2E61037F" w14:textId="00A53959" w:rsidR="225D7969" w:rsidRDefault="225D7969" w:rsidP="225D7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A18F9" w14:textId="77777777" w:rsidR="008F731D" w:rsidRDefault="008F731D" w:rsidP="00652DA4">
      <w:pPr>
        <w:spacing w:after="0" w:line="240" w:lineRule="auto"/>
      </w:pPr>
      <w:r>
        <w:separator/>
      </w:r>
    </w:p>
  </w:footnote>
  <w:footnote w:type="continuationSeparator" w:id="0">
    <w:p w14:paraId="57A59093" w14:textId="77777777" w:rsidR="008F731D" w:rsidRDefault="008F731D" w:rsidP="00652DA4">
      <w:pPr>
        <w:spacing w:after="0" w:line="240" w:lineRule="auto"/>
      </w:pPr>
      <w:r>
        <w:continuationSeparator/>
      </w:r>
    </w:p>
  </w:footnote>
  <w:footnote w:type="continuationNotice" w:id="1">
    <w:p w14:paraId="20D1E50F" w14:textId="77777777" w:rsidR="008F731D" w:rsidRDefault="008F73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5D7969" w14:paraId="70C31BB7" w14:textId="77777777" w:rsidTr="225D7969">
      <w:trPr>
        <w:trHeight w:val="300"/>
      </w:trPr>
      <w:tc>
        <w:tcPr>
          <w:tcW w:w="3120" w:type="dxa"/>
        </w:tcPr>
        <w:p w14:paraId="56153461" w14:textId="5CE81DF4" w:rsidR="225D7969" w:rsidRDefault="225D7969" w:rsidP="225D7969">
          <w:pPr>
            <w:pStyle w:val="Header"/>
            <w:ind w:left="-115"/>
          </w:pPr>
        </w:p>
      </w:tc>
      <w:tc>
        <w:tcPr>
          <w:tcW w:w="3120" w:type="dxa"/>
        </w:tcPr>
        <w:p w14:paraId="299504DF" w14:textId="124E2F44" w:rsidR="225D7969" w:rsidRDefault="225D7969" w:rsidP="225D7969">
          <w:pPr>
            <w:pStyle w:val="Header"/>
            <w:jc w:val="center"/>
          </w:pPr>
        </w:p>
      </w:tc>
      <w:tc>
        <w:tcPr>
          <w:tcW w:w="3120" w:type="dxa"/>
        </w:tcPr>
        <w:p w14:paraId="6A86AF0F" w14:textId="3A1AF75E" w:rsidR="225D7969" w:rsidRDefault="225D7969" w:rsidP="225D7969">
          <w:pPr>
            <w:pStyle w:val="Header"/>
            <w:ind w:right="-115"/>
            <w:jc w:val="right"/>
          </w:pPr>
        </w:p>
      </w:tc>
    </w:tr>
  </w:tbl>
  <w:p w14:paraId="22902D13" w14:textId="10548F47" w:rsidR="225D7969" w:rsidRDefault="225D7969" w:rsidP="225D79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5D7969" w14:paraId="00F32A7B" w14:textId="77777777" w:rsidTr="225D7969">
      <w:trPr>
        <w:trHeight w:val="300"/>
      </w:trPr>
      <w:tc>
        <w:tcPr>
          <w:tcW w:w="3120" w:type="dxa"/>
        </w:tcPr>
        <w:p w14:paraId="741531B2" w14:textId="384FD899" w:rsidR="225D7969" w:rsidRDefault="225D7969" w:rsidP="225D7969">
          <w:pPr>
            <w:pStyle w:val="Header"/>
            <w:ind w:left="-115"/>
          </w:pPr>
        </w:p>
      </w:tc>
      <w:tc>
        <w:tcPr>
          <w:tcW w:w="3120" w:type="dxa"/>
        </w:tcPr>
        <w:p w14:paraId="0E8D34A5" w14:textId="04E469DE" w:rsidR="225D7969" w:rsidRDefault="225D7969" w:rsidP="225D7969">
          <w:pPr>
            <w:pStyle w:val="Header"/>
            <w:jc w:val="center"/>
          </w:pPr>
        </w:p>
      </w:tc>
      <w:tc>
        <w:tcPr>
          <w:tcW w:w="3120" w:type="dxa"/>
        </w:tcPr>
        <w:p w14:paraId="719D8C86" w14:textId="0F1D1692" w:rsidR="225D7969" w:rsidRDefault="225D7969" w:rsidP="225D7969">
          <w:pPr>
            <w:pStyle w:val="Header"/>
            <w:ind w:right="-115"/>
            <w:jc w:val="right"/>
          </w:pPr>
        </w:p>
      </w:tc>
    </w:tr>
  </w:tbl>
  <w:p w14:paraId="7E253B61" w14:textId="3B944F08" w:rsidR="225D7969" w:rsidRDefault="225D7969" w:rsidP="225D7969">
    <w:pPr>
      <w:pStyle w:val="Header"/>
    </w:pPr>
  </w:p>
</w:hdr>
</file>

<file path=word/intelligence2.xml><?xml version="1.0" encoding="utf-8"?>
<int2:intelligence xmlns:int2="http://schemas.microsoft.com/office/intelligence/2020/intelligence" xmlns:oel="http://schemas.microsoft.com/office/2019/extlst">
  <int2:observations>
    <int2:textHash int2:hashCode="xTYKJeR3hO9yHW" int2:id="05OeCUay">
      <int2:state int2:value="Rejected" int2:type="AugLoop_Text_Critique"/>
    </int2:textHash>
    <int2:textHash int2:hashCode="deFwYo8AGyVcSH" int2:id="7D4WXwUy">
      <int2:state int2:value="Rejected" int2:type="AugLoop_Text_Critique"/>
    </int2:textHash>
    <int2:textHash int2:hashCode="I21nkHJ1Qt/e80" int2:id="9d9jwlhj">
      <int2:state int2:value="Rejected" int2:type="AugLoop_Text_Critique"/>
    </int2:textHash>
    <int2:textHash int2:hashCode="oVm3roG6NVKvYe" int2:id="PugQuigh">
      <int2:state int2:value="Rejected" int2:type="AugLoop_Text_Critique"/>
    </int2:textHash>
    <int2:textHash int2:hashCode="CZV9R4hAJXFCDg" int2:id="nfkkcxGO">
      <int2:state int2:value="Rejected" int2:type="AugLoop_Text_Critique"/>
    </int2:textHash>
    <int2:bookmark int2:bookmarkName="_Int_Si9xQ3V6" int2:invalidationBookmarkName="" int2:hashCode="g187UOM3GUItb6" int2:id="yJgASzg3">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6248"/>
    <w:multiLevelType w:val="multilevel"/>
    <w:tmpl w:val="86A866F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289C54A"/>
    <w:multiLevelType w:val="multilevel"/>
    <w:tmpl w:val="4EAA2F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3E21BAF"/>
    <w:multiLevelType w:val="multilevel"/>
    <w:tmpl w:val="7C5C7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EDC14D"/>
    <w:multiLevelType w:val="hybridMultilevel"/>
    <w:tmpl w:val="0082E4FE"/>
    <w:lvl w:ilvl="0" w:tplc="87403114">
      <w:start w:val="1"/>
      <w:numFmt w:val="bullet"/>
      <w:lvlText w:val=""/>
      <w:lvlJc w:val="left"/>
      <w:pPr>
        <w:ind w:left="720" w:hanging="360"/>
      </w:pPr>
      <w:rPr>
        <w:rFonts w:ascii="Symbol" w:hAnsi="Symbol" w:hint="default"/>
      </w:rPr>
    </w:lvl>
    <w:lvl w:ilvl="1" w:tplc="41D622B2">
      <w:start w:val="1"/>
      <w:numFmt w:val="bullet"/>
      <w:lvlText w:val="o"/>
      <w:lvlJc w:val="left"/>
      <w:pPr>
        <w:ind w:left="1440" w:hanging="360"/>
      </w:pPr>
      <w:rPr>
        <w:rFonts w:ascii="Courier New" w:hAnsi="Courier New" w:hint="default"/>
      </w:rPr>
    </w:lvl>
    <w:lvl w:ilvl="2" w:tplc="6B98443A">
      <w:start w:val="1"/>
      <w:numFmt w:val="bullet"/>
      <w:lvlText w:val=""/>
      <w:lvlJc w:val="left"/>
      <w:pPr>
        <w:ind w:left="2160" w:hanging="360"/>
      </w:pPr>
      <w:rPr>
        <w:rFonts w:ascii="Wingdings" w:hAnsi="Wingdings" w:hint="default"/>
      </w:rPr>
    </w:lvl>
    <w:lvl w:ilvl="3" w:tplc="D75808F8">
      <w:start w:val="1"/>
      <w:numFmt w:val="bullet"/>
      <w:lvlText w:val=""/>
      <w:lvlJc w:val="left"/>
      <w:pPr>
        <w:ind w:left="2880" w:hanging="360"/>
      </w:pPr>
      <w:rPr>
        <w:rFonts w:ascii="Symbol" w:hAnsi="Symbol" w:hint="default"/>
      </w:rPr>
    </w:lvl>
    <w:lvl w:ilvl="4" w:tplc="86B20544">
      <w:start w:val="1"/>
      <w:numFmt w:val="bullet"/>
      <w:lvlText w:val="o"/>
      <w:lvlJc w:val="left"/>
      <w:pPr>
        <w:ind w:left="3600" w:hanging="360"/>
      </w:pPr>
      <w:rPr>
        <w:rFonts w:ascii="Courier New" w:hAnsi="Courier New" w:hint="default"/>
      </w:rPr>
    </w:lvl>
    <w:lvl w:ilvl="5" w:tplc="606ECE08">
      <w:start w:val="1"/>
      <w:numFmt w:val="bullet"/>
      <w:lvlText w:val=""/>
      <w:lvlJc w:val="left"/>
      <w:pPr>
        <w:ind w:left="4320" w:hanging="360"/>
      </w:pPr>
      <w:rPr>
        <w:rFonts w:ascii="Wingdings" w:hAnsi="Wingdings" w:hint="default"/>
      </w:rPr>
    </w:lvl>
    <w:lvl w:ilvl="6" w:tplc="A5A8C962">
      <w:start w:val="1"/>
      <w:numFmt w:val="bullet"/>
      <w:lvlText w:val=""/>
      <w:lvlJc w:val="left"/>
      <w:pPr>
        <w:ind w:left="5040" w:hanging="360"/>
      </w:pPr>
      <w:rPr>
        <w:rFonts w:ascii="Symbol" w:hAnsi="Symbol" w:hint="default"/>
      </w:rPr>
    </w:lvl>
    <w:lvl w:ilvl="7" w:tplc="70C80D7A">
      <w:start w:val="1"/>
      <w:numFmt w:val="bullet"/>
      <w:lvlText w:val="o"/>
      <w:lvlJc w:val="left"/>
      <w:pPr>
        <w:ind w:left="5760" w:hanging="360"/>
      </w:pPr>
      <w:rPr>
        <w:rFonts w:ascii="Courier New" w:hAnsi="Courier New" w:hint="default"/>
      </w:rPr>
    </w:lvl>
    <w:lvl w:ilvl="8" w:tplc="56823918">
      <w:start w:val="1"/>
      <w:numFmt w:val="bullet"/>
      <w:lvlText w:val=""/>
      <w:lvlJc w:val="left"/>
      <w:pPr>
        <w:ind w:left="6480" w:hanging="360"/>
      </w:pPr>
      <w:rPr>
        <w:rFonts w:ascii="Wingdings" w:hAnsi="Wingdings" w:hint="default"/>
      </w:rPr>
    </w:lvl>
  </w:abstractNum>
  <w:abstractNum w:abstractNumId="4" w15:restartNumberingAfterBreak="0">
    <w:nsid w:val="065D637E"/>
    <w:multiLevelType w:val="multilevel"/>
    <w:tmpl w:val="566CEBB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06773EC5"/>
    <w:multiLevelType w:val="hybridMultilevel"/>
    <w:tmpl w:val="94341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37030"/>
    <w:multiLevelType w:val="hybridMultilevel"/>
    <w:tmpl w:val="AD620F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7F331EA"/>
    <w:multiLevelType w:val="multilevel"/>
    <w:tmpl w:val="2BA0D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4EF9F2"/>
    <w:multiLevelType w:val="hybridMultilevel"/>
    <w:tmpl w:val="807A54B6"/>
    <w:lvl w:ilvl="0" w:tplc="2C68EE46">
      <w:start w:val="1"/>
      <w:numFmt w:val="decimal"/>
      <w:lvlText w:val="%1."/>
      <w:lvlJc w:val="left"/>
      <w:pPr>
        <w:ind w:left="720" w:hanging="360"/>
      </w:pPr>
    </w:lvl>
    <w:lvl w:ilvl="1" w:tplc="A7B2FF94">
      <w:start w:val="1"/>
      <w:numFmt w:val="lowerLetter"/>
      <w:lvlText w:val="%2."/>
      <w:lvlJc w:val="left"/>
      <w:pPr>
        <w:ind w:left="1440" w:hanging="360"/>
      </w:pPr>
    </w:lvl>
    <w:lvl w:ilvl="2" w:tplc="93302742">
      <w:start w:val="1"/>
      <w:numFmt w:val="lowerRoman"/>
      <w:lvlText w:val="%3."/>
      <w:lvlJc w:val="right"/>
      <w:pPr>
        <w:ind w:left="2160" w:hanging="180"/>
      </w:pPr>
    </w:lvl>
    <w:lvl w:ilvl="3" w:tplc="763C4040">
      <w:start w:val="1"/>
      <w:numFmt w:val="decimal"/>
      <w:lvlText w:val="%4."/>
      <w:lvlJc w:val="left"/>
      <w:pPr>
        <w:ind w:left="2880" w:hanging="360"/>
      </w:pPr>
    </w:lvl>
    <w:lvl w:ilvl="4" w:tplc="458CA344">
      <w:start w:val="1"/>
      <w:numFmt w:val="lowerLetter"/>
      <w:lvlText w:val="%5."/>
      <w:lvlJc w:val="left"/>
      <w:pPr>
        <w:ind w:left="3600" w:hanging="360"/>
      </w:pPr>
    </w:lvl>
    <w:lvl w:ilvl="5" w:tplc="FAFADE70">
      <w:start w:val="1"/>
      <w:numFmt w:val="lowerRoman"/>
      <w:lvlText w:val="%6."/>
      <w:lvlJc w:val="right"/>
      <w:pPr>
        <w:ind w:left="4320" w:hanging="180"/>
      </w:pPr>
    </w:lvl>
    <w:lvl w:ilvl="6" w:tplc="342ABB34">
      <w:start w:val="1"/>
      <w:numFmt w:val="decimal"/>
      <w:lvlText w:val="%7."/>
      <w:lvlJc w:val="left"/>
      <w:pPr>
        <w:ind w:left="5040" w:hanging="360"/>
      </w:pPr>
    </w:lvl>
    <w:lvl w:ilvl="7" w:tplc="6074A5FE">
      <w:start w:val="1"/>
      <w:numFmt w:val="lowerLetter"/>
      <w:lvlText w:val="%8."/>
      <w:lvlJc w:val="left"/>
      <w:pPr>
        <w:ind w:left="5760" w:hanging="360"/>
      </w:pPr>
    </w:lvl>
    <w:lvl w:ilvl="8" w:tplc="97BA6508">
      <w:start w:val="1"/>
      <w:numFmt w:val="lowerRoman"/>
      <w:lvlText w:val="%9."/>
      <w:lvlJc w:val="right"/>
      <w:pPr>
        <w:ind w:left="6480" w:hanging="180"/>
      </w:pPr>
    </w:lvl>
  </w:abstractNum>
  <w:abstractNum w:abstractNumId="9" w15:restartNumberingAfterBreak="0">
    <w:nsid w:val="093130F7"/>
    <w:multiLevelType w:val="hybridMultilevel"/>
    <w:tmpl w:val="DC50A07E"/>
    <w:lvl w:ilvl="0" w:tplc="855699D0">
      <w:start w:val="6"/>
      <w:numFmt w:val="decimal"/>
      <w:lvlText w:val="%1."/>
      <w:lvlJc w:val="left"/>
      <w:pPr>
        <w:ind w:left="720" w:hanging="360"/>
      </w:pPr>
    </w:lvl>
    <w:lvl w:ilvl="1" w:tplc="5A805762">
      <w:start w:val="1"/>
      <w:numFmt w:val="lowerLetter"/>
      <w:lvlText w:val="%2."/>
      <w:lvlJc w:val="left"/>
      <w:pPr>
        <w:ind w:left="1440" w:hanging="360"/>
      </w:pPr>
    </w:lvl>
    <w:lvl w:ilvl="2" w:tplc="A0429FB4">
      <w:start w:val="1"/>
      <w:numFmt w:val="lowerRoman"/>
      <w:lvlText w:val="%3."/>
      <w:lvlJc w:val="right"/>
      <w:pPr>
        <w:ind w:left="2160" w:hanging="180"/>
      </w:pPr>
    </w:lvl>
    <w:lvl w:ilvl="3" w:tplc="67FCCC08">
      <w:start w:val="1"/>
      <w:numFmt w:val="decimal"/>
      <w:lvlText w:val="%4."/>
      <w:lvlJc w:val="left"/>
      <w:pPr>
        <w:ind w:left="2880" w:hanging="360"/>
      </w:pPr>
    </w:lvl>
    <w:lvl w:ilvl="4" w:tplc="E83E2192">
      <w:start w:val="1"/>
      <w:numFmt w:val="lowerLetter"/>
      <w:lvlText w:val="%5."/>
      <w:lvlJc w:val="left"/>
      <w:pPr>
        <w:ind w:left="3600" w:hanging="360"/>
      </w:pPr>
    </w:lvl>
    <w:lvl w:ilvl="5" w:tplc="62584E82">
      <w:start w:val="1"/>
      <w:numFmt w:val="lowerRoman"/>
      <w:lvlText w:val="%6."/>
      <w:lvlJc w:val="right"/>
      <w:pPr>
        <w:ind w:left="4320" w:hanging="180"/>
      </w:pPr>
    </w:lvl>
    <w:lvl w:ilvl="6" w:tplc="5E6A7AE4">
      <w:start w:val="1"/>
      <w:numFmt w:val="decimal"/>
      <w:lvlText w:val="%7."/>
      <w:lvlJc w:val="left"/>
      <w:pPr>
        <w:ind w:left="5040" w:hanging="360"/>
      </w:pPr>
    </w:lvl>
    <w:lvl w:ilvl="7" w:tplc="F322F664">
      <w:start w:val="1"/>
      <w:numFmt w:val="lowerLetter"/>
      <w:lvlText w:val="%8."/>
      <w:lvlJc w:val="left"/>
      <w:pPr>
        <w:ind w:left="5760" w:hanging="360"/>
      </w:pPr>
    </w:lvl>
    <w:lvl w:ilvl="8" w:tplc="ECB09FC2">
      <w:start w:val="1"/>
      <w:numFmt w:val="lowerRoman"/>
      <w:lvlText w:val="%9."/>
      <w:lvlJc w:val="right"/>
      <w:pPr>
        <w:ind w:left="6480" w:hanging="180"/>
      </w:pPr>
    </w:lvl>
  </w:abstractNum>
  <w:abstractNum w:abstractNumId="10" w15:restartNumberingAfterBreak="0">
    <w:nsid w:val="0A4A8684"/>
    <w:multiLevelType w:val="hybridMultilevel"/>
    <w:tmpl w:val="F86CF8C8"/>
    <w:lvl w:ilvl="0" w:tplc="D6C24D4A">
      <w:start w:val="1"/>
      <w:numFmt w:val="decimal"/>
      <w:lvlText w:val="%1."/>
      <w:lvlJc w:val="left"/>
      <w:pPr>
        <w:ind w:left="720" w:hanging="360"/>
      </w:pPr>
    </w:lvl>
    <w:lvl w:ilvl="1" w:tplc="90EADF84">
      <w:start w:val="1"/>
      <w:numFmt w:val="lowerLetter"/>
      <w:lvlText w:val="%2."/>
      <w:lvlJc w:val="left"/>
      <w:pPr>
        <w:ind w:left="1440" w:hanging="360"/>
      </w:pPr>
    </w:lvl>
    <w:lvl w:ilvl="2" w:tplc="71484216">
      <w:start w:val="1"/>
      <w:numFmt w:val="lowerRoman"/>
      <w:lvlText w:val="%3."/>
      <w:lvlJc w:val="right"/>
      <w:pPr>
        <w:ind w:left="2160" w:hanging="180"/>
      </w:pPr>
    </w:lvl>
    <w:lvl w:ilvl="3" w:tplc="B5C833A2">
      <w:start w:val="1"/>
      <w:numFmt w:val="decimal"/>
      <w:lvlText w:val="%4."/>
      <w:lvlJc w:val="left"/>
      <w:pPr>
        <w:ind w:left="2880" w:hanging="360"/>
      </w:pPr>
    </w:lvl>
    <w:lvl w:ilvl="4" w:tplc="3A8A17CE">
      <w:start w:val="1"/>
      <w:numFmt w:val="lowerLetter"/>
      <w:lvlText w:val="%5."/>
      <w:lvlJc w:val="left"/>
      <w:pPr>
        <w:ind w:left="3600" w:hanging="360"/>
      </w:pPr>
    </w:lvl>
    <w:lvl w:ilvl="5" w:tplc="92B6F7A6">
      <w:start w:val="1"/>
      <w:numFmt w:val="lowerRoman"/>
      <w:lvlText w:val="%6."/>
      <w:lvlJc w:val="right"/>
      <w:pPr>
        <w:ind w:left="4320" w:hanging="180"/>
      </w:pPr>
    </w:lvl>
    <w:lvl w:ilvl="6" w:tplc="46DAAECA">
      <w:start w:val="1"/>
      <w:numFmt w:val="decimal"/>
      <w:lvlText w:val="%7."/>
      <w:lvlJc w:val="left"/>
      <w:pPr>
        <w:ind w:left="5040" w:hanging="360"/>
      </w:pPr>
    </w:lvl>
    <w:lvl w:ilvl="7" w:tplc="0DC0C3EC">
      <w:start w:val="1"/>
      <w:numFmt w:val="lowerLetter"/>
      <w:lvlText w:val="%8."/>
      <w:lvlJc w:val="left"/>
      <w:pPr>
        <w:ind w:left="5760" w:hanging="360"/>
      </w:pPr>
    </w:lvl>
    <w:lvl w:ilvl="8" w:tplc="D5C8DD64">
      <w:start w:val="1"/>
      <w:numFmt w:val="lowerRoman"/>
      <w:lvlText w:val="%9."/>
      <w:lvlJc w:val="right"/>
      <w:pPr>
        <w:ind w:left="6480" w:hanging="180"/>
      </w:pPr>
    </w:lvl>
  </w:abstractNum>
  <w:abstractNum w:abstractNumId="11" w15:restartNumberingAfterBreak="0">
    <w:nsid w:val="0A883213"/>
    <w:multiLevelType w:val="multilevel"/>
    <w:tmpl w:val="100E30A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0AD95BE9"/>
    <w:multiLevelType w:val="multilevel"/>
    <w:tmpl w:val="7324C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F12583"/>
    <w:multiLevelType w:val="hybridMultilevel"/>
    <w:tmpl w:val="A844A9C8"/>
    <w:lvl w:ilvl="0" w:tplc="D3505852">
      <w:start w:val="1"/>
      <w:numFmt w:val="bullet"/>
      <w:lvlText w:val=""/>
      <w:lvlJc w:val="left"/>
      <w:pPr>
        <w:ind w:left="720" w:hanging="360"/>
      </w:pPr>
      <w:rPr>
        <w:rFonts w:ascii="Symbol" w:hAnsi="Symbol" w:hint="default"/>
      </w:rPr>
    </w:lvl>
    <w:lvl w:ilvl="1" w:tplc="98B860FC">
      <w:start w:val="1"/>
      <w:numFmt w:val="bullet"/>
      <w:lvlText w:val="o"/>
      <w:lvlJc w:val="left"/>
      <w:pPr>
        <w:ind w:left="1440" w:hanging="360"/>
      </w:pPr>
      <w:rPr>
        <w:rFonts w:ascii="Courier New" w:hAnsi="Courier New" w:hint="default"/>
      </w:rPr>
    </w:lvl>
    <w:lvl w:ilvl="2" w:tplc="35542B8A">
      <w:start w:val="1"/>
      <w:numFmt w:val="bullet"/>
      <w:lvlText w:val=""/>
      <w:lvlJc w:val="left"/>
      <w:pPr>
        <w:ind w:left="2160" w:hanging="360"/>
      </w:pPr>
      <w:rPr>
        <w:rFonts w:ascii="Wingdings" w:hAnsi="Wingdings" w:hint="default"/>
      </w:rPr>
    </w:lvl>
    <w:lvl w:ilvl="3" w:tplc="AA54FBA6">
      <w:start w:val="1"/>
      <w:numFmt w:val="bullet"/>
      <w:lvlText w:val=""/>
      <w:lvlJc w:val="left"/>
      <w:pPr>
        <w:ind w:left="2880" w:hanging="360"/>
      </w:pPr>
      <w:rPr>
        <w:rFonts w:ascii="Symbol" w:hAnsi="Symbol" w:hint="default"/>
      </w:rPr>
    </w:lvl>
    <w:lvl w:ilvl="4" w:tplc="9DFAE63A">
      <w:start w:val="1"/>
      <w:numFmt w:val="bullet"/>
      <w:lvlText w:val="o"/>
      <w:lvlJc w:val="left"/>
      <w:pPr>
        <w:ind w:left="3600" w:hanging="360"/>
      </w:pPr>
      <w:rPr>
        <w:rFonts w:ascii="Courier New" w:hAnsi="Courier New" w:hint="default"/>
      </w:rPr>
    </w:lvl>
    <w:lvl w:ilvl="5" w:tplc="EB86262A">
      <w:start w:val="1"/>
      <w:numFmt w:val="bullet"/>
      <w:lvlText w:val=""/>
      <w:lvlJc w:val="left"/>
      <w:pPr>
        <w:ind w:left="4320" w:hanging="360"/>
      </w:pPr>
      <w:rPr>
        <w:rFonts w:ascii="Wingdings" w:hAnsi="Wingdings" w:hint="default"/>
      </w:rPr>
    </w:lvl>
    <w:lvl w:ilvl="6" w:tplc="8F981E18">
      <w:start w:val="1"/>
      <w:numFmt w:val="bullet"/>
      <w:lvlText w:val=""/>
      <w:lvlJc w:val="left"/>
      <w:pPr>
        <w:ind w:left="5040" w:hanging="360"/>
      </w:pPr>
      <w:rPr>
        <w:rFonts w:ascii="Symbol" w:hAnsi="Symbol" w:hint="default"/>
      </w:rPr>
    </w:lvl>
    <w:lvl w:ilvl="7" w:tplc="FDAA0B5E">
      <w:start w:val="1"/>
      <w:numFmt w:val="bullet"/>
      <w:lvlText w:val="o"/>
      <w:lvlJc w:val="left"/>
      <w:pPr>
        <w:ind w:left="5760" w:hanging="360"/>
      </w:pPr>
      <w:rPr>
        <w:rFonts w:ascii="Courier New" w:hAnsi="Courier New" w:hint="default"/>
      </w:rPr>
    </w:lvl>
    <w:lvl w:ilvl="8" w:tplc="536EF702">
      <w:start w:val="1"/>
      <w:numFmt w:val="bullet"/>
      <w:lvlText w:val=""/>
      <w:lvlJc w:val="left"/>
      <w:pPr>
        <w:ind w:left="6480" w:hanging="360"/>
      </w:pPr>
      <w:rPr>
        <w:rFonts w:ascii="Wingdings" w:hAnsi="Wingdings" w:hint="default"/>
      </w:rPr>
    </w:lvl>
  </w:abstractNum>
  <w:abstractNum w:abstractNumId="14" w15:restartNumberingAfterBreak="0">
    <w:nsid w:val="0D072AEC"/>
    <w:multiLevelType w:val="hybridMultilevel"/>
    <w:tmpl w:val="FE4AE5F8"/>
    <w:lvl w:ilvl="0" w:tplc="F2EA88C4">
      <w:start w:val="1"/>
      <w:numFmt w:val="bullet"/>
      <w:lvlText w:val=""/>
      <w:lvlJc w:val="left"/>
      <w:pPr>
        <w:ind w:left="720" w:hanging="360"/>
      </w:pPr>
      <w:rPr>
        <w:rFonts w:ascii="Symbol" w:hAnsi="Symbol" w:hint="default"/>
      </w:rPr>
    </w:lvl>
    <w:lvl w:ilvl="1" w:tplc="2E8AEDB4">
      <w:start w:val="1"/>
      <w:numFmt w:val="bullet"/>
      <w:lvlText w:val="o"/>
      <w:lvlJc w:val="left"/>
      <w:pPr>
        <w:ind w:left="1440" w:hanging="360"/>
      </w:pPr>
      <w:rPr>
        <w:rFonts w:ascii="Courier New" w:hAnsi="Courier New" w:hint="default"/>
      </w:rPr>
    </w:lvl>
    <w:lvl w:ilvl="2" w:tplc="A95A799A">
      <w:start w:val="1"/>
      <w:numFmt w:val="bullet"/>
      <w:lvlText w:val=""/>
      <w:lvlJc w:val="left"/>
      <w:pPr>
        <w:ind w:left="2160" w:hanging="360"/>
      </w:pPr>
      <w:rPr>
        <w:rFonts w:ascii="Wingdings" w:hAnsi="Wingdings" w:hint="default"/>
      </w:rPr>
    </w:lvl>
    <w:lvl w:ilvl="3" w:tplc="8D86D916">
      <w:start w:val="1"/>
      <w:numFmt w:val="bullet"/>
      <w:lvlText w:val=""/>
      <w:lvlJc w:val="left"/>
      <w:pPr>
        <w:ind w:left="2880" w:hanging="360"/>
      </w:pPr>
      <w:rPr>
        <w:rFonts w:ascii="Symbol" w:hAnsi="Symbol" w:hint="default"/>
      </w:rPr>
    </w:lvl>
    <w:lvl w:ilvl="4" w:tplc="D9309FC2">
      <w:start w:val="1"/>
      <w:numFmt w:val="bullet"/>
      <w:lvlText w:val="o"/>
      <w:lvlJc w:val="left"/>
      <w:pPr>
        <w:ind w:left="3600" w:hanging="360"/>
      </w:pPr>
      <w:rPr>
        <w:rFonts w:ascii="Courier New" w:hAnsi="Courier New" w:hint="default"/>
      </w:rPr>
    </w:lvl>
    <w:lvl w:ilvl="5" w:tplc="7D40A2F0">
      <w:start w:val="1"/>
      <w:numFmt w:val="bullet"/>
      <w:lvlText w:val=""/>
      <w:lvlJc w:val="left"/>
      <w:pPr>
        <w:ind w:left="4320" w:hanging="360"/>
      </w:pPr>
      <w:rPr>
        <w:rFonts w:ascii="Wingdings" w:hAnsi="Wingdings" w:hint="default"/>
      </w:rPr>
    </w:lvl>
    <w:lvl w:ilvl="6" w:tplc="4F446744">
      <w:start w:val="1"/>
      <w:numFmt w:val="bullet"/>
      <w:lvlText w:val=""/>
      <w:lvlJc w:val="left"/>
      <w:pPr>
        <w:ind w:left="5040" w:hanging="360"/>
      </w:pPr>
      <w:rPr>
        <w:rFonts w:ascii="Symbol" w:hAnsi="Symbol" w:hint="default"/>
      </w:rPr>
    </w:lvl>
    <w:lvl w:ilvl="7" w:tplc="20781C78">
      <w:start w:val="1"/>
      <w:numFmt w:val="bullet"/>
      <w:lvlText w:val="o"/>
      <w:lvlJc w:val="left"/>
      <w:pPr>
        <w:ind w:left="5760" w:hanging="360"/>
      </w:pPr>
      <w:rPr>
        <w:rFonts w:ascii="Courier New" w:hAnsi="Courier New" w:hint="default"/>
      </w:rPr>
    </w:lvl>
    <w:lvl w:ilvl="8" w:tplc="7B26C2F2">
      <w:start w:val="1"/>
      <w:numFmt w:val="bullet"/>
      <w:lvlText w:val=""/>
      <w:lvlJc w:val="left"/>
      <w:pPr>
        <w:ind w:left="6480" w:hanging="360"/>
      </w:pPr>
      <w:rPr>
        <w:rFonts w:ascii="Wingdings" w:hAnsi="Wingdings" w:hint="default"/>
      </w:rPr>
    </w:lvl>
  </w:abstractNum>
  <w:abstractNum w:abstractNumId="15" w15:restartNumberingAfterBreak="0">
    <w:nsid w:val="0ECDC7BD"/>
    <w:multiLevelType w:val="hybridMultilevel"/>
    <w:tmpl w:val="DE505056"/>
    <w:lvl w:ilvl="0" w:tplc="85B4B668">
      <w:start w:val="13"/>
      <w:numFmt w:val="decimal"/>
      <w:lvlText w:val="%1."/>
      <w:lvlJc w:val="left"/>
      <w:pPr>
        <w:ind w:left="720" w:hanging="360"/>
      </w:pPr>
    </w:lvl>
    <w:lvl w:ilvl="1" w:tplc="6B040DA0">
      <w:start w:val="1"/>
      <w:numFmt w:val="lowerLetter"/>
      <w:lvlText w:val="%2."/>
      <w:lvlJc w:val="left"/>
      <w:pPr>
        <w:ind w:left="1440" w:hanging="360"/>
      </w:pPr>
    </w:lvl>
    <w:lvl w:ilvl="2" w:tplc="FC366D4C">
      <w:start w:val="1"/>
      <w:numFmt w:val="lowerRoman"/>
      <w:lvlText w:val="%3."/>
      <w:lvlJc w:val="right"/>
      <w:pPr>
        <w:ind w:left="2160" w:hanging="180"/>
      </w:pPr>
    </w:lvl>
    <w:lvl w:ilvl="3" w:tplc="629C5F86">
      <w:start w:val="1"/>
      <w:numFmt w:val="decimal"/>
      <w:lvlText w:val="%4."/>
      <w:lvlJc w:val="left"/>
      <w:pPr>
        <w:ind w:left="2880" w:hanging="360"/>
      </w:pPr>
    </w:lvl>
    <w:lvl w:ilvl="4" w:tplc="F2E6E7F6">
      <w:start w:val="1"/>
      <w:numFmt w:val="lowerLetter"/>
      <w:lvlText w:val="%5."/>
      <w:lvlJc w:val="left"/>
      <w:pPr>
        <w:ind w:left="3600" w:hanging="360"/>
      </w:pPr>
    </w:lvl>
    <w:lvl w:ilvl="5" w:tplc="663A4D3A">
      <w:start w:val="1"/>
      <w:numFmt w:val="lowerRoman"/>
      <w:lvlText w:val="%6."/>
      <w:lvlJc w:val="right"/>
      <w:pPr>
        <w:ind w:left="4320" w:hanging="180"/>
      </w:pPr>
    </w:lvl>
    <w:lvl w:ilvl="6" w:tplc="3B5817B6">
      <w:start w:val="1"/>
      <w:numFmt w:val="decimal"/>
      <w:lvlText w:val="%7."/>
      <w:lvlJc w:val="left"/>
      <w:pPr>
        <w:ind w:left="5040" w:hanging="360"/>
      </w:pPr>
    </w:lvl>
    <w:lvl w:ilvl="7" w:tplc="F3DCC016">
      <w:start w:val="1"/>
      <w:numFmt w:val="lowerLetter"/>
      <w:lvlText w:val="%8."/>
      <w:lvlJc w:val="left"/>
      <w:pPr>
        <w:ind w:left="5760" w:hanging="360"/>
      </w:pPr>
    </w:lvl>
    <w:lvl w:ilvl="8" w:tplc="7F7EA3E4">
      <w:start w:val="1"/>
      <w:numFmt w:val="lowerRoman"/>
      <w:lvlText w:val="%9."/>
      <w:lvlJc w:val="right"/>
      <w:pPr>
        <w:ind w:left="6480" w:hanging="180"/>
      </w:pPr>
    </w:lvl>
  </w:abstractNum>
  <w:abstractNum w:abstractNumId="16" w15:restartNumberingAfterBreak="0">
    <w:nsid w:val="0FCEB6E7"/>
    <w:multiLevelType w:val="hybridMultilevel"/>
    <w:tmpl w:val="15C6B002"/>
    <w:lvl w:ilvl="0" w:tplc="B73043F8">
      <w:start w:val="11"/>
      <w:numFmt w:val="decimal"/>
      <w:lvlText w:val="%1."/>
      <w:lvlJc w:val="left"/>
      <w:pPr>
        <w:ind w:left="720" w:hanging="360"/>
      </w:pPr>
    </w:lvl>
    <w:lvl w:ilvl="1" w:tplc="D10C6D8E">
      <w:start w:val="1"/>
      <w:numFmt w:val="lowerLetter"/>
      <w:lvlText w:val="%2."/>
      <w:lvlJc w:val="left"/>
      <w:pPr>
        <w:ind w:left="1440" w:hanging="360"/>
      </w:pPr>
    </w:lvl>
    <w:lvl w:ilvl="2" w:tplc="4366EC9A">
      <w:start w:val="1"/>
      <w:numFmt w:val="lowerRoman"/>
      <w:lvlText w:val="%3."/>
      <w:lvlJc w:val="right"/>
      <w:pPr>
        <w:ind w:left="2160" w:hanging="180"/>
      </w:pPr>
    </w:lvl>
    <w:lvl w:ilvl="3" w:tplc="5B54216A">
      <w:start w:val="1"/>
      <w:numFmt w:val="decimal"/>
      <w:lvlText w:val="%4."/>
      <w:lvlJc w:val="left"/>
      <w:pPr>
        <w:ind w:left="2880" w:hanging="360"/>
      </w:pPr>
    </w:lvl>
    <w:lvl w:ilvl="4" w:tplc="4B9297DE">
      <w:start w:val="1"/>
      <w:numFmt w:val="lowerLetter"/>
      <w:lvlText w:val="%5."/>
      <w:lvlJc w:val="left"/>
      <w:pPr>
        <w:ind w:left="3600" w:hanging="360"/>
      </w:pPr>
    </w:lvl>
    <w:lvl w:ilvl="5" w:tplc="93DCC830">
      <w:start w:val="1"/>
      <w:numFmt w:val="lowerRoman"/>
      <w:lvlText w:val="%6."/>
      <w:lvlJc w:val="right"/>
      <w:pPr>
        <w:ind w:left="4320" w:hanging="180"/>
      </w:pPr>
    </w:lvl>
    <w:lvl w:ilvl="6" w:tplc="8FF66108">
      <w:start w:val="1"/>
      <w:numFmt w:val="decimal"/>
      <w:lvlText w:val="%7."/>
      <w:lvlJc w:val="left"/>
      <w:pPr>
        <w:ind w:left="5040" w:hanging="360"/>
      </w:pPr>
    </w:lvl>
    <w:lvl w:ilvl="7" w:tplc="08F033F2">
      <w:start w:val="1"/>
      <w:numFmt w:val="lowerLetter"/>
      <w:lvlText w:val="%8."/>
      <w:lvlJc w:val="left"/>
      <w:pPr>
        <w:ind w:left="5760" w:hanging="360"/>
      </w:pPr>
    </w:lvl>
    <w:lvl w:ilvl="8" w:tplc="4F3AC432">
      <w:start w:val="1"/>
      <w:numFmt w:val="lowerRoman"/>
      <w:lvlText w:val="%9."/>
      <w:lvlJc w:val="right"/>
      <w:pPr>
        <w:ind w:left="6480" w:hanging="180"/>
      </w:pPr>
    </w:lvl>
  </w:abstractNum>
  <w:abstractNum w:abstractNumId="17" w15:restartNumberingAfterBreak="0">
    <w:nsid w:val="10F05053"/>
    <w:multiLevelType w:val="multilevel"/>
    <w:tmpl w:val="719E15A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10F76D2B"/>
    <w:multiLevelType w:val="hybridMultilevel"/>
    <w:tmpl w:val="FFFFFFFF"/>
    <w:lvl w:ilvl="0" w:tplc="2ECCC8C0">
      <w:start w:val="1"/>
      <w:numFmt w:val="bullet"/>
      <w:lvlText w:val=""/>
      <w:lvlJc w:val="left"/>
      <w:pPr>
        <w:ind w:left="720" w:hanging="360"/>
      </w:pPr>
      <w:rPr>
        <w:rFonts w:ascii="Symbol" w:hAnsi="Symbol" w:hint="default"/>
      </w:rPr>
    </w:lvl>
    <w:lvl w:ilvl="1" w:tplc="26B8D60C">
      <w:start w:val="1"/>
      <w:numFmt w:val="bullet"/>
      <w:lvlText w:val="o"/>
      <w:lvlJc w:val="left"/>
      <w:pPr>
        <w:ind w:left="1440" w:hanging="360"/>
      </w:pPr>
      <w:rPr>
        <w:rFonts w:ascii="Courier New" w:hAnsi="Courier New" w:hint="default"/>
      </w:rPr>
    </w:lvl>
    <w:lvl w:ilvl="2" w:tplc="10B091AE">
      <w:start w:val="1"/>
      <w:numFmt w:val="bullet"/>
      <w:lvlText w:val=""/>
      <w:lvlJc w:val="left"/>
      <w:pPr>
        <w:ind w:left="2160" w:hanging="360"/>
      </w:pPr>
      <w:rPr>
        <w:rFonts w:ascii="Wingdings" w:hAnsi="Wingdings" w:hint="default"/>
      </w:rPr>
    </w:lvl>
    <w:lvl w:ilvl="3" w:tplc="4D6C8430">
      <w:start w:val="1"/>
      <w:numFmt w:val="bullet"/>
      <w:lvlText w:val=""/>
      <w:lvlJc w:val="left"/>
      <w:pPr>
        <w:ind w:left="2880" w:hanging="360"/>
      </w:pPr>
      <w:rPr>
        <w:rFonts w:ascii="Symbol" w:hAnsi="Symbol" w:hint="default"/>
      </w:rPr>
    </w:lvl>
    <w:lvl w:ilvl="4" w:tplc="9808DEBC">
      <w:start w:val="1"/>
      <w:numFmt w:val="bullet"/>
      <w:lvlText w:val="o"/>
      <w:lvlJc w:val="left"/>
      <w:pPr>
        <w:ind w:left="3600" w:hanging="360"/>
      </w:pPr>
      <w:rPr>
        <w:rFonts w:ascii="Courier New" w:hAnsi="Courier New" w:hint="default"/>
      </w:rPr>
    </w:lvl>
    <w:lvl w:ilvl="5" w:tplc="78FA7DCA">
      <w:start w:val="1"/>
      <w:numFmt w:val="bullet"/>
      <w:lvlText w:val=""/>
      <w:lvlJc w:val="left"/>
      <w:pPr>
        <w:ind w:left="4320" w:hanging="360"/>
      </w:pPr>
      <w:rPr>
        <w:rFonts w:ascii="Wingdings" w:hAnsi="Wingdings" w:hint="default"/>
      </w:rPr>
    </w:lvl>
    <w:lvl w:ilvl="6" w:tplc="3A1A60B6">
      <w:start w:val="1"/>
      <w:numFmt w:val="bullet"/>
      <w:lvlText w:val=""/>
      <w:lvlJc w:val="left"/>
      <w:pPr>
        <w:ind w:left="5040" w:hanging="360"/>
      </w:pPr>
      <w:rPr>
        <w:rFonts w:ascii="Symbol" w:hAnsi="Symbol" w:hint="default"/>
      </w:rPr>
    </w:lvl>
    <w:lvl w:ilvl="7" w:tplc="7B3AC5E2">
      <w:start w:val="1"/>
      <w:numFmt w:val="bullet"/>
      <w:lvlText w:val="o"/>
      <w:lvlJc w:val="left"/>
      <w:pPr>
        <w:ind w:left="5760" w:hanging="360"/>
      </w:pPr>
      <w:rPr>
        <w:rFonts w:ascii="Courier New" w:hAnsi="Courier New" w:hint="default"/>
      </w:rPr>
    </w:lvl>
    <w:lvl w:ilvl="8" w:tplc="ED3E0056">
      <w:start w:val="1"/>
      <w:numFmt w:val="bullet"/>
      <w:lvlText w:val=""/>
      <w:lvlJc w:val="left"/>
      <w:pPr>
        <w:ind w:left="6480" w:hanging="360"/>
      </w:pPr>
      <w:rPr>
        <w:rFonts w:ascii="Wingdings" w:hAnsi="Wingdings" w:hint="default"/>
      </w:rPr>
    </w:lvl>
  </w:abstractNum>
  <w:abstractNum w:abstractNumId="19" w15:restartNumberingAfterBreak="0">
    <w:nsid w:val="11553612"/>
    <w:multiLevelType w:val="hybridMultilevel"/>
    <w:tmpl w:val="68AC164A"/>
    <w:lvl w:ilvl="0" w:tplc="6CDE17EA">
      <w:start w:val="1"/>
      <w:numFmt w:val="decimal"/>
      <w:lvlText w:val="%1."/>
      <w:lvlJc w:val="left"/>
      <w:pPr>
        <w:ind w:left="720" w:hanging="360"/>
      </w:pPr>
    </w:lvl>
    <w:lvl w:ilvl="1" w:tplc="DE5AD996">
      <w:start w:val="1"/>
      <w:numFmt w:val="lowerLetter"/>
      <w:lvlText w:val="%2."/>
      <w:lvlJc w:val="left"/>
      <w:pPr>
        <w:ind w:left="1440" w:hanging="360"/>
      </w:pPr>
    </w:lvl>
    <w:lvl w:ilvl="2" w:tplc="EA86CE02">
      <w:start w:val="1"/>
      <w:numFmt w:val="lowerRoman"/>
      <w:lvlText w:val="%3."/>
      <w:lvlJc w:val="right"/>
      <w:pPr>
        <w:ind w:left="2160" w:hanging="180"/>
      </w:pPr>
    </w:lvl>
    <w:lvl w:ilvl="3" w:tplc="AB1CD9A2">
      <w:start w:val="1"/>
      <w:numFmt w:val="decimal"/>
      <w:lvlText w:val="%4."/>
      <w:lvlJc w:val="left"/>
      <w:pPr>
        <w:ind w:left="2880" w:hanging="360"/>
      </w:pPr>
    </w:lvl>
    <w:lvl w:ilvl="4" w:tplc="A49A4C34">
      <w:start w:val="1"/>
      <w:numFmt w:val="lowerLetter"/>
      <w:lvlText w:val="%5."/>
      <w:lvlJc w:val="left"/>
      <w:pPr>
        <w:ind w:left="3600" w:hanging="360"/>
      </w:pPr>
    </w:lvl>
    <w:lvl w:ilvl="5" w:tplc="EFE47DE2">
      <w:start w:val="1"/>
      <w:numFmt w:val="lowerRoman"/>
      <w:lvlText w:val="%6."/>
      <w:lvlJc w:val="right"/>
      <w:pPr>
        <w:ind w:left="4320" w:hanging="180"/>
      </w:pPr>
    </w:lvl>
    <w:lvl w:ilvl="6" w:tplc="B9A4705C">
      <w:start w:val="1"/>
      <w:numFmt w:val="decimal"/>
      <w:lvlText w:val="%7."/>
      <w:lvlJc w:val="left"/>
      <w:pPr>
        <w:ind w:left="5040" w:hanging="360"/>
      </w:pPr>
    </w:lvl>
    <w:lvl w:ilvl="7" w:tplc="E9805474">
      <w:start w:val="1"/>
      <w:numFmt w:val="lowerLetter"/>
      <w:lvlText w:val="%8."/>
      <w:lvlJc w:val="left"/>
      <w:pPr>
        <w:ind w:left="5760" w:hanging="360"/>
      </w:pPr>
    </w:lvl>
    <w:lvl w:ilvl="8" w:tplc="6E264818">
      <w:start w:val="1"/>
      <w:numFmt w:val="lowerRoman"/>
      <w:lvlText w:val="%9."/>
      <w:lvlJc w:val="right"/>
      <w:pPr>
        <w:ind w:left="6480" w:hanging="180"/>
      </w:pPr>
    </w:lvl>
  </w:abstractNum>
  <w:abstractNum w:abstractNumId="20" w15:restartNumberingAfterBreak="0">
    <w:nsid w:val="12CC0558"/>
    <w:multiLevelType w:val="hybridMultilevel"/>
    <w:tmpl w:val="C3AC3C4C"/>
    <w:lvl w:ilvl="0" w:tplc="9488A208">
      <w:start w:val="1"/>
      <w:numFmt w:val="bullet"/>
      <w:lvlText w:val=""/>
      <w:lvlJc w:val="left"/>
      <w:pPr>
        <w:ind w:left="720" w:hanging="360"/>
      </w:pPr>
      <w:rPr>
        <w:rFonts w:ascii="Symbol" w:hAnsi="Symbol" w:hint="default"/>
      </w:rPr>
    </w:lvl>
    <w:lvl w:ilvl="1" w:tplc="9A30908A">
      <w:start w:val="1"/>
      <w:numFmt w:val="bullet"/>
      <w:lvlText w:val="o"/>
      <w:lvlJc w:val="left"/>
      <w:pPr>
        <w:ind w:left="1440" w:hanging="360"/>
      </w:pPr>
      <w:rPr>
        <w:rFonts w:ascii="Courier New" w:hAnsi="Courier New" w:hint="default"/>
      </w:rPr>
    </w:lvl>
    <w:lvl w:ilvl="2" w:tplc="6D4C6830">
      <w:start w:val="1"/>
      <w:numFmt w:val="bullet"/>
      <w:lvlText w:val=""/>
      <w:lvlJc w:val="left"/>
      <w:pPr>
        <w:ind w:left="2160" w:hanging="360"/>
      </w:pPr>
      <w:rPr>
        <w:rFonts w:ascii="Wingdings" w:hAnsi="Wingdings" w:hint="default"/>
      </w:rPr>
    </w:lvl>
    <w:lvl w:ilvl="3" w:tplc="8EAA9ED8">
      <w:start w:val="1"/>
      <w:numFmt w:val="bullet"/>
      <w:lvlText w:val=""/>
      <w:lvlJc w:val="left"/>
      <w:pPr>
        <w:ind w:left="2880" w:hanging="360"/>
      </w:pPr>
      <w:rPr>
        <w:rFonts w:ascii="Symbol" w:hAnsi="Symbol" w:hint="default"/>
      </w:rPr>
    </w:lvl>
    <w:lvl w:ilvl="4" w:tplc="5230528A">
      <w:start w:val="1"/>
      <w:numFmt w:val="bullet"/>
      <w:lvlText w:val="o"/>
      <w:lvlJc w:val="left"/>
      <w:pPr>
        <w:ind w:left="3600" w:hanging="360"/>
      </w:pPr>
      <w:rPr>
        <w:rFonts w:ascii="Courier New" w:hAnsi="Courier New" w:hint="default"/>
      </w:rPr>
    </w:lvl>
    <w:lvl w:ilvl="5" w:tplc="EE222038">
      <w:start w:val="1"/>
      <w:numFmt w:val="bullet"/>
      <w:lvlText w:val=""/>
      <w:lvlJc w:val="left"/>
      <w:pPr>
        <w:ind w:left="4320" w:hanging="360"/>
      </w:pPr>
      <w:rPr>
        <w:rFonts w:ascii="Wingdings" w:hAnsi="Wingdings" w:hint="default"/>
      </w:rPr>
    </w:lvl>
    <w:lvl w:ilvl="6" w:tplc="57D038FA">
      <w:start w:val="1"/>
      <w:numFmt w:val="bullet"/>
      <w:lvlText w:val=""/>
      <w:lvlJc w:val="left"/>
      <w:pPr>
        <w:ind w:left="5040" w:hanging="360"/>
      </w:pPr>
      <w:rPr>
        <w:rFonts w:ascii="Symbol" w:hAnsi="Symbol" w:hint="default"/>
      </w:rPr>
    </w:lvl>
    <w:lvl w:ilvl="7" w:tplc="3DAA1482">
      <w:start w:val="1"/>
      <w:numFmt w:val="bullet"/>
      <w:lvlText w:val="o"/>
      <w:lvlJc w:val="left"/>
      <w:pPr>
        <w:ind w:left="5760" w:hanging="360"/>
      </w:pPr>
      <w:rPr>
        <w:rFonts w:ascii="Courier New" w:hAnsi="Courier New" w:hint="default"/>
      </w:rPr>
    </w:lvl>
    <w:lvl w:ilvl="8" w:tplc="24AAE648">
      <w:start w:val="1"/>
      <w:numFmt w:val="bullet"/>
      <w:lvlText w:val=""/>
      <w:lvlJc w:val="left"/>
      <w:pPr>
        <w:ind w:left="6480" w:hanging="360"/>
      </w:pPr>
      <w:rPr>
        <w:rFonts w:ascii="Wingdings" w:hAnsi="Wingdings" w:hint="default"/>
      </w:rPr>
    </w:lvl>
  </w:abstractNum>
  <w:abstractNum w:abstractNumId="21" w15:restartNumberingAfterBreak="0">
    <w:nsid w:val="13BEF860"/>
    <w:multiLevelType w:val="hybridMultilevel"/>
    <w:tmpl w:val="BA806628"/>
    <w:lvl w:ilvl="0" w:tplc="6A2EDEDE">
      <w:start w:val="16"/>
      <w:numFmt w:val="decimal"/>
      <w:lvlText w:val="%1."/>
      <w:lvlJc w:val="left"/>
      <w:pPr>
        <w:ind w:left="720" w:hanging="360"/>
      </w:pPr>
    </w:lvl>
    <w:lvl w:ilvl="1" w:tplc="64EAF466">
      <w:start w:val="1"/>
      <w:numFmt w:val="lowerLetter"/>
      <w:lvlText w:val="%2."/>
      <w:lvlJc w:val="left"/>
      <w:pPr>
        <w:ind w:left="1440" w:hanging="360"/>
      </w:pPr>
    </w:lvl>
    <w:lvl w:ilvl="2" w:tplc="ACE2E5AA">
      <w:start w:val="1"/>
      <w:numFmt w:val="lowerRoman"/>
      <w:lvlText w:val="%3."/>
      <w:lvlJc w:val="right"/>
      <w:pPr>
        <w:ind w:left="2160" w:hanging="180"/>
      </w:pPr>
    </w:lvl>
    <w:lvl w:ilvl="3" w:tplc="66B0C5C0">
      <w:start w:val="1"/>
      <w:numFmt w:val="decimal"/>
      <w:lvlText w:val="%4."/>
      <w:lvlJc w:val="left"/>
      <w:pPr>
        <w:ind w:left="2880" w:hanging="360"/>
      </w:pPr>
    </w:lvl>
    <w:lvl w:ilvl="4" w:tplc="0DC004E6">
      <w:start w:val="1"/>
      <w:numFmt w:val="lowerLetter"/>
      <w:lvlText w:val="%5."/>
      <w:lvlJc w:val="left"/>
      <w:pPr>
        <w:ind w:left="3600" w:hanging="360"/>
      </w:pPr>
    </w:lvl>
    <w:lvl w:ilvl="5" w:tplc="341A1E3A">
      <w:start w:val="1"/>
      <w:numFmt w:val="lowerRoman"/>
      <w:lvlText w:val="%6."/>
      <w:lvlJc w:val="right"/>
      <w:pPr>
        <w:ind w:left="4320" w:hanging="180"/>
      </w:pPr>
    </w:lvl>
    <w:lvl w:ilvl="6" w:tplc="DE40001E">
      <w:start w:val="1"/>
      <w:numFmt w:val="decimal"/>
      <w:lvlText w:val="%7."/>
      <w:lvlJc w:val="left"/>
      <w:pPr>
        <w:ind w:left="5040" w:hanging="360"/>
      </w:pPr>
    </w:lvl>
    <w:lvl w:ilvl="7" w:tplc="C212E5D4">
      <w:start w:val="1"/>
      <w:numFmt w:val="lowerLetter"/>
      <w:lvlText w:val="%8."/>
      <w:lvlJc w:val="left"/>
      <w:pPr>
        <w:ind w:left="5760" w:hanging="360"/>
      </w:pPr>
    </w:lvl>
    <w:lvl w:ilvl="8" w:tplc="A4ACEA04">
      <w:start w:val="1"/>
      <w:numFmt w:val="lowerRoman"/>
      <w:lvlText w:val="%9."/>
      <w:lvlJc w:val="right"/>
      <w:pPr>
        <w:ind w:left="6480" w:hanging="180"/>
      </w:pPr>
    </w:lvl>
  </w:abstractNum>
  <w:abstractNum w:abstractNumId="22" w15:restartNumberingAfterBreak="0">
    <w:nsid w:val="15EBE844"/>
    <w:multiLevelType w:val="hybridMultilevel"/>
    <w:tmpl w:val="94FE7322"/>
    <w:lvl w:ilvl="0" w:tplc="386E235E">
      <w:start w:val="1"/>
      <w:numFmt w:val="bullet"/>
      <w:lvlText w:val="·"/>
      <w:lvlJc w:val="left"/>
      <w:pPr>
        <w:ind w:left="720" w:hanging="360"/>
      </w:pPr>
      <w:rPr>
        <w:rFonts w:ascii="Symbol" w:hAnsi="Symbol" w:hint="default"/>
      </w:rPr>
    </w:lvl>
    <w:lvl w:ilvl="1" w:tplc="1764C9B8">
      <w:start w:val="1"/>
      <w:numFmt w:val="bullet"/>
      <w:lvlText w:val="o"/>
      <w:lvlJc w:val="left"/>
      <w:pPr>
        <w:ind w:left="1440" w:hanging="360"/>
      </w:pPr>
      <w:rPr>
        <w:rFonts w:ascii="Courier New" w:hAnsi="Courier New" w:hint="default"/>
      </w:rPr>
    </w:lvl>
    <w:lvl w:ilvl="2" w:tplc="12465FA8">
      <w:start w:val="1"/>
      <w:numFmt w:val="bullet"/>
      <w:lvlText w:val=""/>
      <w:lvlJc w:val="left"/>
      <w:pPr>
        <w:ind w:left="2160" w:hanging="360"/>
      </w:pPr>
      <w:rPr>
        <w:rFonts w:ascii="Wingdings" w:hAnsi="Wingdings" w:hint="default"/>
      </w:rPr>
    </w:lvl>
    <w:lvl w:ilvl="3" w:tplc="491AE2D2">
      <w:start w:val="1"/>
      <w:numFmt w:val="bullet"/>
      <w:lvlText w:val=""/>
      <w:lvlJc w:val="left"/>
      <w:pPr>
        <w:ind w:left="2880" w:hanging="360"/>
      </w:pPr>
      <w:rPr>
        <w:rFonts w:ascii="Symbol" w:hAnsi="Symbol" w:hint="default"/>
      </w:rPr>
    </w:lvl>
    <w:lvl w:ilvl="4" w:tplc="124A0D3C">
      <w:start w:val="1"/>
      <w:numFmt w:val="bullet"/>
      <w:lvlText w:val="o"/>
      <w:lvlJc w:val="left"/>
      <w:pPr>
        <w:ind w:left="3600" w:hanging="360"/>
      </w:pPr>
      <w:rPr>
        <w:rFonts w:ascii="Courier New" w:hAnsi="Courier New" w:hint="default"/>
      </w:rPr>
    </w:lvl>
    <w:lvl w:ilvl="5" w:tplc="22D4A898">
      <w:start w:val="1"/>
      <w:numFmt w:val="bullet"/>
      <w:lvlText w:val=""/>
      <w:lvlJc w:val="left"/>
      <w:pPr>
        <w:ind w:left="4320" w:hanging="360"/>
      </w:pPr>
      <w:rPr>
        <w:rFonts w:ascii="Wingdings" w:hAnsi="Wingdings" w:hint="default"/>
      </w:rPr>
    </w:lvl>
    <w:lvl w:ilvl="6" w:tplc="43CA0800">
      <w:start w:val="1"/>
      <w:numFmt w:val="bullet"/>
      <w:lvlText w:val=""/>
      <w:lvlJc w:val="left"/>
      <w:pPr>
        <w:ind w:left="5040" w:hanging="360"/>
      </w:pPr>
      <w:rPr>
        <w:rFonts w:ascii="Symbol" w:hAnsi="Symbol" w:hint="default"/>
      </w:rPr>
    </w:lvl>
    <w:lvl w:ilvl="7" w:tplc="55C019B2">
      <w:start w:val="1"/>
      <w:numFmt w:val="bullet"/>
      <w:lvlText w:val="o"/>
      <w:lvlJc w:val="left"/>
      <w:pPr>
        <w:ind w:left="5760" w:hanging="360"/>
      </w:pPr>
      <w:rPr>
        <w:rFonts w:ascii="Courier New" w:hAnsi="Courier New" w:hint="default"/>
      </w:rPr>
    </w:lvl>
    <w:lvl w:ilvl="8" w:tplc="FFC6022A">
      <w:start w:val="1"/>
      <w:numFmt w:val="bullet"/>
      <w:lvlText w:val=""/>
      <w:lvlJc w:val="left"/>
      <w:pPr>
        <w:ind w:left="6480" w:hanging="360"/>
      </w:pPr>
      <w:rPr>
        <w:rFonts w:ascii="Wingdings" w:hAnsi="Wingdings" w:hint="default"/>
      </w:rPr>
    </w:lvl>
  </w:abstractNum>
  <w:abstractNum w:abstractNumId="23" w15:restartNumberingAfterBreak="0">
    <w:nsid w:val="17100B8F"/>
    <w:multiLevelType w:val="hybridMultilevel"/>
    <w:tmpl w:val="43E2ACA0"/>
    <w:lvl w:ilvl="0" w:tplc="F3D039DC">
      <w:start w:val="1"/>
      <w:numFmt w:val="bullet"/>
      <w:lvlText w:val="·"/>
      <w:lvlJc w:val="left"/>
      <w:pPr>
        <w:ind w:left="720" w:hanging="360"/>
      </w:pPr>
      <w:rPr>
        <w:rFonts w:ascii="Symbol" w:hAnsi="Symbol" w:hint="default"/>
      </w:rPr>
    </w:lvl>
    <w:lvl w:ilvl="1" w:tplc="0D56DEE4">
      <w:start w:val="1"/>
      <w:numFmt w:val="bullet"/>
      <w:lvlText w:val="o"/>
      <w:lvlJc w:val="left"/>
      <w:pPr>
        <w:ind w:left="1440" w:hanging="360"/>
      </w:pPr>
      <w:rPr>
        <w:rFonts w:ascii="Courier New" w:hAnsi="Courier New" w:hint="default"/>
      </w:rPr>
    </w:lvl>
    <w:lvl w:ilvl="2" w:tplc="6DB8ACE6">
      <w:start w:val="1"/>
      <w:numFmt w:val="bullet"/>
      <w:lvlText w:val=""/>
      <w:lvlJc w:val="left"/>
      <w:pPr>
        <w:ind w:left="2160" w:hanging="360"/>
      </w:pPr>
      <w:rPr>
        <w:rFonts w:ascii="Wingdings" w:hAnsi="Wingdings" w:hint="default"/>
      </w:rPr>
    </w:lvl>
    <w:lvl w:ilvl="3" w:tplc="63B241F4">
      <w:start w:val="1"/>
      <w:numFmt w:val="bullet"/>
      <w:lvlText w:val=""/>
      <w:lvlJc w:val="left"/>
      <w:pPr>
        <w:ind w:left="2880" w:hanging="360"/>
      </w:pPr>
      <w:rPr>
        <w:rFonts w:ascii="Symbol" w:hAnsi="Symbol" w:hint="default"/>
      </w:rPr>
    </w:lvl>
    <w:lvl w:ilvl="4" w:tplc="9B582742">
      <w:start w:val="1"/>
      <w:numFmt w:val="bullet"/>
      <w:lvlText w:val="o"/>
      <w:lvlJc w:val="left"/>
      <w:pPr>
        <w:ind w:left="3600" w:hanging="360"/>
      </w:pPr>
      <w:rPr>
        <w:rFonts w:ascii="Courier New" w:hAnsi="Courier New" w:hint="default"/>
      </w:rPr>
    </w:lvl>
    <w:lvl w:ilvl="5" w:tplc="7F6A80E0">
      <w:start w:val="1"/>
      <w:numFmt w:val="bullet"/>
      <w:lvlText w:val=""/>
      <w:lvlJc w:val="left"/>
      <w:pPr>
        <w:ind w:left="4320" w:hanging="360"/>
      </w:pPr>
      <w:rPr>
        <w:rFonts w:ascii="Wingdings" w:hAnsi="Wingdings" w:hint="default"/>
      </w:rPr>
    </w:lvl>
    <w:lvl w:ilvl="6" w:tplc="B49C4636">
      <w:start w:val="1"/>
      <w:numFmt w:val="bullet"/>
      <w:lvlText w:val=""/>
      <w:lvlJc w:val="left"/>
      <w:pPr>
        <w:ind w:left="5040" w:hanging="360"/>
      </w:pPr>
      <w:rPr>
        <w:rFonts w:ascii="Symbol" w:hAnsi="Symbol" w:hint="default"/>
      </w:rPr>
    </w:lvl>
    <w:lvl w:ilvl="7" w:tplc="EAAEC5B8">
      <w:start w:val="1"/>
      <w:numFmt w:val="bullet"/>
      <w:lvlText w:val="o"/>
      <w:lvlJc w:val="left"/>
      <w:pPr>
        <w:ind w:left="5760" w:hanging="360"/>
      </w:pPr>
      <w:rPr>
        <w:rFonts w:ascii="Courier New" w:hAnsi="Courier New" w:hint="default"/>
      </w:rPr>
    </w:lvl>
    <w:lvl w:ilvl="8" w:tplc="9580EF5E">
      <w:start w:val="1"/>
      <w:numFmt w:val="bullet"/>
      <w:lvlText w:val=""/>
      <w:lvlJc w:val="left"/>
      <w:pPr>
        <w:ind w:left="6480" w:hanging="360"/>
      </w:pPr>
      <w:rPr>
        <w:rFonts w:ascii="Wingdings" w:hAnsi="Wingdings" w:hint="default"/>
      </w:rPr>
    </w:lvl>
  </w:abstractNum>
  <w:abstractNum w:abstractNumId="24" w15:restartNumberingAfterBreak="0">
    <w:nsid w:val="17460F28"/>
    <w:multiLevelType w:val="multilevel"/>
    <w:tmpl w:val="556A3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797B568"/>
    <w:multiLevelType w:val="multilevel"/>
    <w:tmpl w:val="BA04D20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17D98A75"/>
    <w:multiLevelType w:val="hybridMultilevel"/>
    <w:tmpl w:val="F670F04A"/>
    <w:lvl w:ilvl="0" w:tplc="CE18F14C">
      <w:start w:val="8"/>
      <w:numFmt w:val="decimal"/>
      <w:lvlText w:val="%1."/>
      <w:lvlJc w:val="left"/>
      <w:pPr>
        <w:ind w:left="720" w:hanging="360"/>
      </w:pPr>
    </w:lvl>
    <w:lvl w:ilvl="1" w:tplc="7BD05808">
      <w:start w:val="1"/>
      <w:numFmt w:val="lowerLetter"/>
      <w:lvlText w:val="%2."/>
      <w:lvlJc w:val="left"/>
      <w:pPr>
        <w:ind w:left="1440" w:hanging="360"/>
      </w:pPr>
    </w:lvl>
    <w:lvl w:ilvl="2" w:tplc="7D161286">
      <w:start w:val="1"/>
      <w:numFmt w:val="lowerRoman"/>
      <w:lvlText w:val="%3."/>
      <w:lvlJc w:val="right"/>
      <w:pPr>
        <w:ind w:left="2160" w:hanging="180"/>
      </w:pPr>
    </w:lvl>
    <w:lvl w:ilvl="3" w:tplc="04A0D904">
      <w:start w:val="1"/>
      <w:numFmt w:val="decimal"/>
      <w:lvlText w:val="%4."/>
      <w:lvlJc w:val="left"/>
      <w:pPr>
        <w:ind w:left="2880" w:hanging="360"/>
      </w:pPr>
    </w:lvl>
    <w:lvl w:ilvl="4" w:tplc="08AAD608">
      <w:start w:val="1"/>
      <w:numFmt w:val="lowerLetter"/>
      <w:lvlText w:val="%5."/>
      <w:lvlJc w:val="left"/>
      <w:pPr>
        <w:ind w:left="3600" w:hanging="360"/>
      </w:pPr>
    </w:lvl>
    <w:lvl w:ilvl="5" w:tplc="75ACAD56">
      <w:start w:val="1"/>
      <w:numFmt w:val="lowerRoman"/>
      <w:lvlText w:val="%6."/>
      <w:lvlJc w:val="right"/>
      <w:pPr>
        <w:ind w:left="4320" w:hanging="180"/>
      </w:pPr>
    </w:lvl>
    <w:lvl w:ilvl="6" w:tplc="5B320DBC">
      <w:start w:val="1"/>
      <w:numFmt w:val="decimal"/>
      <w:lvlText w:val="%7."/>
      <w:lvlJc w:val="left"/>
      <w:pPr>
        <w:ind w:left="5040" w:hanging="360"/>
      </w:pPr>
    </w:lvl>
    <w:lvl w:ilvl="7" w:tplc="668A1774">
      <w:start w:val="1"/>
      <w:numFmt w:val="lowerLetter"/>
      <w:lvlText w:val="%8."/>
      <w:lvlJc w:val="left"/>
      <w:pPr>
        <w:ind w:left="5760" w:hanging="360"/>
      </w:pPr>
    </w:lvl>
    <w:lvl w:ilvl="8" w:tplc="1BB8C2F2">
      <w:start w:val="1"/>
      <w:numFmt w:val="lowerRoman"/>
      <w:lvlText w:val="%9."/>
      <w:lvlJc w:val="right"/>
      <w:pPr>
        <w:ind w:left="6480" w:hanging="180"/>
      </w:pPr>
    </w:lvl>
  </w:abstractNum>
  <w:abstractNum w:abstractNumId="27" w15:restartNumberingAfterBreak="0">
    <w:nsid w:val="1929002C"/>
    <w:multiLevelType w:val="multilevel"/>
    <w:tmpl w:val="81C4CC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B4C62B3"/>
    <w:multiLevelType w:val="hybridMultilevel"/>
    <w:tmpl w:val="293C36DC"/>
    <w:lvl w:ilvl="0" w:tplc="14D48E5C">
      <w:start w:val="1"/>
      <w:numFmt w:val="decimal"/>
      <w:lvlText w:val="%1."/>
      <w:lvlJc w:val="left"/>
      <w:pPr>
        <w:ind w:left="720" w:hanging="360"/>
      </w:pPr>
    </w:lvl>
    <w:lvl w:ilvl="1" w:tplc="EE1C6C28">
      <w:start w:val="1"/>
      <w:numFmt w:val="lowerLetter"/>
      <w:lvlText w:val="%2."/>
      <w:lvlJc w:val="left"/>
      <w:pPr>
        <w:ind w:left="1440" w:hanging="360"/>
      </w:pPr>
    </w:lvl>
    <w:lvl w:ilvl="2" w:tplc="BC36DBD8">
      <w:start w:val="1"/>
      <w:numFmt w:val="lowerRoman"/>
      <w:lvlText w:val="%3."/>
      <w:lvlJc w:val="right"/>
      <w:pPr>
        <w:ind w:left="2160" w:hanging="180"/>
      </w:pPr>
    </w:lvl>
    <w:lvl w:ilvl="3" w:tplc="77B258EA">
      <w:start w:val="1"/>
      <w:numFmt w:val="decimal"/>
      <w:lvlText w:val="%4."/>
      <w:lvlJc w:val="left"/>
      <w:pPr>
        <w:ind w:left="2880" w:hanging="360"/>
      </w:pPr>
    </w:lvl>
    <w:lvl w:ilvl="4" w:tplc="79CAD2D8">
      <w:start w:val="1"/>
      <w:numFmt w:val="lowerLetter"/>
      <w:lvlText w:val="%5."/>
      <w:lvlJc w:val="left"/>
      <w:pPr>
        <w:ind w:left="3600" w:hanging="360"/>
      </w:pPr>
    </w:lvl>
    <w:lvl w:ilvl="5" w:tplc="5758436C">
      <w:start w:val="1"/>
      <w:numFmt w:val="lowerRoman"/>
      <w:lvlText w:val="%6."/>
      <w:lvlJc w:val="right"/>
      <w:pPr>
        <w:ind w:left="4320" w:hanging="180"/>
      </w:pPr>
    </w:lvl>
    <w:lvl w:ilvl="6" w:tplc="FC48EFAE">
      <w:start w:val="1"/>
      <w:numFmt w:val="decimal"/>
      <w:lvlText w:val="%7."/>
      <w:lvlJc w:val="left"/>
      <w:pPr>
        <w:ind w:left="5040" w:hanging="360"/>
      </w:pPr>
    </w:lvl>
    <w:lvl w:ilvl="7" w:tplc="A0FECEDC">
      <w:start w:val="1"/>
      <w:numFmt w:val="lowerLetter"/>
      <w:lvlText w:val="%8."/>
      <w:lvlJc w:val="left"/>
      <w:pPr>
        <w:ind w:left="5760" w:hanging="360"/>
      </w:pPr>
    </w:lvl>
    <w:lvl w:ilvl="8" w:tplc="4BB037F2">
      <w:start w:val="1"/>
      <w:numFmt w:val="lowerRoman"/>
      <w:lvlText w:val="%9."/>
      <w:lvlJc w:val="right"/>
      <w:pPr>
        <w:ind w:left="6480" w:hanging="180"/>
      </w:pPr>
    </w:lvl>
  </w:abstractNum>
  <w:abstractNum w:abstractNumId="29" w15:restartNumberingAfterBreak="0">
    <w:nsid w:val="1D2EC42E"/>
    <w:multiLevelType w:val="hybridMultilevel"/>
    <w:tmpl w:val="9BC697FA"/>
    <w:lvl w:ilvl="0" w:tplc="F04AE29A">
      <w:start w:val="1"/>
      <w:numFmt w:val="decimal"/>
      <w:lvlText w:val="%1."/>
      <w:lvlJc w:val="left"/>
      <w:pPr>
        <w:ind w:left="720" w:hanging="360"/>
      </w:pPr>
    </w:lvl>
    <w:lvl w:ilvl="1" w:tplc="F44CB83A">
      <w:start w:val="1"/>
      <w:numFmt w:val="lowerLetter"/>
      <w:lvlText w:val="%2."/>
      <w:lvlJc w:val="left"/>
      <w:pPr>
        <w:ind w:left="1440" w:hanging="360"/>
      </w:pPr>
    </w:lvl>
    <w:lvl w:ilvl="2" w:tplc="FECEC444">
      <w:start w:val="1"/>
      <w:numFmt w:val="lowerRoman"/>
      <w:lvlText w:val="%3."/>
      <w:lvlJc w:val="right"/>
      <w:pPr>
        <w:ind w:left="2160" w:hanging="180"/>
      </w:pPr>
    </w:lvl>
    <w:lvl w:ilvl="3" w:tplc="21F07D12">
      <w:start w:val="1"/>
      <w:numFmt w:val="decimal"/>
      <w:lvlText w:val="%4."/>
      <w:lvlJc w:val="left"/>
      <w:pPr>
        <w:ind w:left="2880" w:hanging="360"/>
      </w:pPr>
    </w:lvl>
    <w:lvl w:ilvl="4" w:tplc="8814DFDC">
      <w:start w:val="1"/>
      <w:numFmt w:val="lowerLetter"/>
      <w:lvlText w:val="%5."/>
      <w:lvlJc w:val="left"/>
      <w:pPr>
        <w:ind w:left="3600" w:hanging="360"/>
      </w:pPr>
    </w:lvl>
    <w:lvl w:ilvl="5" w:tplc="AE3221F4">
      <w:start w:val="1"/>
      <w:numFmt w:val="lowerRoman"/>
      <w:lvlText w:val="%6."/>
      <w:lvlJc w:val="right"/>
      <w:pPr>
        <w:ind w:left="4320" w:hanging="180"/>
      </w:pPr>
    </w:lvl>
    <w:lvl w:ilvl="6" w:tplc="E74AA4CE">
      <w:start w:val="1"/>
      <w:numFmt w:val="decimal"/>
      <w:lvlText w:val="%7."/>
      <w:lvlJc w:val="left"/>
      <w:pPr>
        <w:ind w:left="5040" w:hanging="360"/>
      </w:pPr>
    </w:lvl>
    <w:lvl w:ilvl="7" w:tplc="F6804748">
      <w:start w:val="1"/>
      <w:numFmt w:val="lowerLetter"/>
      <w:lvlText w:val="%8."/>
      <w:lvlJc w:val="left"/>
      <w:pPr>
        <w:ind w:left="5760" w:hanging="360"/>
      </w:pPr>
    </w:lvl>
    <w:lvl w:ilvl="8" w:tplc="00B43F60">
      <w:start w:val="1"/>
      <w:numFmt w:val="lowerRoman"/>
      <w:lvlText w:val="%9."/>
      <w:lvlJc w:val="right"/>
      <w:pPr>
        <w:ind w:left="6480" w:hanging="180"/>
      </w:pPr>
    </w:lvl>
  </w:abstractNum>
  <w:abstractNum w:abstractNumId="30" w15:restartNumberingAfterBreak="0">
    <w:nsid w:val="1E7E0D6F"/>
    <w:multiLevelType w:val="hybridMultilevel"/>
    <w:tmpl w:val="1DFE1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575E89"/>
    <w:multiLevelType w:val="hybridMultilevel"/>
    <w:tmpl w:val="EAF67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09F28C3"/>
    <w:multiLevelType w:val="multilevel"/>
    <w:tmpl w:val="EB30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25C6A12"/>
    <w:multiLevelType w:val="multilevel"/>
    <w:tmpl w:val="0D165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4736CF4"/>
    <w:multiLevelType w:val="hybridMultilevel"/>
    <w:tmpl w:val="D5B892CE"/>
    <w:lvl w:ilvl="0" w:tplc="55B805C4">
      <w:start w:val="1"/>
      <w:numFmt w:val="decimal"/>
      <w:lvlText w:val="%1."/>
      <w:lvlJc w:val="left"/>
      <w:pPr>
        <w:ind w:left="720" w:hanging="360"/>
      </w:pPr>
    </w:lvl>
    <w:lvl w:ilvl="1" w:tplc="A8E60B56">
      <w:start w:val="1"/>
      <w:numFmt w:val="lowerLetter"/>
      <w:lvlText w:val="%2."/>
      <w:lvlJc w:val="left"/>
      <w:pPr>
        <w:ind w:left="1440" w:hanging="360"/>
      </w:pPr>
    </w:lvl>
    <w:lvl w:ilvl="2" w:tplc="1C4878DA">
      <w:start w:val="1"/>
      <w:numFmt w:val="lowerRoman"/>
      <w:lvlText w:val="%3."/>
      <w:lvlJc w:val="right"/>
      <w:pPr>
        <w:ind w:left="2160" w:hanging="180"/>
      </w:pPr>
    </w:lvl>
    <w:lvl w:ilvl="3" w:tplc="CEB0CE86">
      <w:start w:val="1"/>
      <w:numFmt w:val="decimal"/>
      <w:lvlText w:val="%4."/>
      <w:lvlJc w:val="left"/>
      <w:pPr>
        <w:ind w:left="2880" w:hanging="360"/>
      </w:pPr>
    </w:lvl>
    <w:lvl w:ilvl="4" w:tplc="78828248">
      <w:start w:val="1"/>
      <w:numFmt w:val="lowerLetter"/>
      <w:lvlText w:val="%5."/>
      <w:lvlJc w:val="left"/>
      <w:pPr>
        <w:ind w:left="3600" w:hanging="360"/>
      </w:pPr>
    </w:lvl>
    <w:lvl w:ilvl="5" w:tplc="743202BE">
      <w:start w:val="1"/>
      <w:numFmt w:val="lowerRoman"/>
      <w:lvlText w:val="%6."/>
      <w:lvlJc w:val="right"/>
      <w:pPr>
        <w:ind w:left="4320" w:hanging="180"/>
      </w:pPr>
    </w:lvl>
    <w:lvl w:ilvl="6" w:tplc="6D0A8B34">
      <w:start w:val="1"/>
      <w:numFmt w:val="decimal"/>
      <w:lvlText w:val="%7."/>
      <w:lvlJc w:val="left"/>
      <w:pPr>
        <w:ind w:left="5040" w:hanging="360"/>
      </w:pPr>
    </w:lvl>
    <w:lvl w:ilvl="7" w:tplc="B2260AC6">
      <w:start w:val="1"/>
      <w:numFmt w:val="lowerLetter"/>
      <w:lvlText w:val="%8."/>
      <w:lvlJc w:val="left"/>
      <w:pPr>
        <w:ind w:left="5760" w:hanging="360"/>
      </w:pPr>
    </w:lvl>
    <w:lvl w:ilvl="8" w:tplc="BDDE6222">
      <w:start w:val="1"/>
      <w:numFmt w:val="lowerRoman"/>
      <w:lvlText w:val="%9."/>
      <w:lvlJc w:val="right"/>
      <w:pPr>
        <w:ind w:left="6480" w:hanging="180"/>
      </w:pPr>
    </w:lvl>
  </w:abstractNum>
  <w:abstractNum w:abstractNumId="35" w15:restartNumberingAfterBreak="0">
    <w:nsid w:val="25295B1D"/>
    <w:multiLevelType w:val="hybridMultilevel"/>
    <w:tmpl w:val="3CF8802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66A1BD9"/>
    <w:multiLevelType w:val="hybridMultilevel"/>
    <w:tmpl w:val="3D30DFFC"/>
    <w:lvl w:ilvl="0" w:tplc="4FE2118C">
      <w:start w:val="7"/>
      <w:numFmt w:val="decimal"/>
      <w:lvlText w:val="%1."/>
      <w:lvlJc w:val="left"/>
      <w:pPr>
        <w:ind w:left="720" w:hanging="360"/>
      </w:pPr>
    </w:lvl>
    <w:lvl w:ilvl="1" w:tplc="6C464D14">
      <w:start w:val="1"/>
      <w:numFmt w:val="lowerLetter"/>
      <w:lvlText w:val="%2."/>
      <w:lvlJc w:val="left"/>
      <w:pPr>
        <w:ind w:left="1440" w:hanging="360"/>
      </w:pPr>
    </w:lvl>
    <w:lvl w:ilvl="2" w:tplc="5D2A834A">
      <w:start w:val="1"/>
      <w:numFmt w:val="lowerRoman"/>
      <w:lvlText w:val="%3."/>
      <w:lvlJc w:val="right"/>
      <w:pPr>
        <w:ind w:left="2160" w:hanging="180"/>
      </w:pPr>
    </w:lvl>
    <w:lvl w:ilvl="3" w:tplc="56B00A18">
      <w:start w:val="1"/>
      <w:numFmt w:val="decimal"/>
      <w:lvlText w:val="%4."/>
      <w:lvlJc w:val="left"/>
      <w:pPr>
        <w:ind w:left="2880" w:hanging="360"/>
      </w:pPr>
    </w:lvl>
    <w:lvl w:ilvl="4" w:tplc="BA5ABB7A">
      <w:start w:val="1"/>
      <w:numFmt w:val="lowerLetter"/>
      <w:lvlText w:val="%5."/>
      <w:lvlJc w:val="left"/>
      <w:pPr>
        <w:ind w:left="3600" w:hanging="360"/>
      </w:pPr>
    </w:lvl>
    <w:lvl w:ilvl="5" w:tplc="CD526146">
      <w:start w:val="1"/>
      <w:numFmt w:val="lowerRoman"/>
      <w:lvlText w:val="%6."/>
      <w:lvlJc w:val="right"/>
      <w:pPr>
        <w:ind w:left="4320" w:hanging="180"/>
      </w:pPr>
    </w:lvl>
    <w:lvl w:ilvl="6" w:tplc="2DB0129C">
      <w:start w:val="1"/>
      <w:numFmt w:val="decimal"/>
      <w:lvlText w:val="%7."/>
      <w:lvlJc w:val="left"/>
      <w:pPr>
        <w:ind w:left="5040" w:hanging="360"/>
      </w:pPr>
    </w:lvl>
    <w:lvl w:ilvl="7" w:tplc="4E84AA84">
      <w:start w:val="1"/>
      <w:numFmt w:val="lowerLetter"/>
      <w:lvlText w:val="%8."/>
      <w:lvlJc w:val="left"/>
      <w:pPr>
        <w:ind w:left="5760" w:hanging="360"/>
      </w:pPr>
    </w:lvl>
    <w:lvl w:ilvl="8" w:tplc="3A0C635A">
      <w:start w:val="1"/>
      <w:numFmt w:val="lowerRoman"/>
      <w:lvlText w:val="%9."/>
      <w:lvlJc w:val="right"/>
      <w:pPr>
        <w:ind w:left="6480" w:hanging="180"/>
      </w:pPr>
    </w:lvl>
  </w:abstractNum>
  <w:abstractNum w:abstractNumId="37" w15:restartNumberingAfterBreak="0">
    <w:nsid w:val="27E1119C"/>
    <w:multiLevelType w:val="multilevel"/>
    <w:tmpl w:val="EF50671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A0B14C2"/>
    <w:multiLevelType w:val="multilevel"/>
    <w:tmpl w:val="16004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305DD4"/>
    <w:multiLevelType w:val="hybridMultilevel"/>
    <w:tmpl w:val="5DF60976"/>
    <w:lvl w:ilvl="0" w:tplc="6E7CFFA0">
      <w:start w:val="7"/>
      <w:numFmt w:val="decimal"/>
      <w:lvlText w:val="%1."/>
      <w:lvlJc w:val="left"/>
      <w:pPr>
        <w:ind w:left="720" w:hanging="360"/>
      </w:pPr>
    </w:lvl>
    <w:lvl w:ilvl="1" w:tplc="4E3CB4F2">
      <w:start w:val="1"/>
      <w:numFmt w:val="lowerLetter"/>
      <w:lvlText w:val="%2."/>
      <w:lvlJc w:val="left"/>
      <w:pPr>
        <w:ind w:left="1440" w:hanging="360"/>
      </w:pPr>
    </w:lvl>
    <w:lvl w:ilvl="2" w:tplc="28B88680">
      <w:start w:val="1"/>
      <w:numFmt w:val="lowerRoman"/>
      <w:lvlText w:val="%3."/>
      <w:lvlJc w:val="right"/>
      <w:pPr>
        <w:ind w:left="2160" w:hanging="180"/>
      </w:pPr>
    </w:lvl>
    <w:lvl w:ilvl="3" w:tplc="645EDF94">
      <w:start w:val="1"/>
      <w:numFmt w:val="decimal"/>
      <w:lvlText w:val="%4."/>
      <w:lvlJc w:val="left"/>
      <w:pPr>
        <w:ind w:left="2880" w:hanging="360"/>
      </w:pPr>
    </w:lvl>
    <w:lvl w:ilvl="4" w:tplc="CA4E91EC">
      <w:start w:val="1"/>
      <w:numFmt w:val="lowerLetter"/>
      <w:lvlText w:val="%5."/>
      <w:lvlJc w:val="left"/>
      <w:pPr>
        <w:ind w:left="3600" w:hanging="360"/>
      </w:pPr>
    </w:lvl>
    <w:lvl w:ilvl="5" w:tplc="702A7182">
      <w:start w:val="1"/>
      <w:numFmt w:val="lowerRoman"/>
      <w:lvlText w:val="%6."/>
      <w:lvlJc w:val="right"/>
      <w:pPr>
        <w:ind w:left="4320" w:hanging="180"/>
      </w:pPr>
    </w:lvl>
    <w:lvl w:ilvl="6" w:tplc="F530B3CE">
      <w:start w:val="1"/>
      <w:numFmt w:val="decimal"/>
      <w:lvlText w:val="%7."/>
      <w:lvlJc w:val="left"/>
      <w:pPr>
        <w:ind w:left="5040" w:hanging="360"/>
      </w:pPr>
    </w:lvl>
    <w:lvl w:ilvl="7" w:tplc="83EEA098">
      <w:start w:val="1"/>
      <w:numFmt w:val="lowerLetter"/>
      <w:lvlText w:val="%8."/>
      <w:lvlJc w:val="left"/>
      <w:pPr>
        <w:ind w:left="5760" w:hanging="360"/>
      </w:pPr>
    </w:lvl>
    <w:lvl w:ilvl="8" w:tplc="67709B20">
      <w:start w:val="1"/>
      <w:numFmt w:val="lowerRoman"/>
      <w:lvlText w:val="%9."/>
      <w:lvlJc w:val="right"/>
      <w:pPr>
        <w:ind w:left="6480" w:hanging="180"/>
      </w:pPr>
    </w:lvl>
  </w:abstractNum>
  <w:abstractNum w:abstractNumId="40" w15:restartNumberingAfterBreak="0">
    <w:nsid w:val="2D2050EF"/>
    <w:multiLevelType w:val="multilevel"/>
    <w:tmpl w:val="2ECC9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FF563F8"/>
    <w:multiLevelType w:val="hybridMultilevel"/>
    <w:tmpl w:val="92D0CC5A"/>
    <w:lvl w:ilvl="0" w:tplc="4596E016">
      <w:start w:val="16"/>
      <w:numFmt w:val="decimal"/>
      <w:lvlText w:val="%1."/>
      <w:lvlJc w:val="left"/>
      <w:pPr>
        <w:ind w:left="720" w:hanging="360"/>
      </w:pPr>
    </w:lvl>
    <w:lvl w:ilvl="1" w:tplc="620E4CE2">
      <w:start w:val="1"/>
      <w:numFmt w:val="lowerLetter"/>
      <w:lvlText w:val="%2."/>
      <w:lvlJc w:val="left"/>
      <w:pPr>
        <w:ind w:left="1440" w:hanging="360"/>
      </w:pPr>
    </w:lvl>
    <w:lvl w:ilvl="2" w:tplc="D9DE9C68">
      <w:start w:val="1"/>
      <w:numFmt w:val="lowerRoman"/>
      <w:lvlText w:val="%3."/>
      <w:lvlJc w:val="right"/>
      <w:pPr>
        <w:ind w:left="2160" w:hanging="180"/>
      </w:pPr>
    </w:lvl>
    <w:lvl w:ilvl="3" w:tplc="ED486670">
      <w:start w:val="1"/>
      <w:numFmt w:val="decimal"/>
      <w:lvlText w:val="%4."/>
      <w:lvlJc w:val="left"/>
      <w:pPr>
        <w:ind w:left="2880" w:hanging="360"/>
      </w:pPr>
    </w:lvl>
    <w:lvl w:ilvl="4" w:tplc="73F8654E">
      <w:start w:val="1"/>
      <w:numFmt w:val="lowerLetter"/>
      <w:lvlText w:val="%5."/>
      <w:lvlJc w:val="left"/>
      <w:pPr>
        <w:ind w:left="3600" w:hanging="360"/>
      </w:pPr>
    </w:lvl>
    <w:lvl w:ilvl="5" w:tplc="BD72521C">
      <w:start w:val="1"/>
      <w:numFmt w:val="lowerRoman"/>
      <w:lvlText w:val="%6."/>
      <w:lvlJc w:val="right"/>
      <w:pPr>
        <w:ind w:left="4320" w:hanging="180"/>
      </w:pPr>
    </w:lvl>
    <w:lvl w:ilvl="6" w:tplc="6EE48CA6">
      <w:start w:val="1"/>
      <w:numFmt w:val="decimal"/>
      <w:lvlText w:val="%7."/>
      <w:lvlJc w:val="left"/>
      <w:pPr>
        <w:ind w:left="5040" w:hanging="360"/>
      </w:pPr>
    </w:lvl>
    <w:lvl w:ilvl="7" w:tplc="5E52E85A">
      <w:start w:val="1"/>
      <w:numFmt w:val="lowerLetter"/>
      <w:lvlText w:val="%8."/>
      <w:lvlJc w:val="left"/>
      <w:pPr>
        <w:ind w:left="5760" w:hanging="360"/>
      </w:pPr>
    </w:lvl>
    <w:lvl w:ilvl="8" w:tplc="7CC88920">
      <w:start w:val="1"/>
      <w:numFmt w:val="lowerRoman"/>
      <w:lvlText w:val="%9."/>
      <w:lvlJc w:val="right"/>
      <w:pPr>
        <w:ind w:left="6480" w:hanging="180"/>
      </w:pPr>
    </w:lvl>
  </w:abstractNum>
  <w:abstractNum w:abstractNumId="42" w15:restartNumberingAfterBreak="0">
    <w:nsid w:val="301E2CCF"/>
    <w:multiLevelType w:val="multilevel"/>
    <w:tmpl w:val="96AE1AB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3" w15:restartNumberingAfterBreak="0">
    <w:nsid w:val="32C294ED"/>
    <w:multiLevelType w:val="hybridMultilevel"/>
    <w:tmpl w:val="AA60B49E"/>
    <w:lvl w:ilvl="0" w:tplc="BE7AC6DC">
      <w:start w:val="1"/>
      <w:numFmt w:val="bullet"/>
      <w:lvlText w:val=""/>
      <w:lvlJc w:val="left"/>
      <w:pPr>
        <w:ind w:left="720" w:hanging="360"/>
      </w:pPr>
      <w:rPr>
        <w:rFonts w:ascii="Symbol" w:hAnsi="Symbol" w:hint="default"/>
      </w:rPr>
    </w:lvl>
    <w:lvl w:ilvl="1" w:tplc="93BE53EC">
      <w:start w:val="1"/>
      <w:numFmt w:val="bullet"/>
      <w:lvlText w:val="o"/>
      <w:lvlJc w:val="left"/>
      <w:pPr>
        <w:ind w:left="1440" w:hanging="360"/>
      </w:pPr>
      <w:rPr>
        <w:rFonts w:ascii="Courier New" w:hAnsi="Courier New" w:hint="default"/>
      </w:rPr>
    </w:lvl>
    <w:lvl w:ilvl="2" w:tplc="DD000326">
      <w:start w:val="1"/>
      <w:numFmt w:val="bullet"/>
      <w:lvlText w:val=""/>
      <w:lvlJc w:val="left"/>
      <w:pPr>
        <w:ind w:left="2160" w:hanging="360"/>
      </w:pPr>
      <w:rPr>
        <w:rFonts w:ascii="Wingdings" w:hAnsi="Wingdings" w:hint="default"/>
      </w:rPr>
    </w:lvl>
    <w:lvl w:ilvl="3" w:tplc="4AD893E0">
      <w:start w:val="1"/>
      <w:numFmt w:val="bullet"/>
      <w:lvlText w:val=""/>
      <w:lvlJc w:val="left"/>
      <w:pPr>
        <w:ind w:left="2880" w:hanging="360"/>
      </w:pPr>
      <w:rPr>
        <w:rFonts w:ascii="Symbol" w:hAnsi="Symbol" w:hint="default"/>
      </w:rPr>
    </w:lvl>
    <w:lvl w:ilvl="4" w:tplc="7D6C1EC4">
      <w:start w:val="1"/>
      <w:numFmt w:val="bullet"/>
      <w:lvlText w:val="o"/>
      <w:lvlJc w:val="left"/>
      <w:pPr>
        <w:ind w:left="3600" w:hanging="360"/>
      </w:pPr>
      <w:rPr>
        <w:rFonts w:ascii="Courier New" w:hAnsi="Courier New" w:hint="default"/>
      </w:rPr>
    </w:lvl>
    <w:lvl w:ilvl="5" w:tplc="9C8E92A2">
      <w:start w:val="1"/>
      <w:numFmt w:val="bullet"/>
      <w:lvlText w:val=""/>
      <w:lvlJc w:val="left"/>
      <w:pPr>
        <w:ind w:left="4320" w:hanging="360"/>
      </w:pPr>
      <w:rPr>
        <w:rFonts w:ascii="Wingdings" w:hAnsi="Wingdings" w:hint="default"/>
      </w:rPr>
    </w:lvl>
    <w:lvl w:ilvl="6" w:tplc="E064135E">
      <w:start w:val="1"/>
      <w:numFmt w:val="bullet"/>
      <w:lvlText w:val=""/>
      <w:lvlJc w:val="left"/>
      <w:pPr>
        <w:ind w:left="5040" w:hanging="360"/>
      </w:pPr>
      <w:rPr>
        <w:rFonts w:ascii="Symbol" w:hAnsi="Symbol" w:hint="default"/>
      </w:rPr>
    </w:lvl>
    <w:lvl w:ilvl="7" w:tplc="81564EF4">
      <w:start w:val="1"/>
      <w:numFmt w:val="bullet"/>
      <w:lvlText w:val="o"/>
      <w:lvlJc w:val="left"/>
      <w:pPr>
        <w:ind w:left="5760" w:hanging="360"/>
      </w:pPr>
      <w:rPr>
        <w:rFonts w:ascii="Courier New" w:hAnsi="Courier New" w:hint="default"/>
      </w:rPr>
    </w:lvl>
    <w:lvl w:ilvl="8" w:tplc="803021FC">
      <w:start w:val="1"/>
      <w:numFmt w:val="bullet"/>
      <w:lvlText w:val=""/>
      <w:lvlJc w:val="left"/>
      <w:pPr>
        <w:ind w:left="6480" w:hanging="360"/>
      </w:pPr>
      <w:rPr>
        <w:rFonts w:ascii="Wingdings" w:hAnsi="Wingdings" w:hint="default"/>
      </w:rPr>
    </w:lvl>
  </w:abstractNum>
  <w:abstractNum w:abstractNumId="44" w15:restartNumberingAfterBreak="0">
    <w:nsid w:val="33AAD45A"/>
    <w:multiLevelType w:val="multilevel"/>
    <w:tmpl w:val="66C4DE9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5" w15:restartNumberingAfterBreak="0">
    <w:nsid w:val="3487585E"/>
    <w:multiLevelType w:val="hybridMultilevel"/>
    <w:tmpl w:val="F2D2F5EC"/>
    <w:lvl w:ilvl="0" w:tplc="FFA2B708">
      <w:start w:val="1"/>
      <w:numFmt w:val="bullet"/>
      <w:lvlText w:val=""/>
      <w:lvlJc w:val="left"/>
      <w:pPr>
        <w:ind w:left="720" w:hanging="360"/>
      </w:pPr>
      <w:rPr>
        <w:rFonts w:ascii="Symbol" w:hAnsi="Symbol" w:hint="default"/>
      </w:rPr>
    </w:lvl>
    <w:lvl w:ilvl="1" w:tplc="4C3ACDAC">
      <w:start w:val="1"/>
      <w:numFmt w:val="bullet"/>
      <w:lvlText w:val="o"/>
      <w:lvlJc w:val="left"/>
      <w:pPr>
        <w:ind w:left="1440" w:hanging="360"/>
      </w:pPr>
      <w:rPr>
        <w:rFonts w:ascii="Courier New" w:hAnsi="Courier New" w:hint="default"/>
      </w:rPr>
    </w:lvl>
    <w:lvl w:ilvl="2" w:tplc="F4E0F442">
      <w:start w:val="1"/>
      <w:numFmt w:val="bullet"/>
      <w:lvlText w:val=""/>
      <w:lvlJc w:val="left"/>
      <w:pPr>
        <w:ind w:left="2160" w:hanging="360"/>
      </w:pPr>
      <w:rPr>
        <w:rFonts w:ascii="Wingdings" w:hAnsi="Wingdings" w:hint="default"/>
      </w:rPr>
    </w:lvl>
    <w:lvl w:ilvl="3" w:tplc="15DABEB0">
      <w:start w:val="1"/>
      <w:numFmt w:val="bullet"/>
      <w:lvlText w:val=""/>
      <w:lvlJc w:val="left"/>
      <w:pPr>
        <w:ind w:left="2880" w:hanging="360"/>
      </w:pPr>
      <w:rPr>
        <w:rFonts w:ascii="Symbol" w:hAnsi="Symbol" w:hint="default"/>
      </w:rPr>
    </w:lvl>
    <w:lvl w:ilvl="4" w:tplc="1E3E790A">
      <w:start w:val="1"/>
      <w:numFmt w:val="bullet"/>
      <w:lvlText w:val="o"/>
      <w:lvlJc w:val="left"/>
      <w:pPr>
        <w:ind w:left="3600" w:hanging="360"/>
      </w:pPr>
      <w:rPr>
        <w:rFonts w:ascii="Courier New" w:hAnsi="Courier New" w:hint="default"/>
      </w:rPr>
    </w:lvl>
    <w:lvl w:ilvl="5" w:tplc="EEACCBD8">
      <w:start w:val="1"/>
      <w:numFmt w:val="bullet"/>
      <w:lvlText w:val=""/>
      <w:lvlJc w:val="left"/>
      <w:pPr>
        <w:ind w:left="4320" w:hanging="360"/>
      </w:pPr>
      <w:rPr>
        <w:rFonts w:ascii="Wingdings" w:hAnsi="Wingdings" w:hint="default"/>
      </w:rPr>
    </w:lvl>
    <w:lvl w:ilvl="6" w:tplc="B1849804">
      <w:start w:val="1"/>
      <w:numFmt w:val="bullet"/>
      <w:lvlText w:val=""/>
      <w:lvlJc w:val="left"/>
      <w:pPr>
        <w:ind w:left="5040" w:hanging="360"/>
      </w:pPr>
      <w:rPr>
        <w:rFonts w:ascii="Symbol" w:hAnsi="Symbol" w:hint="default"/>
      </w:rPr>
    </w:lvl>
    <w:lvl w:ilvl="7" w:tplc="6A5A6D38">
      <w:start w:val="1"/>
      <w:numFmt w:val="bullet"/>
      <w:lvlText w:val="o"/>
      <w:lvlJc w:val="left"/>
      <w:pPr>
        <w:ind w:left="5760" w:hanging="360"/>
      </w:pPr>
      <w:rPr>
        <w:rFonts w:ascii="Courier New" w:hAnsi="Courier New" w:hint="default"/>
      </w:rPr>
    </w:lvl>
    <w:lvl w:ilvl="8" w:tplc="65D4096C">
      <w:start w:val="1"/>
      <w:numFmt w:val="bullet"/>
      <w:lvlText w:val=""/>
      <w:lvlJc w:val="left"/>
      <w:pPr>
        <w:ind w:left="6480" w:hanging="360"/>
      </w:pPr>
      <w:rPr>
        <w:rFonts w:ascii="Wingdings" w:hAnsi="Wingdings" w:hint="default"/>
      </w:rPr>
    </w:lvl>
  </w:abstractNum>
  <w:abstractNum w:abstractNumId="46" w15:restartNumberingAfterBreak="0">
    <w:nsid w:val="34F168CF"/>
    <w:multiLevelType w:val="multilevel"/>
    <w:tmpl w:val="4500A5E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7" w15:restartNumberingAfterBreak="0">
    <w:nsid w:val="36114861"/>
    <w:multiLevelType w:val="multilevel"/>
    <w:tmpl w:val="97840B9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8" w15:restartNumberingAfterBreak="0">
    <w:nsid w:val="364A9AE0"/>
    <w:multiLevelType w:val="hybridMultilevel"/>
    <w:tmpl w:val="D0D4E90A"/>
    <w:lvl w:ilvl="0" w:tplc="BA666AEC">
      <w:start w:val="1"/>
      <w:numFmt w:val="decimal"/>
      <w:lvlText w:val="%1."/>
      <w:lvlJc w:val="left"/>
      <w:pPr>
        <w:ind w:left="720" w:hanging="360"/>
      </w:pPr>
    </w:lvl>
    <w:lvl w:ilvl="1" w:tplc="3E964A88">
      <w:start w:val="1"/>
      <w:numFmt w:val="lowerLetter"/>
      <w:lvlText w:val="%2."/>
      <w:lvlJc w:val="left"/>
      <w:pPr>
        <w:ind w:left="1440" w:hanging="360"/>
      </w:pPr>
    </w:lvl>
    <w:lvl w:ilvl="2" w:tplc="D938F35E">
      <w:start w:val="1"/>
      <w:numFmt w:val="lowerRoman"/>
      <w:lvlText w:val="%3."/>
      <w:lvlJc w:val="right"/>
      <w:pPr>
        <w:ind w:left="2160" w:hanging="180"/>
      </w:pPr>
    </w:lvl>
    <w:lvl w:ilvl="3" w:tplc="E7C04AFC">
      <w:start w:val="1"/>
      <w:numFmt w:val="decimal"/>
      <w:lvlText w:val="%4."/>
      <w:lvlJc w:val="left"/>
      <w:pPr>
        <w:ind w:left="2880" w:hanging="360"/>
      </w:pPr>
    </w:lvl>
    <w:lvl w:ilvl="4" w:tplc="3B2C93F2">
      <w:start w:val="1"/>
      <w:numFmt w:val="lowerLetter"/>
      <w:lvlText w:val="%5."/>
      <w:lvlJc w:val="left"/>
      <w:pPr>
        <w:ind w:left="3600" w:hanging="360"/>
      </w:pPr>
    </w:lvl>
    <w:lvl w:ilvl="5" w:tplc="3A52D416">
      <w:start w:val="1"/>
      <w:numFmt w:val="lowerRoman"/>
      <w:lvlText w:val="%6."/>
      <w:lvlJc w:val="right"/>
      <w:pPr>
        <w:ind w:left="4320" w:hanging="180"/>
      </w:pPr>
    </w:lvl>
    <w:lvl w:ilvl="6" w:tplc="E79C031A">
      <w:start w:val="1"/>
      <w:numFmt w:val="decimal"/>
      <w:lvlText w:val="%7."/>
      <w:lvlJc w:val="left"/>
      <w:pPr>
        <w:ind w:left="5040" w:hanging="360"/>
      </w:pPr>
    </w:lvl>
    <w:lvl w:ilvl="7" w:tplc="5F0A7ABE">
      <w:start w:val="1"/>
      <w:numFmt w:val="lowerLetter"/>
      <w:lvlText w:val="%8."/>
      <w:lvlJc w:val="left"/>
      <w:pPr>
        <w:ind w:left="5760" w:hanging="360"/>
      </w:pPr>
    </w:lvl>
    <w:lvl w:ilvl="8" w:tplc="54549B8A">
      <w:start w:val="1"/>
      <w:numFmt w:val="lowerRoman"/>
      <w:lvlText w:val="%9."/>
      <w:lvlJc w:val="right"/>
      <w:pPr>
        <w:ind w:left="6480" w:hanging="180"/>
      </w:pPr>
    </w:lvl>
  </w:abstractNum>
  <w:abstractNum w:abstractNumId="49" w15:restartNumberingAfterBreak="0">
    <w:nsid w:val="37667A07"/>
    <w:multiLevelType w:val="hybridMultilevel"/>
    <w:tmpl w:val="7D5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89F6DF5"/>
    <w:multiLevelType w:val="hybridMultilevel"/>
    <w:tmpl w:val="36CC7F64"/>
    <w:lvl w:ilvl="0" w:tplc="9DDC9EA0">
      <w:start w:val="1"/>
      <w:numFmt w:val="bullet"/>
      <w:lvlText w:val=""/>
      <w:lvlJc w:val="left"/>
      <w:pPr>
        <w:ind w:left="720" w:hanging="360"/>
      </w:pPr>
      <w:rPr>
        <w:rFonts w:ascii="Symbol" w:hAnsi="Symbol" w:hint="default"/>
      </w:rPr>
    </w:lvl>
    <w:lvl w:ilvl="1" w:tplc="05D2B372">
      <w:start w:val="1"/>
      <w:numFmt w:val="bullet"/>
      <w:lvlText w:val="o"/>
      <w:lvlJc w:val="left"/>
      <w:pPr>
        <w:ind w:left="1440" w:hanging="360"/>
      </w:pPr>
      <w:rPr>
        <w:rFonts w:ascii="Courier New" w:hAnsi="Courier New" w:hint="default"/>
      </w:rPr>
    </w:lvl>
    <w:lvl w:ilvl="2" w:tplc="9B5E07F8">
      <w:start w:val="1"/>
      <w:numFmt w:val="bullet"/>
      <w:lvlText w:val=""/>
      <w:lvlJc w:val="left"/>
      <w:pPr>
        <w:ind w:left="2160" w:hanging="360"/>
      </w:pPr>
      <w:rPr>
        <w:rFonts w:ascii="Wingdings" w:hAnsi="Wingdings" w:hint="default"/>
      </w:rPr>
    </w:lvl>
    <w:lvl w:ilvl="3" w:tplc="22DEFDC2">
      <w:start w:val="1"/>
      <w:numFmt w:val="bullet"/>
      <w:lvlText w:val=""/>
      <w:lvlJc w:val="left"/>
      <w:pPr>
        <w:ind w:left="2880" w:hanging="360"/>
      </w:pPr>
      <w:rPr>
        <w:rFonts w:ascii="Symbol" w:hAnsi="Symbol" w:hint="default"/>
      </w:rPr>
    </w:lvl>
    <w:lvl w:ilvl="4" w:tplc="A4781E38">
      <w:start w:val="1"/>
      <w:numFmt w:val="bullet"/>
      <w:lvlText w:val="o"/>
      <w:lvlJc w:val="left"/>
      <w:pPr>
        <w:ind w:left="3600" w:hanging="360"/>
      </w:pPr>
      <w:rPr>
        <w:rFonts w:ascii="Courier New" w:hAnsi="Courier New" w:hint="default"/>
      </w:rPr>
    </w:lvl>
    <w:lvl w:ilvl="5" w:tplc="8AC6342C">
      <w:start w:val="1"/>
      <w:numFmt w:val="bullet"/>
      <w:lvlText w:val=""/>
      <w:lvlJc w:val="left"/>
      <w:pPr>
        <w:ind w:left="4320" w:hanging="360"/>
      </w:pPr>
      <w:rPr>
        <w:rFonts w:ascii="Wingdings" w:hAnsi="Wingdings" w:hint="default"/>
      </w:rPr>
    </w:lvl>
    <w:lvl w:ilvl="6" w:tplc="F648E42A">
      <w:start w:val="1"/>
      <w:numFmt w:val="bullet"/>
      <w:lvlText w:val=""/>
      <w:lvlJc w:val="left"/>
      <w:pPr>
        <w:ind w:left="5040" w:hanging="360"/>
      </w:pPr>
      <w:rPr>
        <w:rFonts w:ascii="Symbol" w:hAnsi="Symbol" w:hint="default"/>
      </w:rPr>
    </w:lvl>
    <w:lvl w:ilvl="7" w:tplc="B634621A">
      <w:start w:val="1"/>
      <w:numFmt w:val="bullet"/>
      <w:lvlText w:val="o"/>
      <w:lvlJc w:val="left"/>
      <w:pPr>
        <w:ind w:left="5760" w:hanging="360"/>
      </w:pPr>
      <w:rPr>
        <w:rFonts w:ascii="Courier New" w:hAnsi="Courier New" w:hint="default"/>
      </w:rPr>
    </w:lvl>
    <w:lvl w:ilvl="8" w:tplc="0EF6409C">
      <w:start w:val="1"/>
      <w:numFmt w:val="bullet"/>
      <w:lvlText w:val=""/>
      <w:lvlJc w:val="left"/>
      <w:pPr>
        <w:ind w:left="6480" w:hanging="360"/>
      </w:pPr>
      <w:rPr>
        <w:rFonts w:ascii="Wingdings" w:hAnsi="Wingdings" w:hint="default"/>
      </w:rPr>
    </w:lvl>
  </w:abstractNum>
  <w:abstractNum w:abstractNumId="51" w15:restartNumberingAfterBreak="0">
    <w:nsid w:val="3C6435D9"/>
    <w:multiLevelType w:val="hybridMultilevel"/>
    <w:tmpl w:val="83D04530"/>
    <w:lvl w:ilvl="0" w:tplc="CF826376">
      <w:start w:val="12"/>
      <w:numFmt w:val="decimal"/>
      <w:lvlText w:val="%1."/>
      <w:lvlJc w:val="left"/>
      <w:pPr>
        <w:ind w:left="720" w:hanging="360"/>
      </w:pPr>
    </w:lvl>
    <w:lvl w:ilvl="1" w:tplc="39CC90CC">
      <w:start w:val="1"/>
      <w:numFmt w:val="lowerLetter"/>
      <w:lvlText w:val="%2."/>
      <w:lvlJc w:val="left"/>
      <w:pPr>
        <w:ind w:left="1440" w:hanging="360"/>
      </w:pPr>
    </w:lvl>
    <w:lvl w:ilvl="2" w:tplc="62827164">
      <w:start w:val="1"/>
      <w:numFmt w:val="lowerRoman"/>
      <w:lvlText w:val="%3."/>
      <w:lvlJc w:val="right"/>
      <w:pPr>
        <w:ind w:left="2160" w:hanging="180"/>
      </w:pPr>
    </w:lvl>
    <w:lvl w:ilvl="3" w:tplc="A27A8EEE">
      <w:start w:val="1"/>
      <w:numFmt w:val="decimal"/>
      <w:lvlText w:val="%4."/>
      <w:lvlJc w:val="left"/>
      <w:pPr>
        <w:ind w:left="2880" w:hanging="360"/>
      </w:pPr>
    </w:lvl>
    <w:lvl w:ilvl="4" w:tplc="ADA40100">
      <w:start w:val="1"/>
      <w:numFmt w:val="lowerLetter"/>
      <w:lvlText w:val="%5."/>
      <w:lvlJc w:val="left"/>
      <w:pPr>
        <w:ind w:left="3600" w:hanging="360"/>
      </w:pPr>
    </w:lvl>
    <w:lvl w:ilvl="5" w:tplc="B778E48E">
      <w:start w:val="1"/>
      <w:numFmt w:val="lowerRoman"/>
      <w:lvlText w:val="%6."/>
      <w:lvlJc w:val="right"/>
      <w:pPr>
        <w:ind w:left="4320" w:hanging="180"/>
      </w:pPr>
    </w:lvl>
    <w:lvl w:ilvl="6" w:tplc="DF74F95E">
      <w:start w:val="1"/>
      <w:numFmt w:val="decimal"/>
      <w:lvlText w:val="%7."/>
      <w:lvlJc w:val="left"/>
      <w:pPr>
        <w:ind w:left="5040" w:hanging="360"/>
      </w:pPr>
    </w:lvl>
    <w:lvl w:ilvl="7" w:tplc="1E142D44">
      <w:start w:val="1"/>
      <w:numFmt w:val="lowerLetter"/>
      <w:lvlText w:val="%8."/>
      <w:lvlJc w:val="left"/>
      <w:pPr>
        <w:ind w:left="5760" w:hanging="360"/>
      </w:pPr>
    </w:lvl>
    <w:lvl w:ilvl="8" w:tplc="0778CF84">
      <w:start w:val="1"/>
      <w:numFmt w:val="lowerRoman"/>
      <w:lvlText w:val="%9."/>
      <w:lvlJc w:val="right"/>
      <w:pPr>
        <w:ind w:left="6480" w:hanging="180"/>
      </w:pPr>
    </w:lvl>
  </w:abstractNum>
  <w:abstractNum w:abstractNumId="52" w15:restartNumberingAfterBreak="0">
    <w:nsid w:val="3CAA38E7"/>
    <w:multiLevelType w:val="hybridMultilevel"/>
    <w:tmpl w:val="7CEE1872"/>
    <w:lvl w:ilvl="0" w:tplc="176CD376">
      <w:start w:val="1"/>
      <w:numFmt w:val="bullet"/>
      <w:lvlText w:val=""/>
      <w:lvlJc w:val="left"/>
      <w:pPr>
        <w:ind w:left="720" w:hanging="360"/>
      </w:pPr>
      <w:rPr>
        <w:rFonts w:ascii="Symbol" w:hAnsi="Symbol" w:hint="default"/>
      </w:rPr>
    </w:lvl>
    <w:lvl w:ilvl="1" w:tplc="D67E4518">
      <w:start w:val="1"/>
      <w:numFmt w:val="bullet"/>
      <w:lvlText w:val="o"/>
      <w:lvlJc w:val="left"/>
      <w:pPr>
        <w:ind w:left="1440" w:hanging="360"/>
      </w:pPr>
      <w:rPr>
        <w:rFonts w:ascii="Courier New" w:hAnsi="Courier New" w:hint="default"/>
      </w:rPr>
    </w:lvl>
    <w:lvl w:ilvl="2" w:tplc="3D264A02">
      <w:start w:val="1"/>
      <w:numFmt w:val="bullet"/>
      <w:lvlText w:val=""/>
      <w:lvlJc w:val="left"/>
      <w:pPr>
        <w:ind w:left="2160" w:hanging="360"/>
      </w:pPr>
      <w:rPr>
        <w:rFonts w:ascii="Wingdings" w:hAnsi="Wingdings" w:hint="default"/>
      </w:rPr>
    </w:lvl>
    <w:lvl w:ilvl="3" w:tplc="91F4BA8A">
      <w:start w:val="1"/>
      <w:numFmt w:val="bullet"/>
      <w:lvlText w:val=""/>
      <w:lvlJc w:val="left"/>
      <w:pPr>
        <w:ind w:left="2880" w:hanging="360"/>
      </w:pPr>
      <w:rPr>
        <w:rFonts w:ascii="Symbol" w:hAnsi="Symbol" w:hint="default"/>
      </w:rPr>
    </w:lvl>
    <w:lvl w:ilvl="4" w:tplc="E3420932">
      <w:start w:val="1"/>
      <w:numFmt w:val="bullet"/>
      <w:lvlText w:val="o"/>
      <w:lvlJc w:val="left"/>
      <w:pPr>
        <w:ind w:left="3600" w:hanging="360"/>
      </w:pPr>
      <w:rPr>
        <w:rFonts w:ascii="Courier New" w:hAnsi="Courier New" w:hint="default"/>
      </w:rPr>
    </w:lvl>
    <w:lvl w:ilvl="5" w:tplc="047A0A12">
      <w:start w:val="1"/>
      <w:numFmt w:val="bullet"/>
      <w:lvlText w:val=""/>
      <w:lvlJc w:val="left"/>
      <w:pPr>
        <w:ind w:left="4320" w:hanging="360"/>
      </w:pPr>
      <w:rPr>
        <w:rFonts w:ascii="Wingdings" w:hAnsi="Wingdings" w:hint="default"/>
      </w:rPr>
    </w:lvl>
    <w:lvl w:ilvl="6" w:tplc="9FEEFD66">
      <w:start w:val="1"/>
      <w:numFmt w:val="bullet"/>
      <w:lvlText w:val=""/>
      <w:lvlJc w:val="left"/>
      <w:pPr>
        <w:ind w:left="5040" w:hanging="360"/>
      </w:pPr>
      <w:rPr>
        <w:rFonts w:ascii="Symbol" w:hAnsi="Symbol" w:hint="default"/>
      </w:rPr>
    </w:lvl>
    <w:lvl w:ilvl="7" w:tplc="BC1E58CC">
      <w:start w:val="1"/>
      <w:numFmt w:val="bullet"/>
      <w:lvlText w:val="o"/>
      <w:lvlJc w:val="left"/>
      <w:pPr>
        <w:ind w:left="5760" w:hanging="360"/>
      </w:pPr>
      <w:rPr>
        <w:rFonts w:ascii="Courier New" w:hAnsi="Courier New" w:hint="default"/>
      </w:rPr>
    </w:lvl>
    <w:lvl w:ilvl="8" w:tplc="E5EE607E">
      <w:start w:val="1"/>
      <w:numFmt w:val="bullet"/>
      <w:lvlText w:val=""/>
      <w:lvlJc w:val="left"/>
      <w:pPr>
        <w:ind w:left="6480" w:hanging="360"/>
      </w:pPr>
      <w:rPr>
        <w:rFonts w:ascii="Wingdings" w:hAnsi="Wingdings" w:hint="default"/>
      </w:rPr>
    </w:lvl>
  </w:abstractNum>
  <w:abstractNum w:abstractNumId="53" w15:restartNumberingAfterBreak="0">
    <w:nsid w:val="3DDA1DE0"/>
    <w:multiLevelType w:val="multilevel"/>
    <w:tmpl w:val="73B4402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4" w15:restartNumberingAfterBreak="0">
    <w:nsid w:val="3E71B6E5"/>
    <w:multiLevelType w:val="multilevel"/>
    <w:tmpl w:val="7C38E76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5" w15:restartNumberingAfterBreak="0">
    <w:nsid w:val="416175CB"/>
    <w:multiLevelType w:val="hybridMultilevel"/>
    <w:tmpl w:val="5AF02B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1F938A2"/>
    <w:multiLevelType w:val="multilevel"/>
    <w:tmpl w:val="AE8812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7232179"/>
    <w:multiLevelType w:val="hybridMultilevel"/>
    <w:tmpl w:val="590C82BA"/>
    <w:lvl w:ilvl="0" w:tplc="AF6A29F4">
      <w:start w:val="1"/>
      <w:numFmt w:val="decimal"/>
      <w:lvlText w:val="%1."/>
      <w:lvlJc w:val="left"/>
      <w:pPr>
        <w:ind w:left="585" w:hanging="360"/>
      </w:pPr>
    </w:lvl>
    <w:lvl w:ilvl="1" w:tplc="FE0E0592">
      <w:start w:val="1"/>
      <w:numFmt w:val="lowerLetter"/>
      <w:lvlText w:val="%2."/>
      <w:lvlJc w:val="left"/>
      <w:pPr>
        <w:ind w:left="1305" w:hanging="360"/>
      </w:pPr>
    </w:lvl>
    <w:lvl w:ilvl="2" w:tplc="F1944D8C">
      <w:start w:val="1"/>
      <w:numFmt w:val="lowerRoman"/>
      <w:lvlText w:val="%3."/>
      <w:lvlJc w:val="right"/>
      <w:pPr>
        <w:ind w:left="2025" w:hanging="180"/>
      </w:pPr>
    </w:lvl>
    <w:lvl w:ilvl="3" w:tplc="8BD04BA0">
      <w:start w:val="1"/>
      <w:numFmt w:val="decimal"/>
      <w:lvlText w:val="%4."/>
      <w:lvlJc w:val="left"/>
      <w:pPr>
        <w:ind w:left="2745" w:hanging="360"/>
      </w:pPr>
    </w:lvl>
    <w:lvl w:ilvl="4" w:tplc="C4C8E60A">
      <w:start w:val="1"/>
      <w:numFmt w:val="lowerLetter"/>
      <w:lvlText w:val="%5."/>
      <w:lvlJc w:val="left"/>
      <w:pPr>
        <w:ind w:left="3465" w:hanging="360"/>
      </w:pPr>
    </w:lvl>
    <w:lvl w:ilvl="5" w:tplc="932094F4">
      <w:start w:val="1"/>
      <w:numFmt w:val="lowerRoman"/>
      <w:lvlText w:val="%6."/>
      <w:lvlJc w:val="right"/>
      <w:pPr>
        <w:ind w:left="4185" w:hanging="180"/>
      </w:pPr>
    </w:lvl>
    <w:lvl w:ilvl="6" w:tplc="01F2DC86">
      <w:start w:val="1"/>
      <w:numFmt w:val="decimal"/>
      <w:lvlText w:val="%7."/>
      <w:lvlJc w:val="left"/>
      <w:pPr>
        <w:ind w:left="4905" w:hanging="360"/>
      </w:pPr>
    </w:lvl>
    <w:lvl w:ilvl="7" w:tplc="7A162280">
      <w:start w:val="1"/>
      <w:numFmt w:val="lowerLetter"/>
      <w:lvlText w:val="%8."/>
      <w:lvlJc w:val="left"/>
      <w:pPr>
        <w:ind w:left="5625" w:hanging="360"/>
      </w:pPr>
    </w:lvl>
    <w:lvl w:ilvl="8" w:tplc="FD763648">
      <w:start w:val="1"/>
      <w:numFmt w:val="lowerRoman"/>
      <w:lvlText w:val="%9."/>
      <w:lvlJc w:val="right"/>
      <w:pPr>
        <w:ind w:left="6345" w:hanging="180"/>
      </w:pPr>
    </w:lvl>
  </w:abstractNum>
  <w:abstractNum w:abstractNumId="58" w15:restartNumberingAfterBreak="0">
    <w:nsid w:val="478CD463"/>
    <w:multiLevelType w:val="hybridMultilevel"/>
    <w:tmpl w:val="359E5A4C"/>
    <w:lvl w:ilvl="0" w:tplc="7C0C4D80">
      <w:start w:val="1"/>
      <w:numFmt w:val="bullet"/>
      <w:lvlText w:val=""/>
      <w:lvlJc w:val="left"/>
      <w:pPr>
        <w:ind w:left="720" w:hanging="360"/>
      </w:pPr>
      <w:rPr>
        <w:rFonts w:ascii="Symbol" w:hAnsi="Symbol" w:hint="default"/>
      </w:rPr>
    </w:lvl>
    <w:lvl w:ilvl="1" w:tplc="8A9CF5B0">
      <w:start w:val="1"/>
      <w:numFmt w:val="bullet"/>
      <w:lvlText w:val="o"/>
      <w:lvlJc w:val="left"/>
      <w:pPr>
        <w:ind w:left="1440" w:hanging="360"/>
      </w:pPr>
      <w:rPr>
        <w:rFonts w:ascii="Courier New" w:hAnsi="Courier New" w:hint="default"/>
      </w:rPr>
    </w:lvl>
    <w:lvl w:ilvl="2" w:tplc="1646BE32">
      <w:start w:val="1"/>
      <w:numFmt w:val="bullet"/>
      <w:lvlText w:val=""/>
      <w:lvlJc w:val="left"/>
      <w:pPr>
        <w:ind w:left="2160" w:hanging="360"/>
      </w:pPr>
      <w:rPr>
        <w:rFonts w:ascii="Wingdings" w:hAnsi="Wingdings" w:hint="default"/>
      </w:rPr>
    </w:lvl>
    <w:lvl w:ilvl="3" w:tplc="25301B38">
      <w:start w:val="1"/>
      <w:numFmt w:val="bullet"/>
      <w:lvlText w:val=""/>
      <w:lvlJc w:val="left"/>
      <w:pPr>
        <w:ind w:left="2880" w:hanging="360"/>
      </w:pPr>
      <w:rPr>
        <w:rFonts w:ascii="Symbol" w:hAnsi="Symbol" w:hint="default"/>
      </w:rPr>
    </w:lvl>
    <w:lvl w:ilvl="4" w:tplc="7DD84CE2">
      <w:start w:val="1"/>
      <w:numFmt w:val="bullet"/>
      <w:lvlText w:val="o"/>
      <w:lvlJc w:val="left"/>
      <w:pPr>
        <w:ind w:left="3600" w:hanging="360"/>
      </w:pPr>
      <w:rPr>
        <w:rFonts w:ascii="Courier New" w:hAnsi="Courier New" w:hint="default"/>
      </w:rPr>
    </w:lvl>
    <w:lvl w:ilvl="5" w:tplc="06E25DB4">
      <w:start w:val="1"/>
      <w:numFmt w:val="bullet"/>
      <w:lvlText w:val=""/>
      <w:lvlJc w:val="left"/>
      <w:pPr>
        <w:ind w:left="4320" w:hanging="360"/>
      </w:pPr>
      <w:rPr>
        <w:rFonts w:ascii="Wingdings" w:hAnsi="Wingdings" w:hint="default"/>
      </w:rPr>
    </w:lvl>
    <w:lvl w:ilvl="6" w:tplc="2E48E810">
      <w:start w:val="1"/>
      <w:numFmt w:val="bullet"/>
      <w:lvlText w:val=""/>
      <w:lvlJc w:val="left"/>
      <w:pPr>
        <w:ind w:left="5040" w:hanging="360"/>
      </w:pPr>
      <w:rPr>
        <w:rFonts w:ascii="Symbol" w:hAnsi="Symbol" w:hint="default"/>
      </w:rPr>
    </w:lvl>
    <w:lvl w:ilvl="7" w:tplc="4E86C6B6">
      <w:start w:val="1"/>
      <w:numFmt w:val="bullet"/>
      <w:lvlText w:val="o"/>
      <w:lvlJc w:val="left"/>
      <w:pPr>
        <w:ind w:left="5760" w:hanging="360"/>
      </w:pPr>
      <w:rPr>
        <w:rFonts w:ascii="Courier New" w:hAnsi="Courier New" w:hint="default"/>
      </w:rPr>
    </w:lvl>
    <w:lvl w:ilvl="8" w:tplc="B3543458">
      <w:start w:val="1"/>
      <w:numFmt w:val="bullet"/>
      <w:lvlText w:val=""/>
      <w:lvlJc w:val="left"/>
      <w:pPr>
        <w:ind w:left="6480" w:hanging="360"/>
      </w:pPr>
      <w:rPr>
        <w:rFonts w:ascii="Wingdings" w:hAnsi="Wingdings" w:hint="default"/>
      </w:rPr>
    </w:lvl>
  </w:abstractNum>
  <w:abstractNum w:abstractNumId="59" w15:restartNumberingAfterBreak="0">
    <w:nsid w:val="48C15B76"/>
    <w:multiLevelType w:val="multilevel"/>
    <w:tmpl w:val="EF506716"/>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48D69327"/>
    <w:multiLevelType w:val="hybridMultilevel"/>
    <w:tmpl w:val="939A17B0"/>
    <w:lvl w:ilvl="0" w:tplc="3E965C54">
      <w:start w:val="9"/>
      <w:numFmt w:val="decimal"/>
      <w:lvlText w:val="%1."/>
      <w:lvlJc w:val="left"/>
      <w:pPr>
        <w:ind w:left="720" w:hanging="360"/>
      </w:pPr>
    </w:lvl>
    <w:lvl w:ilvl="1" w:tplc="7E62F756">
      <w:start w:val="1"/>
      <w:numFmt w:val="lowerLetter"/>
      <w:lvlText w:val="%2."/>
      <w:lvlJc w:val="left"/>
      <w:pPr>
        <w:ind w:left="1440" w:hanging="360"/>
      </w:pPr>
    </w:lvl>
    <w:lvl w:ilvl="2" w:tplc="65F6228E">
      <w:start w:val="1"/>
      <w:numFmt w:val="lowerRoman"/>
      <w:lvlText w:val="%3."/>
      <w:lvlJc w:val="right"/>
      <w:pPr>
        <w:ind w:left="2160" w:hanging="180"/>
      </w:pPr>
    </w:lvl>
    <w:lvl w:ilvl="3" w:tplc="0178B5EC">
      <w:start w:val="1"/>
      <w:numFmt w:val="decimal"/>
      <w:lvlText w:val="%4."/>
      <w:lvlJc w:val="left"/>
      <w:pPr>
        <w:ind w:left="2880" w:hanging="360"/>
      </w:pPr>
    </w:lvl>
    <w:lvl w:ilvl="4" w:tplc="8D069882">
      <w:start w:val="1"/>
      <w:numFmt w:val="lowerLetter"/>
      <w:lvlText w:val="%5."/>
      <w:lvlJc w:val="left"/>
      <w:pPr>
        <w:ind w:left="3600" w:hanging="360"/>
      </w:pPr>
    </w:lvl>
    <w:lvl w:ilvl="5" w:tplc="42786884">
      <w:start w:val="1"/>
      <w:numFmt w:val="lowerRoman"/>
      <w:lvlText w:val="%6."/>
      <w:lvlJc w:val="right"/>
      <w:pPr>
        <w:ind w:left="4320" w:hanging="180"/>
      </w:pPr>
    </w:lvl>
    <w:lvl w:ilvl="6" w:tplc="1D5CCD96">
      <w:start w:val="1"/>
      <w:numFmt w:val="decimal"/>
      <w:lvlText w:val="%7."/>
      <w:lvlJc w:val="left"/>
      <w:pPr>
        <w:ind w:left="5040" w:hanging="360"/>
      </w:pPr>
    </w:lvl>
    <w:lvl w:ilvl="7" w:tplc="8E340462">
      <w:start w:val="1"/>
      <w:numFmt w:val="lowerLetter"/>
      <w:lvlText w:val="%8."/>
      <w:lvlJc w:val="left"/>
      <w:pPr>
        <w:ind w:left="5760" w:hanging="360"/>
      </w:pPr>
    </w:lvl>
    <w:lvl w:ilvl="8" w:tplc="95DE0EAA">
      <w:start w:val="1"/>
      <w:numFmt w:val="lowerRoman"/>
      <w:lvlText w:val="%9."/>
      <w:lvlJc w:val="right"/>
      <w:pPr>
        <w:ind w:left="6480" w:hanging="180"/>
      </w:pPr>
    </w:lvl>
  </w:abstractNum>
  <w:abstractNum w:abstractNumId="61" w15:restartNumberingAfterBreak="0">
    <w:nsid w:val="48D842CF"/>
    <w:multiLevelType w:val="multilevel"/>
    <w:tmpl w:val="A80C40A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A015518"/>
    <w:multiLevelType w:val="hybridMultilevel"/>
    <w:tmpl w:val="42CAA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26614A"/>
    <w:multiLevelType w:val="multilevel"/>
    <w:tmpl w:val="007273A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4" w15:restartNumberingAfterBreak="0">
    <w:nsid w:val="4C59376F"/>
    <w:multiLevelType w:val="multilevel"/>
    <w:tmpl w:val="94A62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CC18105"/>
    <w:multiLevelType w:val="multilevel"/>
    <w:tmpl w:val="FA16B7F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6" w15:restartNumberingAfterBreak="0">
    <w:nsid w:val="4D1CD5DB"/>
    <w:multiLevelType w:val="hybridMultilevel"/>
    <w:tmpl w:val="7A1C02F0"/>
    <w:lvl w:ilvl="0" w:tplc="1004DFEE">
      <w:start w:val="18"/>
      <w:numFmt w:val="decimal"/>
      <w:lvlText w:val="%1."/>
      <w:lvlJc w:val="left"/>
      <w:pPr>
        <w:ind w:left="720" w:hanging="360"/>
      </w:pPr>
    </w:lvl>
    <w:lvl w:ilvl="1" w:tplc="476090EE">
      <w:start w:val="1"/>
      <w:numFmt w:val="lowerLetter"/>
      <w:lvlText w:val="%2."/>
      <w:lvlJc w:val="left"/>
      <w:pPr>
        <w:ind w:left="1440" w:hanging="360"/>
      </w:pPr>
    </w:lvl>
    <w:lvl w:ilvl="2" w:tplc="84D2E2DA">
      <w:start w:val="1"/>
      <w:numFmt w:val="lowerRoman"/>
      <w:lvlText w:val="%3."/>
      <w:lvlJc w:val="right"/>
      <w:pPr>
        <w:ind w:left="2160" w:hanging="180"/>
      </w:pPr>
    </w:lvl>
    <w:lvl w:ilvl="3" w:tplc="68DC52E8">
      <w:start w:val="1"/>
      <w:numFmt w:val="decimal"/>
      <w:lvlText w:val="%4."/>
      <w:lvlJc w:val="left"/>
      <w:pPr>
        <w:ind w:left="2880" w:hanging="360"/>
      </w:pPr>
    </w:lvl>
    <w:lvl w:ilvl="4" w:tplc="142C3558">
      <w:start w:val="1"/>
      <w:numFmt w:val="lowerLetter"/>
      <w:lvlText w:val="%5."/>
      <w:lvlJc w:val="left"/>
      <w:pPr>
        <w:ind w:left="3600" w:hanging="360"/>
      </w:pPr>
    </w:lvl>
    <w:lvl w:ilvl="5" w:tplc="E89E9C60">
      <w:start w:val="1"/>
      <w:numFmt w:val="lowerRoman"/>
      <w:lvlText w:val="%6."/>
      <w:lvlJc w:val="right"/>
      <w:pPr>
        <w:ind w:left="4320" w:hanging="180"/>
      </w:pPr>
    </w:lvl>
    <w:lvl w:ilvl="6" w:tplc="AC60903C">
      <w:start w:val="1"/>
      <w:numFmt w:val="decimal"/>
      <w:lvlText w:val="%7."/>
      <w:lvlJc w:val="left"/>
      <w:pPr>
        <w:ind w:left="5040" w:hanging="360"/>
      </w:pPr>
    </w:lvl>
    <w:lvl w:ilvl="7" w:tplc="E70405BC">
      <w:start w:val="1"/>
      <w:numFmt w:val="lowerLetter"/>
      <w:lvlText w:val="%8."/>
      <w:lvlJc w:val="left"/>
      <w:pPr>
        <w:ind w:left="5760" w:hanging="360"/>
      </w:pPr>
    </w:lvl>
    <w:lvl w:ilvl="8" w:tplc="7DBC1CEC">
      <w:start w:val="1"/>
      <w:numFmt w:val="lowerRoman"/>
      <w:lvlText w:val="%9."/>
      <w:lvlJc w:val="right"/>
      <w:pPr>
        <w:ind w:left="6480" w:hanging="180"/>
      </w:pPr>
    </w:lvl>
  </w:abstractNum>
  <w:abstractNum w:abstractNumId="67" w15:restartNumberingAfterBreak="0">
    <w:nsid w:val="4D26FF37"/>
    <w:multiLevelType w:val="multilevel"/>
    <w:tmpl w:val="352C42C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8" w15:restartNumberingAfterBreak="0">
    <w:nsid w:val="4D29F110"/>
    <w:multiLevelType w:val="multilevel"/>
    <w:tmpl w:val="90D846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9" w15:restartNumberingAfterBreak="0">
    <w:nsid w:val="4D3E1371"/>
    <w:multiLevelType w:val="multilevel"/>
    <w:tmpl w:val="FFA60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E9B8B31"/>
    <w:multiLevelType w:val="hybridMultilevel"/>
    <w:tmpl w:val="BB76114A"/>
    <w:lvl w:ilvl="0" w:tplc="95CAF4B4">
      <w:start w:val="1"/>
      <w:numFmt w:val="bullet"/>
      <w:lvlText w:val=""/>
      <w:lvlJc w:val="left"/>
      <w:pPr>
        <w:ind w:left="720" w:hanging="360"/>
      </w:pPr>
      <w:rPr>
        <w:rFonts w:ascii="Symbol" w:hAnsi="Symbol" w:hint="default"/>
      </w:rPr>
    </w:lvl>
    <w:lvl w:ilvl="1" w:tplc="68027788">
      <w:start w:val="1"/>
      <w:numFmt w:val="bullet"/>
      <w:lvlText w:val="o"/>
      <w:lvlJc w:val="left"/>
      <w:pPr>
        <w:ind w:left="1440" w:hanging="360"/>
      </w:pPr>
      <w:rPr>
        <w:rFonts w:ascii="Courier New" w:hAnsi="Courier New" w:hint="default"/>
      </w:rPr>
    </w:lvl>
    <w:lvl w:ilvl="2" w:tplc="37182640">
      <w:start w:val="1"/>
      <w:numFmt w:val="bullet"/>
      <w:lvlText w:val=""/>
      <w:lvlJc w:val="left"/>
      <w:pPr>
        <w:ind w:left="2160" w:hanging="360"/>
      </w:pPr>
      <w:rPr>
        <w:rFonts w:ascii="Wingdings" w:hAnsi="Wingdings" w:hint="default"/>
      </w:rPr>
    </w:lvl>
    <w:lvl w:ilvl="3" w:tplc="E5AC9C14">
      <w:start w:val="1"/>
      <w:numFmt w:val="bullet"/>
      <w:lvlText w:val=""/>
      <w:lvlJc w:val="left"/>
      <w:pPr>
        <w:ind w:left="2880" w:hanging="360"/>
      </w:pPr>
      <w:rPr>
        <w:rFonts w:ascii="Symbol" w:hAnsi="Symbol" w:hint="default"/>
      </w:rPr>
    </w:lvl>
    <w:lvl w:ilvl="4" w:tplc="366E726A">
      <w:start w:val="1"/>
      <w:numFmt w:val="bullet"/>
      <w:lvlText w:val="o"/>
      <w:lvlJc w:val="left"/>
      <w:pPr>
        <w:ind w:left="3600" w:hanging="360"/>
      </w:pPr>
      <w:rPr>
        <w:rFonts w:ascii="Courier New" w:hAnsi="Courier New" w:hint="default"/>
      </w:rPr>
    </w:lvl>
    <w:lvl w:ilvl="5" w:tplc="DEE69D52">
      <w:start w:val="1"/>
      <w:numFmt w:val="bullet"/>
      <w:lvlText w:val=""/>
      <w:lvlJc w:val="left"/>
      <w:pPr>
        <w:ind w:left="4320" w:hanging="360"/>
      </w:pPr>
      <w:rPr>
        <w:rFonts w:ascii="Wingdings" w:hAnsi="Wingdings" w:hint="default"/>
      </w:rPr>
    </w:lvl>
    <w:lvl w:ilvl="6" w:tplc="FDB84786">
      <w:start w:val="1"/>
      <w:numFmt w:val="bullet"/>
      <w:lvlText w:val=""/>
      <w:lvlJc w:val="left"/>
      <w:pPr>
        <w:ind w:left="5040" w:hanging="360"/>
      </w:pPr>
      <w:rPr>
        <w:rFonts w:ascii="Symbol" w:hAnsi="Symbol" w:hint="default"/>
      </w:rPr>
    </w:lvl>
    <w:lvl w:ilvl="7" w:tplc="72EAE9A4">
      <w:start w:val="1"/>
      <w:numFmt w:val="bullet"/>
      <w:lvlText w:val="o"/>
      <w:lvlJc w:val="left"/>
      <w:pPr>
        <w:ind w:left="5760" w:hanging="360"/>
      </w:pPr>
      <w:rPr>
        <w:rFonts w:ascii="Courier New" w:hAnsi="Courier New" w:hint="default"/>
      </w:rPr>
    </w:lvl>
    <w:lvl w:ilvl="8" w:tplc="F4FE7D3A">
      <w:start w:val="1"/>
      <w:numFmt w:val="bullet"/>
      <w:lvlText w:val=""/>
      <w:lvlJc w:val="left"/>
      <w:pPr>
        <w:ind w:left="6480" w:hanging="360"/>
      </w:pPr>
      <w:rPr>
        <w:rFonts w:ascii="Wingdings" w:hAnsi="Wingdings" w:hint="default"/>
      </w:rPr>
    </w:lvl>
  </w:abstractNum>
  <w:abstractNum w:abstractNumId="71" w15:restartNumberingAfterBreak="0">
    <w:nsid w:val="5259D4E3"/>
    <w:multiLevelType w:val="hybridMultilevel"/>
    <w:tmpl w:val="C25E0AAE"/>
    <w:lvl w:ilvl="0" w:tplc="15385C36">
      <w:start w:val="5"/>
      <w:numFmt w:val="decimal"/>
      <w:lvlText w:val="%1."/>
      <w:lvlJc w:val="left"/>
      <w:pPr>
        <w:ind w:left="720" w:hanging="360"/>
      </w:pPr>
    </w:lvl>
    <w:lvl w:ilvl="1" w:tplc="07581AAC">
      <w:start w:val="1"/>
      <w:numFmt w:val="lowerLetter"/>
      <w:lvlText w:val="%2."/>
      <w:lvlJc w:val="left"/>
      <w:pPr>
        <w:ind w:left="1440" w:hanging="360"/>
      </w:pPr>
    </w:lvl>
    <w:lvl w:ilvl="2" w:tplc="868E96FA">
      <w:start w:val="1"/>
      <w:numFmt w:val="lowerRoman"/>
      <w:lvlText w:val="%3."/>
      <w:lvlJc w:val="right"/>
      <w:pPr>
        <w:ind w:left="2160" w:hanging="180"/>
      </w:pPr>
    </w:lvl>
    <w:lvl w:ilvl="3" w:tplc="6234FCD6">
      <w:start w:val="1"/>
      <w:numFmt w:val="decimal"/>
      <w:lvlText w:val="%4."/>
      <w:lvlJc w:val="left"/>
      <w:pPr>
        <w:ind w:left="2880" w:hanging="360"/>
      </w:pPr>
    </w:lvl>
    <w:lvl w:ilvl="4" w:tplc="65223764">
      <w:start w:val="1"/>
      <w:numFmt w:val="lowerLetter"/>
      <w:lvlText w:val="%5."/>
      <w:lvlJc w:val="left"/>
      <w:pPr>
        <w:ind w:left="3600" w:hanging="360"/>
      </w:pPr>
    </w:lvl>
    <w:lvl w:ilvl="5" w:tplc="4BB485EA">
      <w:start w:val="1"/>
      <w:numFmt w:val="lowerRoman"/>
      <w:lvlText w:val="%6."/>
      <w:lvlJc w:val="right"/>
      <w:pPr>
        <w:ind w:left="4320" w:hanging="180"/>
      </w:pPr>
    </w:lvl>
    <w:lvl w:ilvl="6" w:tplc="E336427C">
      <w:start w:val="1"/>
      <w:numFmt w:val="decimal"/>
      <w:lvlText w:val="%7."/>
      <w:lvlJc w:val="left"/>
      <w:pPr>
        <w:ind w:left="5040" w:hanging="360"/>
      </w:pPr>
    </w:lvl>
    <w:lvl w:ilvl="7" w:tplc="F836D07C">
      <w:start w:val="1"/>
      <w:numFmt w:val="lowerLetter"/>
      <w:lvlText w:val="%8."/>
      <w:lvlJc w:val="left"/>
      <w:pPr>
        <w:ind w:left="5760" w:hanging="360"/>
      </w:pPr>
    </w:lvl>
    <w:lvl w:ilvl="8" w:tplc="D652B228">
      <w:start w:val="1"/>
      <w:numFmt w:val="lowerRoman"/>
      <w:lvlText w:val="%9."/>
      <w:lvlJc w:val="right"/>
      <w:pPr>
        <w:ind w:left="6480" w:hanging="180"/>
      </w:pPr>
    </w:lvl>
  </w:abstractNum>
  <w:abstractNum w:abstractNumId="72" w15:restartNumberingAfterBreak="0">
    <w:nsid w:val="52FA06D8"/>
    <w:multiLevelType w:val="multilevel"/>
    <w:tmpl w:val="81C4CC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3180E3A"/>
    <w:multiLevelType w:val="multilevel"/>
    <w:tmpl w:val="0878434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4" w15:restartNumberingAfterBreak="0">
    <w:nsid w:val="56E5FF4E"/>
    <w:multiLevelType w:val="hybridMultilevel"/>
    <w:tmpl w:val="8174D396"/>
    <w:lvl w:ilvl="0" w:tplc="CB5E7F64">
      <w:start w:val="1"/>
      <w:numFmt w:val="decimal"/>
      <w:lvlText w:val="%1."/>
      <w:lvlJc w:val="left"/>
      <w:pPr>
        <w:ind w:left="720" w:hanging="360"/>
      </w:pPr>
    </w:lvl>
    <w:lvl w:ilvl="1" w:tplc="B372B09A">
      <w:start w:val="1"/>
      <w:numFmt w:val="lowerLetter"/>
      <w:lvlText w:val="%2."/>
      <w:lvlJc w:val="left"/>
      <w:pPr>
        <w:ind w:left="1440" w:hanging="360"/>
      </w:pPr>
    </w:lvl>
    <w:lvl w:ilvl="2" w:tplc="A30A49E4">
      <w:start w:val="1"/>
      <w:numFmt w:val="lowerRoman"/>
      <w:lvlText w:val="%3."/>
      <w:lvlJc w:val="right"/>
      <w:pPr>
        <w:ind w:left="2160" w:hanging="180"/>
      </w:pPr>
    </w:lvl>
    <w:lvl w:ilvl="3" w:tplc="3B8E2990">
      <w:start w:val="1"/>
      <w:numFmt w:val="decimal"/>
      <w:lvlText w:val="%4."/>
      <w:lvlJc w:val="left"/>
      <w:pPr>
        <w:ind w:left="2880" w:hanging="360"/>
      </w:pPr>
    </w:lvl>
    <w:lvl w:ilvl="4" w:tplc="C91609E0">
      <w:start w:val="1"/>
      <w:numFmt w:val="lowerLetter"/>
      <w:lvlText w:val="%5."/>
      <w:lvlJc w:val="left"/>
      <w:pPr>
        <w:ind w:left="3600" w:hanging="360"/>
      </w:pPr>
    </w:lvl>
    <w:lvl w:ilvl="5" w:tplc="49DE21E8">
      <w:start w:val="1"/>
      <w:numFmt w:val="lowerRoman"/>
      <w:lvlText w:val="%6."/>
      <w:lvlJc w:val="right"/>
      <w:pPr>
        <w:ind w:left="4320" w:hanging="180"/>
      </w:pPr>
    </w:lvl>
    <w:lvl w:ilvl="6" w:tplc="1BB0A7C0">
      <w:start w:val="1"/>
      <w:numFmt w:val="decimal"/>
      <w:lvlText w:val="%7."/>
      <w:lvlJc w:val="left"/>
      <w:pPr>
        <w:ind w:left="5040" w:hanging="360"/>
      </w:pPr>
    </w:lvl>
    <w:lvl w:ilvl="7" w:tplc="D9A05770">
      <w:start w:val="1"/>
      <w:numFmt w:val="lowerLetter"/>
      <w:lvlText w:val="%8."/>
      <w:lvlJc w:val="left"/>
      <w:pPr>
        <w:ind w:left="5760" w:hanging="360"/>
      </w:pPr>
    </w:lvl>
    <w:lvl w:ilvl="8" w:tplc="C1AA4EB6">
      <w:start w:val="1"/>
      <w:numFmt w:val="lowerRoman"/>
      <w:lvlText w:val="%9."/>
      <w:lvlJc w:val="right"/>
      <w:pPr>
        <w:ind w:left="6480" w:hanging="180"/>
      </w:pPr>
    </w:lvl>
  </w:abstractNum>
  <w:abstractNum w:abstractNumId="75" w15:restartNumberingAfterBreak="0">
    <w:nsid w:val="59DC8049"/>
    <w:multiLevelType w:val="hybridMultilevel"/>
    <w:tmpl w:val="8788EF94"/>
    <w:lvl w:ilvl="0" w:tplc="B9BE4218">
      <w:start w:val="15"/>
      <w:numFmt w:val="decimal"/>
      <w:lvlText w:val="%1."/>
      <w:lvlJc w:val="left"/>
      <w:pPr>
        <w:ind w:left="720" w:hanging="360"/>
      </w:pPr>
    </w:lvl>
    <w:lvl w:ilvl="1" w:tplc="0270BC3E">
      <w:start w:val="1"/>
      <w:numFmt w:val="lowerLetter"/>
      <w:lvlText w:val="%2."/>
      <w:lvlJc w:val="left"/>
      <w:pPr>
        <w:ind w:left="1440" w:hanging="360"/>
      </w:pPr>
    </w:lvl>
    <w:lvl w:ilvl="2" w:tplc="1518B076">
      <w:start w:val="1"/>
      <w:numFmt w:val="lowerRoman"/>
      <w:lvlText w:val="%3."/>
      <w:lvlJc w:val="right"/>
      <w:pPr>
        <w:ind w:left="2160" w:hanging="180"/>
      </w:pPr>
    </w:lvl>
    <w:lvl w:ilvl="3" w:tplc="348C5E08">
      <w:start w:val="1"/>
      <w:numFmt w:val="decimal"/>
      <w:lvlText w:val="%4."/>
      <w:lvlJc w:val="left"/>
      <w:pPr>
        <w:ind w:left="2880" w:hanging="360"/>
      </w:pPr>
    </w:lvl>
    <w:lvl w:ilvl="4" w:tplc="C0482B4A">
      <w:start w:val="1"/>
      <w:numFmt w:val="lowerLetter"/>
      <w:lvlText w:val="%5."/>
      <w:lvlJc w:val="left"/>
      <w:pPr>
        <w:ind w:left="3600" w:hanging="360"/>
      </w:pPr>
    </w:lvl>
    <w:lvl w:ilvl="5" w:tplc="1A382460">
      <w:start w:val="1"/>
      <w:numFmt w:val="lowerRoman"/>
      <w:lvlText w:val="%6."/>
      <w:lvlJc w:val="right"/>
      <w:pPr>
        <w:ind w:left="4320" w:hanging="180"/>
      </w:pPr>
    </w:lvl>
    <w:lvl w:ilvl="6" w:tplc="DDA0E624">
      <w:start w:val="1"/>
      <w:numFmt w:val="decimal"/>
      <w:lvlText w:val="%7."/>
      <w:lvlJc w:val="left"/>
      <w:pPr>
        <w:ind w:left="5040" w:hanging="360"/>
      </w:pPr>
    </w:lvl>
    <w:lvl w:ilvl="7" w:tplc="80A0F6CC">
      <w:start w:val="1"/>
      <w:numFmt w:val="lowerLetter"/>
      <w:lvlText w:val="%8."/>
      <w:lvlJc w:val="left"/>
      <w:pPr>
        <w:ind w:left="5760" w:hanging="360"/>
      </w:pPr>
    </w:lvl>
    <w:lvl w:ilvl="8" w:tplc="96362610">
      <w:start w:val="1"/>
      <w:numFmt w:val="lowerRoman"/>
      <w:lvlText w:val="%9."/>
      <w:lvlJc w:val="right"/>
      <w:pPr>
        <w:ind w:left="6480" w:hanging="180"/>
      </w:pPr>
    </w:lvl>
  </w:abstractNum>
  <w:abstractNum w:abstractNumId="76" w15:restartNumberingAfterBreak="0">
    <w:nsid w:val="5A3905B2"/>
    <w:multiLevelType w:val="hybridMultilevel"/>
    <w:tmpl w:val="2EFA7176"/>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7" w15:restartNumberingAfterBreak="0">
    <w:nsid w:val="5B5C7F08"/>
    <w:multiLevelType w:val="hybridMultilevel"/>
    <w:tmpl w:val="3D9A96EA"/>
    <w:lvl w:ilvl="0" w:tplc="1B144836">
      <w:start w:val="1"/>
      <w:numFmt w:val="bullet"/>
      <w:lvlText w:val=""/>
      <w:lvlJc w:val="left"/>
      <w:pPr>
        <w:ind w:left="720" w:hanging="360"/>
      </w:pPr>
      <w:rPr>
        <w:rFonts w:ascii="Symbol" w:hAnsi="Symbol" w:hint="default"/>
      </w:rPr>
    </w:lvl>
    <w:lvl w:ilvl="1" w:tplc="CACECF92">
      <w:start w:val="1"/>
      <w:numFmt w:val="bullet"/>
      <w:lvlText w:val="o"/>
      <w:lvlJc w:val="left"/>
      <w:pPr>
        <w:ind w:left="1440" w:hanging="360"/>
      </w:pPr>
      <w:rPr>
        <w:rFonts w:ascii="Courier New" w:hAnsi="Courier New" w:hint="default"/>
      </w:rPr>
    </w:lvl>
    <w:lvl w:ilvl="2" w:tplc="B7C2351E">
      <w:start w:val="1"/>
      <w:numFmt w:val="bullet"/>
      <w:lvlText w:val=""/>
      <w:lvlJc w:val="left"/>
      <w:pPr>
        <w:ind w:left="2160" w:hanging="360"/>
      </w:pPr>
      <w:rPr>
        <w:rFonts w:ascii="Wingdings" w:hAnsi="Wingdings" w:hint="default"/>
      </w:rPr>
    </w:lvl>
    <w:lvl w:ilvl="3" w:tplc="42366EBA">
      <w:start w:val="1"/>
      <w:numFmt w:val="bullet"/>
      <w:lvlText w:val=""/>
      <w:lvlJc w:val="left"/>
      <w:pPr>
        <w:ind w:left="2880" w:hanging="360"/>
      </w:pPr>
      <w:rPr>
        <w:rFonts w:ascii="Symbol" w:hAnsi="Symbol" w:hint="default"/>
      </w:rPr>
    </w:lvl>
    <w:lvl w:ilvl="4" w:tplc="4734FC3E">
      <w:start w:val="1"/>
      <w:numFmt w:val="bullet"/>
      <w:lvlText w:val="o"/>
      <w:lvlJc w:val="left"/>
      <w:pPr>
        <w:ind w:left="3600" w:hanging="360"/>
      </w:pPr>
      <w:rPr>
        <w:rFonts w:ascii="Courier New" w:hAnsi="Courier New" w:hint="default"/>
      </w:rPr>
    </w:lvl>
    <w:lvl w:ilvl="5" w:tplc="71BEE976">
      <w:start w:val="1"/>
      <w:numFmt w:val="bullet"/>
      <w:lvlText w:val=""/>
      <w:lvlJc w:val="left"/>
      <w:pPr>
        <w:ind w:left="4320" w:hanging="360"/>
      </w:pPr>
      <w:rPr>
        <w:rFonts w:ascii="Wingdings" w:hAnsi="Wingdings" w:hint="default"/>
      </w:rPr>
    </w:lvl>
    <w:lvl w:ilvl="6" w:tplc="09682788">
      <w:start w:val="1"/>
      <w:numFmt w:val="bullet"/>
      <w:lvlText w:val=""/>
      <w:lvlJc w:val="left"/>
      <w:pPr>
        <w:ind w:left="5040" w:hanging="360"/>
      </w:pPr>
      <w:rPr>
        <w:rFonts w:ascii="Symbol" w:hAnsi="Symbol" w:hint="default"/>
      </w:rPr>
    </w:lvl>
    <w:lvl w:ilvl="7" w:tplc="FF5C1C00">
      <w:start w:val="1"/>
      <w:numFmt w:val="bullet"/>
      <w:lvlText w:val="o"/>
      <w:lvlJc w:val="left"/>
      <w:pPr>
        <w:ind w:left="5760" w:hanging="360"/>
      </w:pPr>
      <w:rPr>
        <w:rFonts w:ascii="Courier New" w:hAnsi="Courier New" w:hint="default"/>
      </w:rPr>
    </w:lvl>
    <w:lvl w:ilvl="8" w:tplc="99EC5758">
      <w:start w:val="1"/>
      <w:numFmt w:val="bullet"/>
      <w:lvlText w:val=""/>
      <w:lvlJc w:val="left"/>
      <w:pPr>
        <w:ind w:left="6480" w:hanging="360"/>
      </w:pPr>
      <w:rPr>
        <w:rFonts w:ascii="Wingdings" w:hAnsi="Wingdings" w:hint="default"/>
      </w:rPr>
    </w:lvl>
  </w:abstractNum>
  <w:abstractNum w:abstractNumId="78" w15:restartNumberingAfterBreak="0">
    <w:nsid w:val="606B3094"/>
    <w:multiLevelType w:val="multilevel"/>
    <w:tmpl w:val="C0C6F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079AD1A"/>
    <w:multiLevelType w:val="hybridMultilevel"/>
    <w:tmpl w:val="CAF829EE"/>
    <w:lvl w:ilvl="0" w:tplc="D5FA58EE">
      <w:start w:val="10"/>
      <w:numFmt w:val="decimal"/>
      <w:lvlText w:val="%1."/>
      <w:lvlJc w:val="left"/>
      <w:pPr>
        <w:ind w:left="720" w:hanging="360"/>
      </w:pPr>
    </w:lvl>
    <w:lvl w:ilvl="1" w:tplc="10E695CE">
      <w:start w:val="1"/>
      <w:numFmt w:val="lowerLetter"/>
      <w:lvlText w:val="%2."/>
      <w:lvlJc w:val="left"/>
      <w:pPr>
        <w:ind w:left="1440" w:hanging="360"/>
      </w:pPr>
    </w:lvl>
    <w:lvl w:ilvl="2" w:tplc="6922AFA4">
      <w:start w:val="1"/>
      <w:numFmt w:val="lowerRoman"/>
      <w:lvlText w:val="%3."/>
      <w:lvlJc w:val="right"/>
      <w:pPr>
        <w:ind w:left="2160" w:hanging="180"/>
      </w:pPr>
    </w:lvl>
    <w:lvl w:ilvl="3" w:tplc="C14AD5E4">
      <w:start w:val="1"/>
      <w:numFmt w:val="decimal"/>
      <w:lvlText w:val="%4."/>
      <w:lvlJc w:val="left"/>
      <w:pPr>
        <w:ind w:left="2880" w:hanging="360"/>
      </w:pPr>
    </w:lvl>
    <w:lvl w:ilvl="4" w:tplc="13D88ABE">
      <w:start w:val="1"/>
      <w:numFmt w:val="lowerLetter"/>
      <w:lvlText w:val="%5."/>
      <w:lvlJc w:val="left"/>
      <w:pPr>
        <w:ind w:left="3600" w:hanging="360"/>
      </w:pPr>
    </w:lvl>
    <w:lvl w:ilvl="5" w:tplc="2E04DD06">
      <w:start w:val="1"/>
      <w:numFmt w:val="lowerRoman"/>
      <w:lvlText w:val="%6."/>
      <w:lvlJc w:val="right"/>
      <w:pPr>
        <w:ind w:left="4320" w:hanging="180"/>
      </w:pPr>
    </w:lvl>
    <w:lvl w:ilvl="6" w:tplc="E69A5B3C">
      <w:start w:val="1"/>
      <w:numFmt w:val="decimal"/>
      <w:lvlText w:val="%7."/>
      <w:lvlJc w:val="left"/>
      <w:pPr>
        <w:ind w:left="5040" w:hanging="360"/>
      </w:pPr>
    </w:lvl>
    <w:lvl w:ilvl="7" w:tplc="9A10C69A">
      <w:start w:val="1"/>
      <w:numFmt w:val="lowerLetter"/>
      <w:lvlText w:val="%8."/>
      <w:lvlJc w:val="left"/>
      <w:pPr>
        <w:ind w:left="5760" w:hanging="360"/>
      </w:pPr>
    </w:lvl>
    <w:lvl w:ilvl="8" w:tplc="7DB0668A">
      <w:start w:val="1"/>
      <w:numFmt w:val="lowerRoman"/>
      <w:lvlText w:val="%9."/>
      <w:lvlJc w:val="right"/>
      <w:pPr>
        <w:ind w:left="6480" w:hanging="180"/>
      </w:pPr>
    </w:lvl>
  </w:abstractNum>
  <w:abstractNum w:abstractNumId="80" w15:restartNumberingAfterBreak="0">
    <w:nsid w:val="6132F621"/>
    <w:multiLevelType w:val="multilevel"/>
    <w:tmpl w:val="E8AA80B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1" w15:restartNumberingAfterBreak="0">
    <w:nsid w:val="6154D573"/>
    <w:multiLevelType w:val="multilevel"/>
    <w:tmpl w:val="8958649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2" w15:restartNumberingAfterBreak="0">
    <w:nsid w:val="62BAD6A0"/>
    <w:multiLevelType w:val="hybridMultilevel"/>
    <w:tmpl w:val="096A7F7E"/>
    <w:lvl w:ilvl="0" w:tplc="7F78C23E">
      <w:start w:val="1"/>
      <w:numFmt w:val="decimal"/>
      <w:lvlText w:val="%1."/>
      <w:lvlJc w:val="left"/>
      <w:pPr>
        <w:ind w:left="720" w:hanging="360"/>
      </w:pPr>
    </w:lvl>
    <w:lvl w:ilvl="1" w:tplc="705AA0CA">
      <w:start w:val="1"/>
      <w:numFmt w:val="lowerLetter"/>
      <w:lvlText w:val="%2."/>
      <w:lvlJc w:val="left"/>
      <w:pPr>
        <w:ind w:left="1440" w:hanging="360"/>
      </w:pPr>
    </w:lvl>
    <w:lvl w:ilvl="2" w:tplc="13EA5E82">
      <w:start w:val="1"/>
      <w:numFmt w:val="lowerRoman"/>
      <w:lvlText w:val="%3."/>
      <w:lvlJc w:val="right"/>
      <w:pPr>
        <w:ind w:left="2160" w:hanging="180"/>
      </w:pPr>
    </w:lvl>
    <w:lvl w:ilvl="3" w:tplc="F8685CEA">
      <w:start w:val="1"/>
      <w:numFmt w:val="decimal"/>
      <w:lvlText w:val="%4."/>
      <w:lvlJc w:val="left"/>
      <w:pPr>
        <w:ind w:left="2880" w:hanging="360"/>
      </w:pPr>
    </w:lvl>
    <w:lvl w:ilvl="4" w:tplc="F8384732">
      <w:start w:val="1"/>
      <w:numFmt w:val="lowerLetter"/>
      <w:lvlText w:val="%5."/>
      <w:lvlJc w:val="left"/>
      <w:pPr>
        <w:ind w:left="3600" w:hanging="360"/>
      </w:pPr>
    </w:lvl>
    <w:lvl w:ilvl="5" w:tplc="AE38088E">
      <w:start w:val="1"/>
      <w:numFmt w:val="lowerRoman"/>
      <w:lvlText w:val="%6."/>
      <w:lvlJc w:val="right"/>
      <w:pPr>
        <w:ind w:left="4320" w:hanging="180"/>
      </w:pPr>
    </w:lvl>
    <w:lvl w:ilvl="6" w:tplc="6ECC05E8">
      <w:start w:val="1"/>
      <w:numFmt w:val="decimal"/>
      <w:lvlText w:val="%7."/>
      <w:lvlJc w:val="left"/>
      <w:pPr>
        <w:ind w:left="5040" w:hanging="360"/>
      </w:pPr>
    </w:lvl>
    <w:lvl w:ilvl="7" w:tplc="DDC09A6E">
      <w:start w:val="1"/>
      <w:numFmt w:val="lowerLetter"/>
      <w:lvlText w:val="%8."/>
      <w:lvlJc w:val="left"/>
      <w:pPr>
        <w:ind w:left="5760" w:hanging="360"/>
      </w:pPr>
    </w:lvl>
    <w:lvl w:ilvl="8" w:tplc="0D5E4AC8">
      <w:start w:val="1"/>
      <w:numFmt w:val="lowerRoman"/>
      <w:lvlText w:val="%9."/>
      <w:lvlJc w:val="right"/>
      <w:pPr>
        <w:ind w:left="6480" w:hanging="180"/>
      </w:pPr>
    </w:lvl>
  </w:abstractNum>
  <w:abstractNum w:abstractNumId="83" w15:restartNumberingAfterBreak="0">
    <w:nsid w:val="648D9F23"/>
    <w:multiLevelType w:val="hybridMultilevel"/>
    <w:tmpl w:val="698E0BD4"/>
    <w:lvl w:ilvl="0" w:tplc="1390CBEA">
      <w:start w:val="10"/>
      <w:numFmt w:val="decimal"/>
      <w:lvlText w:val="%1."/>
      <w:lvlJc w:val="left"/>
      <w:pPr>
        <w:ind w:left="720" w:hanging="360"/>
      </w:pPr>
    </w:lvl>
    <w:lvl w:ilvl="1" w:tplc="456498D2">
      <w:start w:val="1"/>
      <w:numFmt w:val="lowerLetter"/>
      <w:lvlText w:val="%2."/>
      <w:lvlJc w:val="left"/>
      <w:pPr>
        <w:ind w:left="1440" w:hanging="360"/>
      </w:pPr>
    </w:lvl>
    <w:lvl w:ilvl="2" w:tplc="46A8FCBC">
      <w:start w:val="1"/>
      <w:numFmt w:val="lowerRoman"/>
      <w:lvlText w:val="%3."/>
      <w:lvlJc w:val="right"/>
      <w:pPr>
        <w:ind w:left="2160" w:hanging="180"/>
      </w:pPr>
    </w:lvl>
    <w:lvl w:ilvl="3" w:tplc="77EC078E">
      <w:start w:val="1"/>
      <w:numFmt w:val="decimal"/>
      <w:lvlText w:val="%4."/>
      <w:lvlJc w:val="left"/>
      <w:pPr>
        <w:ind w:left="2880" w:hanging="360"/>
      </w:pPr>
    </w:lvl>
    <w:lvl w:ilvl="4" w:tplc="1D2A5168">
      <w:start w:val="1"/>
      <w:numFmt w:val="lowerLetter"/>
      <w:lvlText w:val="%5."/>
      <w:lvlJc w:val="left"/>
      <w:pPr>
        <w:ind w:left="3600" w:hanging="360"/>
      </w:pPr>
    </w:lvl>
    <w:lvl w:ilvl="5" w:tplc="9D0EC432">
      <w:start w:val="1"/>
      <w:numFmt w:val="lowerRoman"/>
      <w:lvlText w:val="%6."/>
      <w:lvlJc w:val="right"/>
      <w:pPr>
        <w:ind w:left="4320" w:hanging="180"/>
      </w:pPr>
    </w:lvl>
    <w:lvl w:ilvl="6" w:tplc="4F8AB640">
      <w:start w:val="1"/>
      <w:numFmt w:val="decimal"/>
      <w:lvlText w:val="%7."/>
      <w:lvlJc w:val="left"/>
      <w:pPr>
        <w:ind w:left="5040" w:hanging="360"/>
      </w:pPr>
    </w:lvl>
    <w:lvl w:ilvl="7" w:tplc="66B4A7DC">
      <w:start w:val="1"/>
      <w:numFmt w:val="lowerLetter"/>
      <w:lvlText w:val="%8."/>
      <w:lvlJc w:val="left"/>
      <w:pPr>
        <w:ind w:left="5760" w:hanging="360"/>
      </w:pPr>
    </w:lvl>
    <w:lvl w:ilvl="8" w:tplc="1A9E65B0">
      <w:start w:val="1"/>
      <w:numFmt w:val="lowerRoman"/>
      <w:lvlText w:val="%9."/>
      <w:lvlJc w:val="right"/>
      <w:pPr>
        <w:ind w:left="6480" w:hanging="180"/>
      </w:pPr>
    </w:lvl>
  </w:abstractNum>
  <w:abstractNum w:abstractNumId="84" w15:restartNumberingAfterBreak="0">
    <w:nsid w:val="66812E5C"/>
    <w:multiLevelType w:val="hybridMultilevel"/>
    <w:tmpl w:val="3C60B0DC"/>
    <w:lvl w:ilvl="0" w:tplc="56CC5BFE">
      <w:start w:val="1"/>
      <w:numFmt w:val="decimal"/>
      <w:lvlText w:val="%1."/>
      <w:lvlJc w:val="left"/>
      <w:pPr>
        <w:ind w:left="720" w:hanging="360"/>
      </w:pPr>
    </w:lvl>
    <w:lvl w:ilvl="1" w:tplc="7228D166">
      <w:start w:val="1"/>
      <w:numFmt w:val="lowerLetter"/>
      <w:lvlText w:val="%2."/>
      <w:lvlJc w:val="left"/>
      <w:pPr>
        <w:ind w:left="1440" w:hanging="360"/>
      </w:pPr>
    </w:lvl>
    <w:lvl w:ilvl="2" w:tplc="C4B0151E">
      <w:start w:val="1"/>
      <w:numFmt w:val="lowerRoman"/>
      <w:lvlText w:val="%3."/>
      <w:lvlJc w:val="right"/>
      <w:pPr>
        <w:ind w:left="2160" w:hanging="180"/>
      </w:pPr>
    </w:lvl>
    <w:lvl w:ilvl="3" w:tplc="9E7EBAA2">
      <w:start w:val="1"/>
      <w:numFmt w:val="decimal"/>
      <w:lvlText w:val="%4."/>
      <w:lvlJc w:val="left"/>
      <w:pPr>
        <w:ind w:left="2880" w:hanging="360"/>
      </w:pPr>
    </w:lvl>
    <w:lvl w:ilvl="4" w:tplc="80E8E29E">
      <w:start w:val="1"/>
      <w:numFmt w:val="lowerLetter"/>
      <w:lvlText w:val="%5."/>
      <w:lvlJc w:val="left"/>
      <w:pPr>
        <w:ind w:left="3600" w:hanging="360"/>
      </w:pPr>
    </w:lvl>
    <w:lvl w:ilvl="5" w:tplc="68ECAF96">
      <w:start w:val="1"/>
      <w:numFmt w:val="lowerRoman"/>
      <w:lvlText w:val="%6."/>
      <w:lvlJc w:val="right"/>
      <w:pPr>
        <w:ind w:left="4320" w:hanging="180"/>
      </w:pPr>
    </w:lvl>
    <w:lvl w:ilvl="6" w:tplc="BA001712">
      <w:start w:val="1"/>
      <w:numFmt w:val="decimal"/>
      <w:lvlText w:val="%7."/>
      <w:lvlJc w:val="left"/>
      <w:pPr>
        <w:ind w:left="5040" w:hanging="360"/>
      </w:pPr>
    </w:lvl>
    <w:lvl w:ilvl="7" w:tplc="9260EE3A">
      <w:start w:val="1"/>
      <w:numFmt w:val="lowerLetter"/>
      <w:lvlText w:val="%8."/>
      <w:lvlJc w:val="left"/>
      <w:pPr>
        <w:ind w:left="5760" w:hanging="360"/>
      </w:pPr>
    </w:lvl>
    <w:lvl w:ilvl="8" w:tplc="CD7E07BA">
      <w:start w:val="1"/>
      <w:numFmt w:val="lowerRoman"/>
      <w:lvlText w:val="%9."/>
      <w:lvlJc w:val="right"/>
      <w:pPr>
        <w:ind w:left="6480" w:hanging="180"/>
      </w:pPr>
    </w:lvl>
  </w:abstractNum>
  <w:abstractNum w:abstractNumId="85" w15:restartNumberingAfterBreak="0">
    <w:nsid w:val="676E2913"/>
    <w:multiLevelType w:val="hybridMultilevel"/>
    <w:tmpl w:val="0D82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A504BEB"/>
    <w:multiLevelType w:val="multilevel"/>
    <w:tmpl w:val="46EA0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1E8BD60"/>
    <w:multiLevelType w:val="hybridMultilevel"/>
    <w:tmpl w:val="2C6CA5D2"/>
    <w:lvl w:ilvl="0" w:tplc="FFB20BBE">
      <w:start w:val="1"/>
      <w:numFmt w:val="bullet"/>
      <w:lvlText w:val=""/>
      <w:lvlJc w:val="left"/>
      <w:pPr>
        <w:ind w:left="720" w:hanging="360"/>
      </w:pPr>
      <w:rPr>
        <w:rFonts w:ascii="Symbol" w:hAnsi="Symbol" w:hint="default"/>
      </w:rPr>
    </w:lvl>
    <w:lvl w:ilvl="1" w:tplc="E8047E8A">
      <w:start w:val="1"/>
      <w:numFmt w:val="bullet"/>
      <w:lvlText w:val="o"/>
      <w:lvlJc w:val="left"/>
      <w:pPr>
        <w:ind w:left="1440" w:hanging="360"/>
      </w:pPr>
      <w:rPr>
        <w:rFonts w:ascii="Courier New" w:hAnsi="Courier New" w:hint="default"/>
      </w:rPr>
    </w:lvl>
    <w:lvl w:ilvl="2" w:tplc="DDB27948">
      <w:start w:val="1"/>
      <w:numFmt w:val="bullet"/>
      <w:lvlText w:val=""/>
      <w:lvlJc w:val="left"/>
      <w:pPr>
        <w:ind w:left="2160" w:hanging="360"/>
      </w:pPr>
      <w:rPr>
        <w:rFonts w:ascii="Wingdings" w:hAnsi="Wingdings" w:hint="default"/>
      </w:rPr>
    </w:lvl>
    <w:lvl w:ilvl="3" w:tplc="54388062">
      <w:start w:val="1"/>
      <w:numFmt w:val="bullet"/>
      <w:lvlText w:val=""/>
      <w:lvlJc w:val="left"/>
      <w:pPr>
        <w:ind w:left="2880" w:hanging="360"/>
      </w:pPr>
      <w:rPr>
        <w:rFonts w:ascii="Symbol" w:hAnsi="Symbol" w:hint="default"/>
      </w:rPr>
    </w:lvl>
    <w:lvl w:ilvl="4" w:tplc="AD8C806E">
      <w:start w:val="1"/>
      <w:numFmt w:val="bullet"/>
      <w:lvlText w:val="o"/>
      <w:lvlJc w:val="left"/>
      <w:pPr>
        <w:ind w:left="3600" w:hanging="360"/>
      </w:pPr>
      <w:rPr>
        <w:rFonts w:ascii="Courier New" w:hAnsi="Courier New" w:hint="default"/>
      </w:rPr>
    </w:lvl>
    <w:lvl w:ilvl="5" w:tplc="A0E640D8">
      <w:start w:val="1"/>
      <w:numFmt w:val="bullet"/>
      <w:lvlText w:val=""/>
      <w:lvlJc w:val="left"/>
      <w:pPr>
        <w:ind w:left="4320" w:hanging="360"/>
      </w:pPr>
      <w:rPr>
        <w:rFonts w:ascii="Wingdings" w:hAnsi="Wingdings" w:hint="default"/>
      </w:rPr>
    </w:lvl>
    <w:lvl w:ilvl="6" w:tplc="13F27336">
      <w:start w:val="1"/>
      <w:numFmt w:val="bullet"/>
      <w:lvlText w:val=""/>
      <w:lvlJc w:val="left"/>
      <w:pPr>
        <w:ind w:left="5040" w:hanging="360"/>
      </w:pPr>
      <w:rPr>
        <w:rFonts w:ascii="Symbol" w:hAnsi="Symbol" w:hint="default"/>
      </w:rPr>
    </w:lvl>
    <w:lvl w:ilvl="7" w:tplc="6F3482BA">
      <w:start w:val="1"/>
      <w:numFmt w:val="bullet"/>
      <w:lvlText w:val="o"/>
      <w:lvlJc w:val="left"/>
      <w:pPr>
        <w:ind w:left="5760" w:hanging="360"/>
      </w:pPr>
      <w:rPr>
        <w:rFonts w:ascii="Courier New" w:hAnsi="Courier New" w:hint="default"/>
      </w:rPr>
    </w:lvl>
    <w:lvl w:ilvl="8" w:tplc="A2CE5F3A">
      <w:start w:val="1"/>
      <w:numFmt w:val="bullet"/>
      <w:lvlText w:val=""/>
      <w:lvlJc w:val="left"/>
      <w:pPr>
        <w:ind w:left="6480" w:hanging="360"/>
      </w:pPr>
      <w:rPr>
        <w:rFonts w:ascii="Wingdings" w:hAnsi="Wingdings" w:hint="default"/>
      </w:rPr>
    </w:lvl>
  </w:abstractNum>
  <w:abstractNum w:abstractNumId="88" w15:restartNumberingAfterBreak="0">
    <w:nsid w:val="71FA0B35"/>
    <w:multiLevelType w:val="hybridMultilevel"/>
    <w:tmpl w:val="A8AE88B6"/>
    <w:lvl w:ilvl="0" w:tplc="33CA5246">
      <w:start w:val="1"/>
      <w:numFmt w:val="bullet"/>
      <w:lvlText w:val="·"/>
      <w:lvlJc w:val="left"/>
      <w:pPr>
        <w:ind w:left="720" w:hanging="360"/>
      </w:pPr>
      <w:rPr>
        <w:rFonts w:ascii="Symbol" w:hAnsi="Symbol" w:hint="default"/>
      </w:rPr>
    </w:lvl>
    <w:lvl w:ilvl="1" w:tplc="9E909292">
      <w:start w:val="1"/>
      <w:numFmt w:val="bullet"/>
      <w:lvlText w:val="o"/>
      <w:lvlJc w:val="left"/>
      <w:pPr>
        <w:ind w:left="1440" w:hanging="360"/>
      </w:pPr>
      <w:rPr>
        <w:rFonts w:ascii="Courier New" w:hAnsi="Courier New" w:hint="default"/>
      </w:rPr>
    </w:lvl>
    <w:lvl w:ilvl="2" w:tplc="95DCB534">
      <w:start w:val="1"/>
      <w:numFmt w:val="bullet"/>
      <w:lvlText w:val=""/>
      <w:lvlJc w:val="left"/>
      <w:pPr>
        <w:ind w:left="2160" w:hanging="360"/>
      </w:pPr>
      <w:rPr>
        <w:rFonts w:ascii="Wingdings" w:hAnsi="Wingdings" w:hint="default"/>
      </w:rPr>
    </w:lvl>
    <w:lvl w:ilvl="3" w:tplc="273208F6">
      <w:start w:val="1"/>
      <w:numFmt w:val="bullet"/>
      <w:lvlText w:val=""/>
      <w:lvlJc w:val="left"/>
      <w:pPr>
        <w:ind w:left="2880" w:hanging="360"/>
      </w:pPr>
      <w:rPr>
        <w:rFonts w:ascii="Symbol" w:hAnsi="Symbol" w:hint="default"/>
      </w:rPr>
    </w:lvl>
    <w:lvl w:ilvl="4" w:tplc="0F2696FA">
      <w:start w:val="1"/>
      <w:numFmt w:val="bullet"/>
      <w:lvlText w:val="o"/>
      <w:lvlJc w:val="left"/>
      <w:pPr>
        <w:ind w:left="3600" w:hanging="360"/>
      </w:pPr>
      <w:rPr>
        <w:rFonts w:ascii="Courier New" w:hAnsi="Courier New" w:hint="default"/>
      </w:rPr>
    </w:lvl>
    <w:lvl w:ilvl="5" w:tplc="92D0BFE0">
      <w:start w:val="1"/>
      <w:numFmt w:val="bullet"/>
      <w:lvlText w:val=""/>
      <w:lvlJc w:val="left"/>
      <w:pPr>
        <w:ind w:left="4320" w:hanging="360"/>
      </w:pPr>
      <w:rPr>
        <w:rFonts w:ascii="Wingdings" w:hAnsi="Wingdings" w:hint="default"/>
      </w:rPr>
    </w:lvl>
    <w:lvl w:ilvl="6" w:tplc="7B9EE1D2">
      <w:start w:val="1"/>
      <w:numFmt w:val="bullet"/>
      <w:lvlText w:val=""/>
      <w:lvlJc w:val="left"/>
      <w:pPr>
        <w:ind w:left="5040" w:hanging="360"/>
      </w:pPr>
      <w:rPr>
        <w:rFonts w:ascii="Symbol" w:hAnsi="Symbol" w:hint="default"/>
      </w:rPr>
    </w:lvl>
    <w:lvl w:ilvl="7" w:tplc="B956B44A">
      <w:start w:val="1"/>
      <w:numFmt w:val="bullet"/>
      <w:lvlText w:val="o"/>
      <w:lvlJc w:val="left"/>
      <w:pPr>
        <w:ind w:left="5760" w:hanging="360"/>
      </w:pPr>
      <w:rPr>
        <w:rFonts w:ascii="Courier New" w:hAnsi="Courier New" w:hint="default"/>
      </w:rPr>
    </w:lvl>
    <w:lvl w:ilvl="8" w:tplc="0C42C65E">
      <w:start w:val="1"/>
      <w:numFmt w:val="bullet"/>
      <w:lvlText w:val=""/>
      <w:lvlJc w:val="left"/>
      <w:pPr>
        <w:ind w:left="6480" w:hanging="360"/>
      </w:pPr>
      <w:rPr>
        <w:rFonts w:ascii="Wingdings" w:hAnsi="Wingdings" w:hint="default"/>
      </w:rPr>
    </w:lvl>
  </w:abstractNum>
  <w:abstractNum w:abstractNumId="89" w15:restartNumberingAfterBreak="0">
    <w:nsid w:val="736F2B51"/>
    <w:multiLevelType w:val="multilevel"/>
    <w:tmpl w:val="69D4810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0" w15:restartNumberingAfterBreak="0">
    <w:nsid w:val="74DA6E41"/>
    <w:multiLevelType w:val="multilevel"/>
    <w:tmpl w:val="6EEAA02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1" w15:restartNumberingAfterBreak="0">
    <w:nsid w:val="77ABE113"/>
    <w:multiLevelType w:val="hybridMultilevel"/>
    <w:tmpl w:val="70B67BB4"/>
    <w:lvl w:ilvl="0" w:tplc="42646CCE">
      <w:start w:val="1"/>
      <w:numFmt w:val="bullet"/>
      <w:lvlText w:val=""/>
      <w:lvlJc w:val="left"/>
      <w:pPr>
        <w:ind w:left="720" w:hanging="360"/>
      </w:pPr>
      <w:rPr>
        <w:rFonts w:ascii="Symbol" w:hAnsi="Symbol" w:hint="default"/>
      </w:rPr>
    </w:lvl>
    <w:lvl w:ilvl="1" w:tplc="AFE095FC">
      <w:start w:val="1"/>
      <w:numFmt w:val="bullet"/>
      <w:lvlText w:val="o"/>
      <w:lvlJc w:val="left"/>
      <w:pPr>
        <w:ind w:left="1440" w:hanging="360"/>
      </w:pPr>
      <w:rPr>
        <w:rFonts w:ascii="Courier New" w:hAnsi="Courier New" w:hint="default"/>
      </w:rPr>
    </w:lvl>
    <w:lvl w:ilvl="2" w:tplc="6F5809B8">
      <w:start w:val="1"/>
      <w:numFmt w:val="bullet"/>
      <w:lvlText w:val=""/>
      <w:lvlJc w:val="left"/>
      <w:pPr>
        <w:ind w:left="2160" w:hanging="360"/>
      </w:pPr>
      <w:rPr>
        <w:rFonts w:ascii="Wingdings" w:hAnsi="Wingdings" w:hint="default"/>
      </w:rPr>
    </w:lvl>
    <w:lvl w:ilvl="3" w:tplc="1A188516">
      <w:start w:val="1"/>
      <w:numFmt w:val="bullet"/>
      <w:lvlText w:val=""/>
      <w:lvlJc w:val="left"/>
      <w:pPr>
        <w:ind w:left="2880" w:hanging="360"/>
      </w:pPr>
      <w:rPr>
        <w:rFonts w:ascii="Symbol" w:hAnsi="Symbol" w:hint="default"/>
      </w:rPr>
    </w:lvl>
    <w:lvl w:ilvl="4" w:tplc="0EE48BB0">
      <w:start w:val="1"/>
      <w:numFmt w:val="bullet"/>
      <w:lvlText w:val="o"/>
      <w:lvlJc w:val="left"/>
      <w:pPr>
        <w:ind w:left="3600" w:hanging="360"/>
      </w:pPr>
      <w:rPr>
        <w:rFonts w:ascii="Courier New" w:hAnsi="Courier New" w:hint="default"/>
      </w:rPr>
    </w:lvl>
    <w:lvl w:ilvl="5" w:tplc="4EC8C586">
      <w:start w:val="1"/>
      <w:numFmt w:val="bullet"/>
      <w:lvlText w:val=""/>
      <w:lvlJc w:val="left"/>
      <w:pPr>
        <w:ind w:left="4320" w:hanging="360"/>
      </w:pPr>
      <w:rPr>
        <w:rFonts w:ascii="Wingdings" w:hAnsi="Wingdings" w:hint="default"/>
      </w:rPr>
    </w:lvl>
    <w:lvl w:ilvl="6" w:tplc="4AFAD0EA">
      <w:start w:val="1"/>
      <w:numFmt w:val="bullet"/>
      <w:lvlText w:val=""/>
      <w:lvlJc w:val="left"/>
      <w:pPr>
        <w:ind w:left="5040" w:hanging="360"/>
      </w:pPr>
      <w:rPr>
        <w:rFonts w:ascii="Symbol" w:hAnsi="Symbol" w:hint="default"/>
      </w:rPr>
    </w:lvl>
    <w:lvl w:ilvl="7" w:tplc="1D129C56">
      <w:start w:val="1"/>
      <w:numFmt w:val="bullet"/>
      <w:lvlText w:val="o"/>
      <w:lvlJc w:val="left"/>
      <w:pPr>
        <w:ind w:left="5760" w:hanging="360"/>
      </w:pPr>
      <w:rPr>
        <w:rFonts w:ascii="Courier New" w:hAnsi="Courier New" w:hint="default"/>
      </w:rPr>
    </w:lvl>
    <w:lvl w:ilvl="8" w:tplc="113EB49C">
      <w:start w:val="1"/>
      <w:numFmt w:val="bullet"/>
      <w:lvlText w:val=""/>
      <w:lvlJc w:val="left"/>
      <w:pPr>
        <w:ind w:left="6480" w:hanging="360"/>
      </w:pPr>
      <w:rPr>
        <w:rFonts w:ascii="Wingdings" w:hAnsi="Wingdings" w:hint="default"/>
      </w:rPr>
    </w:lvl>
  </w:abstractNum>
  <w:abstractNum w:abstractNumId="92" w15:restartNumberingAfterBreak="0">
    <w:nsid w:val="78AA5DE2"/>
    <w:multiLevelType w:val="multilevel"/>
    <w:tmpl w:val="EF50671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A624D09"/>
    <w:multiLevelType w:val="multilevel"/>
    <w:tmpl w:val="46EA0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B5D0144"/>
    <w:multiLevelType w:val="hybridMultilevel"/>
    <w:tmpl w:val="996C5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BA2CA88"/>
    <w:multiLevelType w:val="hybridMultilevel"/>
    <w:tmpl w:val="C3A298BC"/>
    <w:lvl w:ilvl="0" w:tplc="F3DCF054">
      <w:start w:val="1"/>
      <w:numFmt w:val="bullet"/>
      <w:lvlText w:val=""/>
      <w:lvlJc w:val="left"/>
      <w:pPr>
        <w:ind w:left="720" w:hanging="360"/>
      </w:pPr>
      <w:rPr>
        <w:rFonts w:ascii="Symbol" w:hAnsi="Symbol" w:hint="default"/>
      </w:rPr>
    </w:lvl>
    <w:lvl w:ilvl="1" w:tplc="505C638A">
      <w:start w:val="1"/>
      <w:numFmt w:val="bullet"/>
      <w:lvlText w:val="o"/>
      <w:lvlJc w:val="left"/>
      <w:pPr>
        <w:ind w:left="1440" w:hanging="360"/>
      </w:pPr>
      <w:rPr>
        <w:rFonts w:ascii="Courier New" w:hAnsi="Courier New" w:hint="default"/>
      </w:rPr>
    </w:lvl>
    <w:lvl w:ilvl="2" w:tplc="2A3454D8">
      <w:start w:val="1"/>
      <w:numFmt w:val="bullet"/>
      <w:lvlText w:val=""/>
      <w:lvlJc w:val="left"/>
      <w:pPr>
        <w:ind w:left="2160" w:hanging="360"/>
      </w:pPr>
      <w:rPr>
        <w:rFonts w:ascii="Wingdings" w:hAnsi="Wingdings" w:hint="default"/>
      </w:rPr>
    </w:lvl>
    <w:lvl w:ilvl="3" w:tplc="7696E2DE">
      <w:start w:val="1"/>
      <w:numFmt w:val="bullet"/>
      <w:lvlText w:val=""/>
      <w:lvlJc w:val="left"/>
      <w:pPr>
        <w:ind w:left="2880" w:hanging="360"/>
      </w:pPr>
      <w:rPr>
        <w:rFonts w:ascii="Symbol" w:hAnsi="Symbol" w:hint="default"/>
      </w:rPr>
    </w:lvl>
    <w:lvl w:ilvl="4" w:tplc="F1E8F70E">
      <w:start w:val="1"/>
      <w:numFmt w:val="bullet"/>
      <w:lvlText w:val="o"/>
      <w:lvlJc w:val="left"/>
      <w:pPr>
        <w:ind w:left="3600" w:hanging="360"/>
      </w:pPr>
      <w:rPr>
        <w:rFonts w:ascii="Courier New" w:hAnsi="Courier New" w:hint="default"/>
      </w:rPr>
    </w:lvl>
    <w:lvl w:ilvl="5" w:tplc="66D214C8">
      <w:start w:val="1"/>
      <w:numFmt w:val="bullet"/>
      <w:lvlText w:val=""/>
      <w:lvlJc w:val="left"/>
      <w:pPr>
        <w:ind w:left="4320" w:hanging="360"/>
      </w:pPr>
      <w:rPr>
        <w:rFonts w:ascii="Wingdings" w:hAnsi="Wingdings" w:hint="default"/>
      </w:rPr>
    </w:lvl>
    <w:lvl w:ilvl="6" w:tplc="BF56C774">
      <w:start w:val="1"/>
      <w:numFmt w:val="bullet"/>
      <w:lvlText w:val=""/>
      <w:lvlJc w:val="left"/>
      <w:pPr>
        <w:ind w:left="5040" w:hanging="360"/>
      </w:pPr>
      <w:rPr>
        <w:rFonts w:ascii="Symbol" w:hAnsi="Symbol" w:hint="default"/>
      </w:rPr>
    </w:lvl>
    <w:lvl w:ilvl="7" w:tplc="4A34FC20">
      <w:start w:val="1"/>
      <w:numFmt w:val="bullet"/>
      <w:lvlText w:val="o"/>
      <w:lvlJc w:val="left"/>
      <w:pPr>
        <w:ind w:left="5760" w:hanging="360"/>
      </w:pPr>
      <w:rPr>
        <w:rFonts w:ascii="Courier New" w:hAnsi="Courier New" w:hint="default"/>
      </w:rPr>
    </w:lvl>
    <w:lvl w:ilvl="8" w:tplc="031CC7CA">
      <w:start w:val="1"/>
      <w:numFmt w:val="bullet"/>
      <w:lvlText w:val=""/>
      <w:lvlJc w:val="left"/>
      <w:pPr>
        <w:ind w:left="6480" w:hanging="360"/>
      </w:pPr>
      <w:rPr>
        <w:rFonts w:ascii="Wingdings" w:hAnsi="Wingdings" w:hint="default"/>
      </w:rPr>
    </w:lvl>
  </w:abstractNum>
  <w:abstractNum w:abstractNumId="96" w15:restartNumberingAfterBreak="0">
    <w:nsid w:val="7C7C172F"/>
    <w:multiLevelType w:val="hybridMultilevel"/>
    <w:tmpl w:val="587CEB82"/>
    <w:lvl w:ilvl="0" w:tplc="7A9E6D80">
      <w:start w:val="1"/>
      <w:numFmt w:val="decimal"/>
      <w:lvlText w:val="%1."/>
      <w:lvlJc w:val="left"/>
      <w:pPr>
        <w:ind w:left="720" w:hanging="360"/>
      </w:pPr>
    </w:lvl>
    <w:lvl w:ilvl="1" w:tplc="3BEC3E66">
      <w:start w:val="1"/>
      <w:numFmt w:val="lowerLetter"/>
      <w:lvlText w:val="%2."/>
      <w:lvlJc w:val="left"/>
      <w:pPr>
        <w:ind w:left="1440" w:hanging="360"/>
      </w:pPr>
    </w:lvl>
    <w:lvl w:ilvl="2" w:tplc="5C18814E">
      <w:start w:val="1"/>
      <w:numFmt w:val="lowerRoman"/>
      <w:lvlText w:val="%3."/>
      <w:lvlJc w:val="right"/>
      <w:pPr>
        <w:ind w:left="2160" w:hanging="180"/>
      </w:pPr>
    </w:lvl>
    <w:lvl w:ilvl="3" w:tplc="122C9E0A">
      <w:start w:val="1"/>
      <w:numFmt w:val="decimal"/>
      <w:lvlText w:val="%4."/>
      <w:lvlJc w:val="left"/>
      <w:pPr>
        <w:ind w:left="2880" w:hanging="360"/>
      </w:pPr>
    </w:lvl>
    <w:lvl w:ilvl="4" w:tplc="6ED8D200">
      <w:start w:val="1"/>
      <w:numFmt w:val="lowerLetter"/>
      <w:lvlText w:val="%5."/>
      <w:lvlJc w:val="left"/>
      <w:pPr>
        <w:ind w:left="3600" w:hanging="360"/>
      </w:pPr>
    </w:lvl>
    <w:lvl w:ilvl="5" w:tplc="DF705D4E">
      <w:start w:val="1"/>
      <w:numFmt w:val="lowerRoman"/>
      <w:lvlText w:val="%6."/>
      <w:lvlJc w:val="right"/>
      <w:pPr>
        <w:ind w:left="4320" w:hanging="180"/>
      </w:pPr>
    </w:lvl>
    <w:lvl w:ilvl="6" w:tplc="17A434C8">
      <w:start w:val="1"/>
      <w:numFmt w:val="decimal"/>
      <w:lvlText w:val="%7."/>
      <w:lvlJc w:val="left"/>
      <w:pPr>
        <w:ind w:left="5040" w:hanging="360"/>
      </w:pPr>
    </w:lvl>
    <w:lvl w:ilvl="7" w:tplc="468CC8E0">
      <w:start w:val="1"/>
      <w:numFmt w:val="lowerLetter"/>
      <w:lvlText w:val="%8."/>
      <w:lvlJc w:val="left"/>
      <w:pPr>
        <w:ind w:left="5760" w:hanging="360"/>
      </w:pPr>
    </w:lvl>
    <w:lvl w:ilvl="8" w:tplc="E626CA8C">
      <w:start w:val="1"/>
      <w:numFmt w:val="lowerRoman"/>
      <w:lvlText w:val="%9."/>
      <w:lvlJc w:val="right"/>
      <w:pPr>
        <w:ind w:left="6480" w:hanging="180"/>
      </w:pPr>
    </w:lvl>
  </w:abstractNum>
  <w:abstractNum w:abstractNumId="97" w15:restartNumberingAfterBreak="0">
    <w:nsid w:val="7D726DB5"/>
    <w:multiLevelType w:val="hybridMultilevel"/>
    <w:tmpl w:val="66CC3BCE"/>
    <w:lvl w:ilvl="0" w:tplc="B2BAF6B0">
      <w:start w:val="14"/>
      <w:numFmt w:val="decimal"/>
      <w:lvlText w:val="%1."/>
      <w:lvlJc w:val="left"/>
      <w:pPr>
        <w:ind w:left="720" w:hanging="360"/>
      </w:pPr>
    </w:lvl>
    <w:lvl w:ilvl="1" w:tplc="41D88A10">
      <w:start w:val="1"/>
      <w:numFmt w:val="lowerLetter"/>
      <w:lvlText w:val="%2."/>
      <w:lvlJc w:val="left"/>
      <w:pPr>
        <w:ind w:left="1440" w:hanging="360"/>
      </w:pPr>
    </w:lvl>
    <w:lvl w:ilvl="2" w:tplc="FC085DD6">
      <w:start w:val="1"/>
      <w:numFmt w:val="lowerRoman"/>
      <w:lvlText w:val="%3."/>
      <w:lvlJc w:val="right"/>
      <w:pPr>
        <w:ind w:left="2160" w:hanging="180"/>
      </w:pPr>
    </w:lvl>
    <w:lvl w:ilvl="3" w:tplc="5CDCD366">
      <w:start w:val="1"/>
      <w:numFmt w:val="decimal"/>
      <w:lvlText w:val="%4."/>
      <w:lvlJc w:val="left"/>
      <w:pPr>
        <w:ind w:left="2880" w:hanging="360"/>
      </w:pPr>
    </w:lvl>
    <w:lvl w:ilvl="4" w:tplc="7D6E7FF0">
      <w:start w:val="1"/>
      <w:numFmt w:val="lowerLetter"/>
      <w:lvlText w:val="%5."/>
      <w:lvlJc w:val="left"/>
      <w:pPr>
        <w:ind w:left="3600" w:hanging="360"/>
      </w:pPr>
    </w:lvl>
    <w:lvl w:ilvl="5" w:tplc="89D09178">
      <w:start w:val="1"/>
      <w:numFmt w:val="lowerRoman"/>
      <w:lvlText w:val="%6."/>
      <w:lvlJc w:val="right"/>
      <w:pPr>
        <w:ind w:left="4320" w:hanging="180"/>
      </w:pPr>
    </w:lvl>
    <w:lvl w:ilvl="6" w:tplc="28164402">
      <w:start w:val="1"/>
      <w:numFmt w:val="decimal"/>
      <w:lvlText w:val="%7."/>
      <w:lvlJc w:val="left"/>
      <w:pPr>
        <w:ind w:left="5040" w:hanging="360"/>
      </w:pPr>
    </w:lvl>
    <w:lvl w:ilvl="7" w:tplc="4E9C31C8">
      <w:start w:val="1"/>
      <w:numFmt w:val="lowerLetter"/>
      <w:lvlText w:val="%8."/>
      <w:lvlJc w:val="left"/>
      <w:pPr>
        <w:ind w:left="5760" w:hanging="360"/>
      </w:pPr>
    </w:lvl>
    <w:lvl w:ilvl="8" w:tplc="3F529C86">
      <w:start w:val="1"/>
      <w:numFmt w:val="lowerRoman"/>
      <w:lvlText w:val="%9."/>
      <w:lvlJc w:val="right"/>
      <w:pPr>
        <w:ind w:left="6480" w:hanging="180"/>
      </w:pPr>
    </w:lvl>
  </w:abstractNum>
  <w:abstractNum w:abstractNumId="98" w15:restartNumberingAfterBreak="0">
    <w:nsid w:val="7E4F17FE"/>
    <w:multiLevelType w:val="hybridMultilevel"/>
    <w:tmpl w:val="7E364F4A"/>
    <w:lvl w:ilvl="0" w:tplc="48901066">
      <w:start w:val="17"/>
      <w:numFmt w:val="decimal"/>
      <w:lvlText w:val="%1."/>
      <w:lvlJc w:val="left"/>
      <w:pPr>
        <w:ind w:left="720" w:hanging="360"/>
      </w:pPr>
    </w:lvl>
    <w:lvl w:ilvl="1" w:tplc="843A220E">
      <w:start w:val="1"/>
      <w:numFmt w:val="lowerLetter"/>
      <w:lvlText w:val="%2."/>
      <w:lvlJc w:val="left"/>
      <w:pPr>
        <w:ind w:left="1440" w:hanging="360"/>
      </w:pPr>
    </w:lvl>
    <w:lvl w:ilvl="2" w:tplc="C2A86044">
      <w:start w:val="1"/>
      <w:numFmt w:val="lowerRoman"/>
      <w:lvlText w:val="%3."/>
      <w:lvlJc w:val="right"/>
      <w:pPr>
        <w:ind w:left="2160" w:hanging="180"/>
      </w:pPr>
    </w:lvl>
    <w:lvl w:ilvl="3" w:tplc="7A103AE2">
      <w:start w:val="1"/>
      <w:numFmt w:val="decimal"/>
      <w:lvlText w:val="%4."/>
      <w:lvlJc w:val="left"/>
      <w:pPr>
        <w:ind w:left="2880" w:hanging="360"/>
      </w:pPr>
    </w:lvl>
    <w:lvl w:ilvl="4" w:tplc="7C961F76">
      <w:start w:val="1"/>
      <w:numFmt w:val="lowerLetter"/>
      <w:lvlText w:val="%5."/>
      <w:lvlJc w:val="left"/>
      <w:pPr>
        <w:ind w:left="3600" w:hanging="360"/>
      </w:pPr>
    </w:lvl>
    <w:lvl w:ilvl="5" w:tplc="3FA4D1DA">
      <w:start w:val="1"/>
      <w:numFmt w:val="lowerRoman"/>
      <w:lvlText w:val="%6."/>
      <w:lvlJc w:val="right"/>
      <w:pPr>
        <w:ind w:left="4320" w:hanging="180"/>
      </w:pPr>
    </w:lvl>
    <w:lvl w:ilvl="6" w:tplc="1BD87380">
      <w:start w:val="1"/>
      <w:numFmt w:val="decimal"/>
      <w:lvlText w:val="%7."/>
      <w:lvlJc w:val="left"/>
      <w:pPr>
        <w:ind w:left="5040" w:hanging="360"/>
      </w:pPr>
    </w:lvl>
    <w:lvl w:ilvl="7" w:tplc="670CD4B8">
      <w:start w:val="1"/>
      <w:numFmt w:val="lowerLetter"/>
      <w:lvlText w:val="%8."/>
      <w:lvlJc w:val="left"/>
      <w:pPr>
        <w:ind w:left="5760" w:hanging="360"/>
      </w:pPr>
    </w:lvl>
    <w:lvl w:ilvl="8" w:tplc="4EB838E8">
      <w:start w:val="1"/>
      <w:numFmt w:val="lowerRoman"/>
      <w:lvlText w:val="%9."/>
      <w:lvlJc w:val="right"/>
      <w:pPr>
        <w:ind w:left="6480" w:hanging="180"/>
      </w:pPr>
    </w:lvl>
  </w:abstractNum>
  <w:abstractNum w:abstractNumId="99" w15:restartNumberingAfterBreak="0">
    <w:nsid w:val="7F8AE410"/>
    <w:multiLevelType w:val="hybridMultilevel"/>
    <w:tmpl w:val="08260414"/>
    <w:lvl w:ilvl="0" w:tplc="AF02658C">
      <w:start w:val="1"/>
      <w:numFmt w:val="bullet"/>
      <w:lvlText w:val=""/>
      <w:lvlJc w:val="left"/>
      <w:pPr>
        <w:ind w:left="720" w:hanging="360"/>
      </w:pPr>
      <w:rPr>
        <w:rFonts w:ascii="Symbol" w:hAnsi="Symbol" w:hint="default"/>
      </w:rPr>
    </w:lvl>
    <w:lvl w:ilvl="1" w:tplc="30AA3CB4">
      <w:start w:val="1"/>
      <w:numFmt w:val="bullet"/>
      <w:lvlText w:val="o"/>
      <w:lvlJc w:val="left"/>
      <w:pPr>
        <w:ind w:left="1440" w:hanging="360"/>
      </w:pPr>
      <w:rPr>
        <w:rFonts w:ascii="Courier New" w:hAnsi="Courier New" w:hint="default"/>
      </w:rPr>
    </w:lvl>
    <w:lvl w:ilvl="2" w:tplc="4B0ECD58">
      <w:start w:val="1"/>
      <w:numFmt w:val="bullet"/>
      <w:lvlText w:val=""/>
      <w:lvlJc w:val="left"/>
      <w:pPr>
        <w:ind w:left="2160" w:hanging="360"/>
      </w:pPr>
      <w:rPr>
        <w:rFonts w:ascii="Wingdings" w:hAnsi="Wingdings" w:hint="default"/>
      </w:rPr>
    </w:lvl>
    <w:lvl w:ilvl="3" w:tplc="37BC9A8C">
      <w:start w:val="1"/>
      <w:numFmt w:val="bullet"/>
      <w:lvlText w:val=""/>
      <w:lvlJc w:val="left"/>
      <w:pPr>
        <w:ind w:left="2880" w:hanging="360"/>
      </w:pPr>
      <w:rPr>
        <w:rFonts w:ascii="Symbol" w:hAnsi="Symbol" w:hint="default"/>
      </w:rPr>
    </w:lvl>
    <w:lvl w:ilvl="4" w:tplc="7C705FEA">
      <w:start w:val="1"/>
      <w:numFmt w:val="bullet"/>
      <w:lvlText w:val="o"/>
      <w:lvlJc w:val="left"/>
      <w:pPr>
        <w:ind w:left="3600" w:hanging="360"/>
      </w:pPr>
      <w:rPr>
        <w:rFonts w:ascii="Courier New" w:hAnsi="Courier New" w:hint="default"/>
      </w:rPr>
    </w:lvl>
    <w:lvl w:ilvl="5" w:tplc="0D20D09C">
      <w:start w:val="1"/>
      <w:numFmt w:val="bullet"/>
      <w:lvlText w:val=""/>
      <w:lvlJc w:val="left"/>
      <w:pPr>
        <w:ind w:left="4320" w:hanging="360"/>
      </w:pPr>
      <w:rPr>
        <w:rFonts w:ascii="Wingdings" w:hAnsi="Wingdings" w:hint="default"/>
      </w:rPr>
    </w:lvl>
    <w:lvl w:ilvl="6" w:tplc="892CF3DA">
      <w:start w:val="1"/>
      <w:numFmt w:val="bullet"/>
      <w:lvlText w:val=""/>
      <w:lvlJc w:val="left"/>
      <w:pPr>
        <w:ind w:left="5040" w:hanging="360"/>
      </w:pPr>
      <w:rPr>
        <w:rFonts w:ascii="Symbol" w:hAnsi="Symbol" w:hint="default"/>
      </w:rPr>
    </w:lvl>
    <w:lvl w:ilvl="7" w:tplc="76EEFB3C">
      <w:start w:val="1"/>
      <w:numFmt w:val="bullet"/>
      <w:lvlText w:val="o"/>
      <w:lvlJc w:val="left"/>
      <w:pPr>
        <w:ind w:left="5760" w:hanging="360"/>
      </w:pPr>
      <w:rPr>
        <w:rFonts w:ascii="Courier New" w:hAnsi="Courier New" w:hint="default"/>
      </w:rPr>
    </w:lvl>
    <w:lvl w:ilvl="8" w:tplc="CAE071E8">
      <w:start w:val="1"/>
      <w:numFmt w:val="bullet"/>
      <w:lvlText w:val=""/>
      <w:lvlJc w:val="left"/>
      <w:pPr>
        <w:ind w:left="6480" w:hanging="360"/>
      </w:pPr>
      <w:rPr>
        <w:rFonts w:ascii="Wingdings" w:hAnsi="Wingdings" w:hint="default"/>
      </w:rPr>
    </w:lvl>
  </w:abstractNum>
  <w:num w:numId="1" w16cid:durableId="795954887">
    <w:abstractNumId w:val="95"/>
  </w:num>
  <w:num w:numId="2" w16cid:durableId="990407918">
    <w:abstractNumId w:val="50"/>
  </w:num>
  <w:num w:numId="3" w16cid:durableId="1085687517">
    <w:abstractNumId w:val="77"/>
  </w:num>
  <w:num w:numId="4" w16cid:durableId="1153718651">
    <w:abstractNumId w:val="87"/>
  </w:num>
  <w:num w:numId="5" w16cid:durableId="1492141266">
    <w:abstractNumId w:val="99"/>
  </w:num>
  <w:num w:numId="6" w16cid:durableId="791900538">
    <w:abstractNumId w:val="3"/>
  </w:num>
  <w:num w:numId="7" w16cid:durableId="1772361531">
    <w:abstractNumId w:val="91"/>
  </w:num>
  <w:num w:numId="8" w16cid:durableId="1426026661">
    <w:abstractNumId w:val="96"/>
  </w:num>
  <w:num w:numId="9" w16cid:durableId="2119181944">
    <w:abstractNumId w:val="82"/>
  </w:num>
  <w:num w:numId="10" w16cid:durableId="2097169192">
    <w:abstractNumId w:val="19"/>
  </w:num>
  <w:num w:numId="11" w16cid:durableId="2055498189">
    <w:abstractNumId w:val="21"/>
  </w:num>
  <w:num w:numId="12" w16cid:durableId="173957594">
    <w:abstractNumId w:val="88"/>
  </w:num>
  <w:num w:numId="13" w16cid:durableId="576521463">
    <w:abstractNumId w:val="28"/>
  </w:num>
  <w:num w:numId="14" w16cid:durableId="1749110368">
    <w:abstractNumId w:val="10"/>
  </w:num>
  <w:num w:numId="15" w16cid:durableId="560873029">
    <w:abstractNumId w:val="34"/>
  </w:num>
  <w:num w:numId="16" w16cid:durableId="253442174">
    <w:abstractNumId w:val="74"/>
  </w:num>
  <w:num w:numId="17" w16cid:durableId="1466964645">
    <w:abstractNumId w:val="48"/>
  </w:num>
  <w:num w:numId="18" w16cid:durableId="1092510433">
    <w:abstractNumId w:val="36"/>
  </w:num>
  <w:num w:numId="19" w16cid:durableId="2103186809">
    <w:abstractNumId w:val="22"/>
  </w:num>
  <w:num w:numId="20" w16cid:durableId="1700008177">
    <w:abstractNumId w:val="84"/>
  </w:num>
  <w:num w:numId="21" w16cid:durableId="911428933">
    <w:abstractNumId w:val="79"/>
  </w:num>
  <w:num w:numId="22" w16cid:durableId="1831023443">
    <w:abstractNumId w:val="23"/>
  </w:num>
  <w:num w:numId="23" w16cid:durableId="1168012938">
    <w:abstractNumId w:val="8"/>
  </w:num>
  <w:num w:numId="24" w16cid:durableId="2045909757">
    <w:abstractNumId w:val="0"/>
  </w:num>
  <w:num w:numId="25" w16cid:durableId="1487480647">
    <w:abstractNumId w:val="47"/>
  </w:num>
  <w:num w:numId="26" w16cid:durableId="18361991">
    <w:abstractNumId w:val="63"/>
  </w:num>
  <w:num w:numId="27" w16cid:durableId="1652715838">
    <w:abstractNumId w:val="11"/>
  </w:num>
  <w:num w:numId="28" w16cid:durableId="768890308">
    <w:abstractNumId w:val="68"/>
  </w:num>
  <w:num w:numId="29" w16cid:durableId="1749034434">
    <w:abstractNumId w:val="25"/>
  </w:num>
  <w:num w:numId="30" w16cid:durableId="1560677150">
    <w:abstractNumId w:val="57"/>
  </w:num>
  <w:num w:numId="31" w16cid:durableId="255409515">
    <w:abstractNumId w:val="44"/>
  </w:num>
  <w:num w:numId="32" w16cid:durableId="1395465468">
    <w:abstractNumId w:val="67"/>
  </w:num>
  <w:num w:numId="33" w16cid:durableId="1568957993">
    <w:abstractNumId w:val="81"/>
  </w:num>
  <w:num w:numId="34" w16cid:durableId="1363939689">
    <w:abstractNumId w:val="89"/>
  </w:num>
  <w:num w:numId="35" w16cid:durableId="961881683">
    <w:abstractNumId w:val="53"/>
  </w:num>
  <w:num w:numId="36" w16cid:durableId="2042632463">
    <w:abstractNumId w:val="80"/>
  </w:num>
  <w:num w:numId="37" w16cid:durableId="1128547398">
    <w:abstractNumId w:val="65"/>
  </w:num>
  <w:num w:numId="38" w16cid:durableId="1288780064">
    <w:abstractNumId w:val="70"/>
  </w:num>
  <w:num w:numId="39" w16cid:durableId="312680130">
    <w:abstractNumId w:val="17"/>
  </w:num>
  <w:num w:numId="40" w16cid:durableId="1814831003">
    <w:abstractNumId w:val="90"/>
  </w:num>
  <w:num w:numId="41" w16cid:durableId="1262496857">
    <w:abstractNumId w:val="52"/>
  </w:num>
  <w:num w:numId="42" w16cid:durableId="678043518">
    <w:abstractNumId w:val="58"/>
  </w:num>
  <w:num w:numId="43" w16cid:durableId="854000273">
    <w:abstractNumId w:val="4"/>
  </w:num>
  <w:num w:numId="44" w16cid:durableId="2000421769">
    <w:abstractNumId w:val="14"/>
  </w:num>
  <w:num w:numId="45" w16cid:durableId="1460605193">
    <w:abstractNumId w:val="1"/>
  </w:num>
  <w:num w:numId="46" w16cid:durableId="1234975092">
    <w:abstractNumId w:val="54"/>
  </w:num>
  <w:num w:numId="47" w16cid:durableId="1889494406">
    <w:abstractNumId w:val="43"/>
  </w:num>
  <w:num w:numId="48" w16cid:durableId="105934424">
    <w:abstractNumId w:val="20"/>
  </w:num>
  <w:num w:numId="49" w16cid:durableId="1930695329">
    <w:abstractNumId w:val="45"/>
  </w:num>
  <w:num w:numId="50" w16cid:durableId="1254509628">
    <w:abstractNumId w:val="13"/>
  </w:num>
  <w:num w:numId="51" w16cid:durableId="873734840">
    <w:abstractNumId w:val="46"/>
  </w:num>
  <w:num w:numId="52" w16cid:durableId="1557352021">
    <w:abstractNumId w:val="29"/>
  </w:num>
  <w:num w:numId="53" w16cid:durableId="2130393050">
    <w:abstractNumId w:val="18"/>
  </w:num>
  <w:num w:numId="54" w16cid:durableId="169373458">
    <w:abstractNumId w:val="64"/>
  </w:num>
  <w:num w:numId="55" w16cid:durableId="248974463">
    <w:abstractNumId w:val="69"/>
  </w:num>
  <w:num w:numId="56" w16cid:durableId="686449851">
    <w:abstractNumId w:val="35"/>
  </w:num>
  <w:num w:numId="57" w16cid:durableId="1892040322">
    <w:abstractNumId w:val="55"/>
  </w:num>
  <w:num w:numId="58" w16cid:durableId="19279631">
    <w:abstractNumId w:val="31"/>
  </w:num>
  <w:num w:numId="59" w16cid:durableId="1124277369">
    <w:abstractNumId w:val="93"/>
  </w:num>
  <w:num w:numId="60" w16cid:durableId="484008642">
    <w:abstractNumId w:val="12"/>
  </w:num>
  <w:num w:numId="61" w16cid:durableId="71898589">
    <w:abstractNumId w:val="85"/>
  </w:num>
  <w:num w:numId="62" w16cid:durableId="602804686">
    <w:abstractNumId w:val="78"/>
  </w:num>
  <w:num w:numId="63" w16cid:durableId="1714648028">
    <w:abstractNumId w:val="32"/>
  </w:num>
  <w:num w:numId="64" w16cid:durableId="1187251746">
    <w:abstractNumId w:val="7"/>
  </w:num>
  <w:num w:numId="65" w16cid:durableId="2020615122">
    <w:abstractNumId w:val="38"/>
  </w:num>
  <w:num w:numId="66" w16cid:durableId="1232886892">
    <w:abstractNumId w:val="86"/>
  </w:num>
  <w:num w:numId="67" w16cid:durableId="389882195">
    <w:abstractNumId w:val="49"/>
  </w:num>
  <w:num w:numId="68" w16cid:durableId="1099182782">
    <w:abstractNumId w:val="6"/>
  </w:num>
  <w:num w:numId="69" w16cid:durableId="1747070948">
    <w:abstractNumId w:val="94"/>
  </w:num>
  <w:num w:numId="70" w16cid:durableId="905069846">
    <w:abstractNumId w:val="76"/>
  </w:num>
  <w:num w:numId="71" w16cid:durableId="1020862401">
    <w:abstractNumId w:val="92"/>
  </w:num>
  <w:num w:numId="72" w16cid:durableId="359087248">
    <w:abstractNumId w:val="2"/>
  </w:num>
  <w:num w:numId="73" w16cid:durableId="1588533944">
    <w:abstractNumId w:val="42"/>
  </w:num>
  <w:num w:numId="74" w16cid:durableId="1801460272">
    <w:abstractNumId w:val="61"/>
  </w:num>
  <w:num w:numId="75" w16cid:durableId="800415570">
    <w:abstractNumId w:val="72"/>
  </w:num>
  <w:num w:numId="76" w16cid:durableId="213085962">
    <w:abstractNumId w:val="33"/>
  </w:num>
  <w:num w:numId="77" w16cid:durableId="1490294030">
    <w:abstractNumId w:val="40"/>
  </w:num>
  <w:num w:numId="78" w16cid:durableId="302851745">
    <w:abstractNumId w:val="56"/>
  </w:num>
  <w:num w:numId="79" w16cid:durableId="1068110968">
    <w:abstractNumId w:val="73"/>
  </w:num>
  <w:num w:numId="80" w16cid:durableId="1845704795">
    <w:abstractNumId w:val="24"/>
  </w:num>
  <w:num w:numId="81" w16cid:durableId="1117867551">
    <w:abstractNumId w:val="59"/>
  </w:num>
  <w:num w:numId="82" w16cid:durableId="1206794525">
    <w:abstractNumId w:val="27"/>
  </w:num>
  <w:num w:numId="83" w16cid:durableId="1077745255">
    <w:abstractNumId w:val="37"/>
  </w:num>
  <w:num w:numId="84" w16cid:durableId="1909487319">
    <w:abstractNumId w:val="66"/>
  </w:num>
  <w:num w:numId="85" w16cid:durableId="1510214621">
    <w:abstractNumId w:val="98"/>
  </w:num>
  <w:num w:numId="86" w16cid:durableId="2144694186">
    <w:abstractNumId w:val="41"/>
  </w:num>
  <w:num w:numId="87" w16cid:durableId="251017111">
    <w:abstractNumId w:val="75"/>
  </w:num>
  <w:num w:numId="88" w16cid:durableId="665935414">
    <w:abstractNumId w:val="97"/>
  </w:num>
  <w:num w:numId="89" w16cid:durableId="1412969774">
    <w:abstractNumId w:val="15"/>
  </w:num>
  <w:num w:numId="90" w16cid:durableId="303127673">
    <w:abstractNumId w:val="51"/>
  </w:num>
  <w:num w:numId="91" w16cid:durableId="1434664970">
    <w:abstractNumId w:val="16"/>
  </w:num>
  <w:num w:numId="92" w16cid:durableId="1994408661">
    <w:abstractNumId w:val="83"/>
  </w:num>
  <w:num w:numId="93" w16cid:durableId="1516455713">
    <w:abstractNumId w:val="60"/>
  </w:num>
  <w:num w:numId="94" w16cid:durableId="167062175">
    <w:abstractNumId w:val="26"/>
  </w:num>
  <w:num w:numId="95" w16cid:durableId="2131588872">
    <w:abstractNumId w:val="39"/>
  </w:num>
  <w:num w:numId="96" w16cid:durableId="1710374906">
    <w:abstractNumId w:val="9"/>
  </w:num>
  <w:num w:numId="97" w16cid:durableId="1435976720">
    <w:abstractNumId w:val="71"/>
  </w:num>
  <w:num w:numId="98" w16cid:durableId="593366618">
    <w:abstractNumId w:val="62"/>
  </w:num>
  <w:num w:numId="99" w16cid:durableId="1922714022">
    <w:abstractNumId w:val="30"/>
  </w:num>
  <w:num w:numId="100" w16cid:durableId="1008285909">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9A5"/>
    <w:rsid w:val="00001B05"/>
    <w:rsid w:val="00001F93"/>
    <w:rsid w:val="000029A5"/>
    <w:rsid w:val="00004D3C"/>
    <w:rsid w:val="00007E51"/>
    <w:rsid w:val="0001040E"/>
    <w:rsid w:val="00012644"/>
    <w:rsid w:val="00013CB1"/>
    <w:rsid w:val="00014DA2"/>
    <w:rsid w:val="000215C4"/>
    <w:rsid w:val="00022160"/>
    <w:rsid w:val="00026B42"/>
    <w:rsid w:val="00030A7B"/>
    <w:rsid w:val="00032585"/>
    <w:rsid w:val="000408A6"/>
    <w:rsid w:val="00041DA8"/>
    <w:rsid w:val="000429ED"/>
    <w:rsid w:val="00044966"/>
    <w:rsid w:val="00046B6B"/>
    <w:rsid w:val="0004734D"/>
    <w:rsid w:val="00047390"/>
    <w:rsid w:val="0004743D"/>
    <w:rsid w:val="000517D5"/>
    <w:rsid w:val="00053EBC"/>
    <w:rsid w:val="000545C4"/>
    <w:rsid w:val="000557B5"/>
    <w:rsid w:val="0005595B"/>
    <w:rsid w:val="00056079"/>
    <w:rsid w:val="0006243A"/>
    <w:rsid w:val="000636E9"/>
    <w:rsid w:val="00063892"/>
    <w:rsid w:val="0006552F"/>
    <w:rsid w:val="00066B25"/>
    <w:rsid w:val="00066E4D"/>
    <w:rsid w:val="00081E2A"/>
    <w:rsid w:val="00083BEC"/>
    <w:rsid w:val="00083C2F"/>
    <w:rsid w:val="0008448C"/>
    <w:rsid w:val="00087759"/>
    <w:rsid w:val="000906B8"/>
    <w:rsid w:val="000921CB"/>
    <w:rsid w:val="0009237D"/>
    <w:rsid w:val="00096CC4"/>
    <w:rsid w:val="000A0238"/>
    <w:rsid w:val="000A0BD2"/>
    <w:rsid w:val="000A32F6"/>
    <w:rsid w:val="000A6057"/>
    <w:rsid w:val="000A7B9F"/>
    <w:rsid w:val="000B19F2"/>
    <w:rsid w:val="000B2949"/>
    <w:rsid w:val="000B3A6D"/>
    <w:rsid w:val="000B79A4"/>
    <w:rsid w:val="000C3B24"/>
    <w:rsid w:val="000C3D9D"/>
    <w:rsid w:val="000E0236"/>
    <w:rsid w:val="000E13D9"/>
    <w:rsid w:val="000E17C3"/>
    <w:rsid w:val="000E232C"/>
    <w:rsid w:val="000E30B1"/>
    <w:rsid w:val="000E3A30"/>
    <w:rsid w:val="000F6336"/>
    <w:rsid w:val="000F75CE"/>
    <w:rsid w:val="00106F0E"/>
    <w:rsid w:val="00115BAD"/>
    <w:rsid w:val="00116E0B"/>
    <w:rsid w:val="001200A7"/>
    <w:rsid w:val="00121F9E"/>
    <w:rsid w:val="0012310D"/>
    <w:rsid w:val="00124156"/>
    <w:rsid w:val="001323BC"/>
    <w:rsid w:val="00133671"/>
    <w:rsid w:val="001361B2"/>
    <w:rsid w:val="00136466"/>
    <w:rsid w:val="00141CEB"/>
    <w:rsid w:val="001500E0"/>
    <w:rsid w:val="00150A0E"/>
    <w:rsid w:val="00152F12"/>
    <w:rsid w:val="00153BB1"/>
    <w:rsid w:val="001552F1"/>
    <w:rsid w:val="00166A64"/>
    <w:rsid w:val="0017060C"/>
    <w:rsid w:val="00170FD9"/>
    <w:rsid w:val="00171529"/>
    <w:rsid w:val="00174BEA"/>
    <w:rsid w:val="001842BC"/>
    <w:rsid w:val="001843E0"/>
    <w:rsid w:val="0018551D"/>
    <w:rsid w:val="00187215"/>
    <w:rsid w:val="00191A1E"/>
    <w:rsid w:val="001951D6"/>
    <w:rsid w:val="00195D0E"/>
    <w:rsid w:val="00196256"/>
    <w:rsid w:val="001A2DDB"/>
    <w:rsid w:val="001A5F0E"/>
    <w:rsid w:val="001B003D"/>
    <w:rsid w:val="001B3565"/>
    <w:rsid w:val="001B41FE"/>
    <w:rsid w:val="001B470D"/>
    <w:rsid w:val="001B481E"/>
    <w:rsid w:val="001C0FF3"/>
    <w:rsid w:val="001C1D8A"/>
    <w:rsid w:val="001C273F"/>
    <w:rsid w:val="001C5F02"/>
    <w:rsid w:val="001D072B"/>
    <w:rsid w:val="001D1267"/>
    <w:rsid w:val="001D29DA"/>
    <w:rsid w:val="001D69DB"/>
    <w:rsid w:val="001E0866"/>
    <w:rsid w:val="001E0D58"/>
    <w:rsid w:val="001E202C"/>
    <w:rsid w:val="001F2064"/>
    <w:rsid w:val="001F38D1"/>
    <w:rsid w:val="0020296F"/>
    <w:rsid w:val="00203E3D"/>
    <w:rsid w:val="00204572"/>
    <w:rsid w:val="002045E9"/>
    <w:rsid w:val="00211624"/>
    <w:rsid w:val="00212FFF"/>
    <w:rsid w:val="00215AD8"/>
    <w:rsid w:val="00217CFA"/>
    <w:rsid w:val="00222C68"/>
    <w:rsid w:val="00225756"/>
    <w:rsid w:val="00232500"/>
    <w:rsid w:val="002325A1"/>
    <w:rsid w:val="00235FA7"/>
    <w:rsid w:val="00237E88"/>
    <w:rsid w:val="00242750"/>
    <w:rsid w:val="002445AD"/>
    <w:rsid w:val="00244AB8"/>
    <w:rsid w:val="0024555C"/>
    <w:rsid w:val="00245761"/>
    <w:rsid w:val="002542FC"/>
    <w:rsid w:val="002544AB"/>
    <w:rsid w:val="00254F29"/>
    <w:rsid w:val="002554E0"/>
    <w:rsid w:val="002563AD"/>
    <w:rsid w:val="00260BDA"/>
    <w:rsid w:val="0026117B"/>
    <w:rsid w:val="00270859"/>
    <w:rsid w:val="00273908"/>
    <w:rsid w:val="00277756"/>
    <w:rsid w:val="002805E7"/>
    <w:rsid w:val="00286772"/>
    <w:rsid w:val="00286929"/>
    <w:rsid w:val="00286B87"/>
    <w:rsid w:val="00286C48"/>
    <w:rsid w:val="00290566"/>
    <w:rsid w:val="00293280"/>
    <w:rsid w:val="00294A69"/>
    <w:rsid w:val="00294B60"/>
    <w:rsid w:val="00297289"/>
    <w:rsid w:val="00297317"/>
    <w:rsid w:val="00297877"/>
    <w:rsid w:val="002A39A5"/>
    <w:rsid w:val="002A4CAD"/>
    <w:rsid w:val="002A5BD3"/>
    <w:rsid w:val="002B259C"/>
    <w:rsid w:val="002B3FB8"/>
    <w:rsid w:val="002B53CE"/>
    <w:rsid w:val="002C53FD"/>
    <w:rsid w:val="002C5553"/>
    <w:rsid w:val="002C582E"/>
    <w:rsid w:val="002C6C5C"/>
    <w:rsid w:val="002C749A"/>
    <w:rsid w:val="002D2DC7"/>
    <w:rsid w:val="002D344F"/>
    <w:rsid w:val="002D3E1B"/>
    <w:rsid w:val="002D4BB4"/>
    <w:rsid w:val="002D5563"/>
    <w:rsid w:val="002D756A"/>
    <w:rsid w:val="002E1412"/>
    <w:rsid w:val="002E26F9"/>
    <w:rsid w:val="002F484A"/>
    <w:rsid w:val="002F77EA"/>
    <w:rsid w:val="003020DB"/>
    <w:rsid w:val="00303B29"/>
    <w:rsid w:val="0031084C"/>
    <w:rsid w:val="0031698A"/>
    <w:rsid w:val="003202A7"/>
    <w:rsid w:val="0032177C"/>
    <w:rsid w:val="003230A7"/>
    <w:rsid w:val="00323EA6"/>
    <w:rsid w:val="00324726"/>
    <w:rsid w:val="003310BE"/>
    <w:rsid w:val="003318D4"/>
    <w:rsid w:val="00332B62"/>
    <w:rsid w:val="003331A4"/>
    <w:rsid w:val="0033492A"/>
    <w:rsid w:val="00336BAC"/>
    <w:rsid w:val="00346761"/>
    <w:rsid w:val="00346CC6"/>
    <w:rsid w:val="00347557"/>
    <w:rsid w:val="00347797"/>
    <w:rsid w:val="00351180"/>
    <w:rsid w:val="00353D17"/>
    <w:rsid w:val="00355916"/>
    <w:rsid w:val="003569C4"/>
    <w:rsid w:val="00356E46"/>
    <w:rsid w:val="00360146"/>
    <w:rsid w:val="003658B1"/>
    <w:rsid w:val="003673B3"/>
    <w:rsid w:val="003677F4"/>
    <w:rsid w:val="00367F1F"/>
    <w:rsid w:val="0037006F"/>
    <w:rsid w:val="00380C20"/>
    <w:rsid w:val="00384FCD"/>
    <w:rsid w:val="003900A9"/>
    <w:rsid w:val="00391CD6"/>
    <w:rsid w:val="0039572E"/>
    <w:rsid w:val="00397DF1"/>
    <w:rsid w:val="003A0711"/>
    <w:rsid w:val="003B0D0D"/>
    <w:rsid w:val="003B2DA1"/>
    <w:rsid w:val="003B34BD"/>
    <w:rsid w:val="003B48B4"/>
    <w:rsid w:val="003C18CA"/>
    <w:rsid w:val="003C223A"/>
    <w:rsid w:val="003C4A94"/>
    <w:rsid w:val="003C510D"/>
    <w:rsid w:val="003D114E"/>
    <w:rsid w:val="003D1C54"/>
    <w:rsid w:val="003D49A8"/>
    <w:rsid w:val="003E0CCC"/>
    <w:rsid w:val="003E1488"/>
    <w:rsid w:val="003E1E7B"/>
    <w:rsid w:val="003E3010"/>
    <w:rsid w:val="003E457A"/>
    <w:rsid w:val="003E7F0A"/>
    <w:rsid w:val="003E7FAF"/>
    <w:rsid w:val="003F3863"/>
    <w:rsid w:val="003F49CE"/>
    <w:rsid w:val="003F4C62"/>
    <w:rsid w:val="00405741"/>
    <w:rsid w:val="004164C1"/>
    <w:rsid w:val="004165F7"/>
    <w:rsid w:val="00416EC2"/>
    <w:rsid w:val="004176BF"/>
    <w:rsid w:val="00420FA3"/>
    <w:rsid w:val="00422F4F"/>
    <w:rsid w:val="00424C69"/>
    <w:rsid w:val="00425E96"/>
    <w:rsid w:val="0042F5A1"/>
    <w:rsid w:val="004339C3"/>
    <w:rsid w:val="00433F39"/>
    <w:rsid w:val="00434346"/>
    <w:rsid w:val="00434998"/>
    <w:rsid w:val="00435141"/>
    <w:rsid w:val="00436DEC"/>
    <w:rsid w:val="00437407"/>
    <w:rsid w:val="00442C94"/>
    <w:rsid w:val="00442FE7"/>
    <w:rsid w:val="00444C4E"/>
    <w:rsid w:val="004463BD"/>
    <w:rsid w:val="00452669"/>
    <w:rsid w:val="00456642"/>
    <w:rsid w:val="00463FB3"/>
    <w:rsid w:val="004760E5"/>
    <w:rsid w:val="0047706B"/>
    <w:rsid w:val="00477584"/>
    <w:rsid w:val="00477D1F"/>
    <w:rsid w:val="00480B89"/>
    <w:rsid w:val="00482E81"/>
    <w:rsid w:val="0048680D"/>
    <w:rsid w:val="0048684E"/>
    <w:rsid w:val="00490562"/>
    <w:rsid w:val="0049196C"/>
    <w:rsid w:val="00492362"/>
    <w:rsid w:val="00495315"/>
    <w:rsid w:val="004971FD"/>
    <w:rsid w:val="004A0304"/>
    <w:rsid w:val="004A24E6"/>
    <w:rsid w:val="004A33FA"/>
    <w:rsid w:val="004A517D"/>
    <w:rsid w:val="004A61B5"/>
    <w:rsid w:val="004B444C"/>
    <w:rsid w:val="004B44C8"/>
    <w:rsid w:val="004B4F95"/>
    <w:rsid w:val="004B7D7D"/>
    <w:rsid w:val="004C0BA6"/>
    <w:rsid w:val="004C12C3"/>
    <w:rsid w:val="004C6E56"/>
    <w:rsid w:val="004C731C"/>
    <w:rsid w:val="004D0442"/>
    <w:rsid w:val="004D3A59"/>
    <w:rsid w:val="004D5F79"/>
    <w:rsid w:val="004D7892"/>
    <w:rsid w:val="004E0925"/>
    <w:rsid w:val="004E1212"/>
    <w:rsid w:val="004E240F"/>
    <w:rsid w:val="004E423C"/>
    <w:rsid w:val="004E6085"/>
    <w:rsid w:val="004E6EA6"/>
    <w:rsid w:val="004F223F"/>
    <w:rsid w:val="004F24DC"/>
    <w:rsid w:val="004F2D4C"/>
    <w:rsid w:val="004F4614"/>
    <w:rsid w:val="004F5880"/>
    <w:rsid w:val="004F5C92"/>
    <w:rsid w:val="004F5E3A"/>
    <w:rsid w:val="004F7DA3"/>
    <w:rsid w:val="00501F0E"/>
    <w:rsid w:val="0050233C"/>
    <w:rsid w:val="005055AF"/>
    <w:rsid w:val="005106F7"/>
    <w:rsid w:val="00512A2A"/>
    <w:rsid w:val="00527D5F"/>
    <w:rsid w:val="00530D2D"/>
    <w:rsid w:val="00531066"/>
    <w:rsid w:val="00531A00"/>
    <w:rsid w:val="0053398F"/>
    <w:rsid w:val="00533D57"/>
    <w:rsid w:val="0054211C"/>
    <w:rsid w:val="00542BF1"/>
    <w:rsid w:val="00542D45"/>
    <w:rsid w:val="00543752"/>
    <w:rsid w:val="005475FF"/>
    <w:rsid w:val="00550A22"/>
    <w:rsid w:val="00551A04"/>
    <w:rsid w:val="00552A44"/>
    <w:rsid w:val="00552C01"/>
    <w:rsid w:val="0055327B"/>
    <w:rsid w:val="005553F7"/>
    <w:rsid w:val="0056096B"/>
    <w:rsid w:val="00560E3B"/>
    <w:rsid w:val="00561F93"/>
    <w:rsid w:val="00562C03"/>
    <w:rsid w:val="00563510"/>
    <w:rsid w:val="005647C5"/>
    <w:rsid w:val="0056649B"/>
    <w:rsid w:val="00567368"/>
    <w:rsid w:val="005710E2"/>
    <w:rsid w:val="00571243"/>
    <w:rsid w:val="00571946"/>
    <w:rsid w:val="00577BFC"/>
    <w:rsid w:val="00582970"/>
    <w:rsid w:val="00585632"/>
    <w:rsid w:val="00587722"/>
    <w:rsid w:val="00593406"/>
    <w:rsid w:val="005A16E3"/>
    <w:rsid w:val="005A1844"/>
    <w:rsid w:val="005A1F6E"/>
    <w:rsid w:val="005A4D37"/>
    <w:rsid w:val="005A5285"/>
    <w:rsid w:val="005A71D7"/>
    <w:rsid w:val="005A7EF1"/>
    <w:rsid w:val="005A7FF9"/>
    <w:rsid w:val="005B1D15"/>
    <w:rsid w:val="005B1E5C"/>
    <w:rsid w:val="005D1C3B"/>
    <w:rsid w:val="005D4511"/>
    <w:rsid w:val="005D585A"/>
    <w:rsid w:val="005E0943"/>
    <w:rsid w:val="005E33AD"/>
    <w:rsid w:val="005E48B9"/>
    <w:rsid w:val="005F4A1B"/>
    <w:rsid w:val="005F5E7E"/>
    <w:rsid w:val="0060073E"/>
    <w:rsid w:val="00602C81"/>
    <w:rsid w:val="00607D65"/>
    <w:rsid w:val="00610620"/>
    <w:rsid w:val="00616A93"/>
    <w:rsid w:val="0061718A"/>
    <w:rsid w:val="0061728D"/>
    <w:rsid w:val="00620EDF"/>
    <w:rsid w:val="00620FD7"/>
    <w:rsid w:val="006219CC"/>
    <w:rsid w:val="0062335E"/>
    <w:rsid w:val="0062433F"/>
    <w:rsid w:val="00624D3B"/>
    <w:rsid w:val="006255BE"/>
    <w:rsid w:val="00626C5E"/>
    <w:rsid w:val="0062A647"/>
    <w:rsid w:val="00632F95"/>
    <w:rsid w:val="0063391F"/>
    <w:rsid w:val="00636A7E"/>
    <w:rsid w:val="0063D4BD"/>
    <w:rsid w:val="00640495"/>
    <w:rsid w:val="006411AB"/>
    <w:rsid w:val="00642C10"/>
    <w:rsid w:val="006441CA"/>
    <w:rsid w:val="006506D2"/>
    <w:rsid w:val="00652DA4"/>
    <w:rsid w:val="00654E0F"/>
    <w:rsid w:val="00656506"/>
    <w:rsid w:val="00656AE5"/>
    <w:rsid w:val="00657DB4"/>
    <w:rsid w:val="00661388"/>
    <w:rsid w:val="00666A7B"/>
    <w:rsid w:val="006742CA"/>
    <w:rsid w:val="00676AFC"/>
    <w:rsid w:val="006814E2"/>
    <w:rsid w:val="00681EF9"/>
    <w:rsid w:val="00684483"/>
    <w:rsid w:val="00687996"/>
    <w:rsid w:val="006904D6"/>
    <w:rsid w:val="00691308"/>
    <w:rsid w:val="006935EB"/>
    <w:rsid w:val="006947A0"/>
    <w:rsid w:val="00696788"/>
    <w:rsid w:val="00697142"/>
    <w:rsid w:val="006A13E0"/>
    <w:rsid w:val="006A25A6"/>
    <w:rsid w:val="006A49F2"/>
    <w:rsid w:val="006A4FD5"/>
    <w:rsid w:val="006A592C"/>
    <w:rsid w:val="006A6174"/>
    <w:rsid w:val="006A6E24"/>
    <w:rsid w:val="006B0B71"/>
    <w:rsid w:val="006B5189"/>
    <w:rsid w:val="006B7AFE"/>
    <w:rsid w:val="006C4626"/>
    <w:rsid w:val="006D1D8A"/>
    <w:rsid w:val="006D2496"/>
    <w:rsid w:val="006D3FC2"/>
    <w:rsid w:val="006D6363"/>
    <w:rsid w:val="006D6C82"/>
    <w:rsid w:val="006E1CF5"/>
    <w:rsid w:val="006E4CBB"/>
    <w:rsid w:val="006E62DB"/>
    <w:rsid w:val="006F6440"/>
    <w:rsid w:val="007013D2"/>
    <w:rsid w:val="00704238"/>
    <w:rsid w:val="0070451C"/>
    <w:rsid w:val="00705997"/>
    <w:rsid w:val="007124A0"/>
    <w:rsid w:val="00712C58"/>
    <w:rsid w:val="00713CCF"/>
    <w:rsid w:val="00726423"/>
    <w:rsid w:val="00727621"/>
    <w:rsid w:val="0072A2EA"/>
    <w:rsid w:val="00731C41"/>
    <w:rsid w:val="007320BC"/>
    <w:rsid w:val="00733A42"/>
    <w:rsid w:val="00736EB4"/>
    <w:rsid w:val="00737F6A"/>
    <w:rsid w:val="00737F70"/>
    <w:rsid w:val="00742AB7"/>
    <w:rsid w:val="00751EFE"/>
    <w:rsid w:val="00757596"/>
    <w:rsid w:val="00757CC0"/>
    <w:rsid w:val="00763A20"/>
    <w:rsid w:val="00763C85"/>
    <w:rsid w:val="00763D64"/>
    <w:rsid w:val="00765457"/>
    <w:rsid w:val="0077048B"/>
    <w:rsid w:val="00771AC8"/>
    <w:rsid w:val="00772461"/>
    <w:rsid w:val="007732BD"/>
    <w:rsid w:val="00781FD9"/>
    <w:rsid w:val="00782F5E"/>
    <w:rsid w:val="00785FDD"/>
    <w:rsid w:val="00786CC4"/>
    <w:rsid w:val="0078784D"/>
    <w:rsid w:val="00787FE2"/>
    <w:rsid w:val="007911AF"/>
    <w:rsid w:val="00791B2C"/>
    <w:rsid w:val="0079343D"/>
    <w:rsid w:val="00796B69"/>
    <w:rsid w:val="007A02C4"/>
    <w:rsid w:val="007A059A"/>
    <w:rsid w:val="007A0641"/>
    <w:rsid w:val="007A29C5"/>
    <w:rsid w:val="007B18D5"/>
    <w:rsid w:val="007B3B8D"/>
    <w:rsid w:val="007B705B"/>
    <w:rsid w:val="007BEB04"/>
    <w:rsid w:val="007C09E3"/>
    <w:rsid w:val="007C714E"/>
    <w:rsid w:val="007D12C1"/>
    <w:rsid w:val="007D41DA"/>
    <w:rsid w:val="007D47DF"/>
    <w:rsid w:val="007D49BF"/>
    <w:rsid w:val="007D6B32"/>
    <w:rsid w:val="007E2A88"/>
    <w:rsid w:val="007E4049"/>
    <w:rsid w:val="007E5439"/>
    <w:rsid w:val="007F0F05"/>
    <w:rsid w:val="007F14A0"/>
    <w:rsid w:val="007F3036"/>
    <w:rsid w:val="007F432F"/>
    <w:rsid w:val="007F4E89"/>
    <w:rsid w:val="007F51C0"/>
    <w:rsid w:val="008004AF"/>
    <w:rsid w:val="00801FBC"/>
    <w:rsid w:val="00802E8A"/>
    <w:rsid w:val="00806793"/>
    <w:rsid w:val="00806DBA"/>
    <w:rsid w:val="00815523"/>
    <w:rsid w:val="00817F52"/>
    <w:rsid w:val="00820402"/>
    <w:rsid w:val="00821740"/>
    <w:rsid w:val="00821F93"/>
    <w:rsid w:val="0082224B"/>
    <w:rsid w:val="00822AA3"/>
    <w:rsid w:val="00823462"/>
    <w:rsid w:val="00824D38"/>
    <w:rsid w:val="00831F4F"/>
    <w:rsid w:val="0083296C"/>
    <w:rsid w:val="00834E2F"/>
    <w:rsid w:val="00836DA0"/>
    <w:rsid w:val="0084000D"/>
    <w:rsid w:val="00842C73"/>
    <w:rsid w:val="00845625"/>
    <w:rsid w:val="008456CB"/>
    <w:rsid w:val="00846B75"/>
    <w:rsid w:val="00846D1F"/>
    <w:rsid w:val="008517CD"/>
    <w:rsid w:val="00855883"/>
    <w:rsid w:val="00855AEC"/>
    <w:rsid w:val="00861F97"/>
    <w:rsid w:val="00863566"/>
    <w:rsid w:val="00867348"/>
    <w:rsid w:val="00867A86"/>
    <w:rsid w:val="00871BA5"/>
    <w:rsid w:val="00873EC4"/>
    <w:rsid w:val="00875908"/>
    <w:rsid w:val="008767DB"/>
    <w:rsid w:val="008819B9"/>
    <w:rsid w:val="00881C77"/>
    <w:rsid w:val="00881F83"/>
    <w:rsid w:val="008903E5"/>
    <w:rsid w:val="008912AF"/>
    <w:rsid w:val="00892537"/>
    <w:rsid w:val="00894DD5"/>
    <w:rsid w:val="00895927"/>
    <w:rsid w:val="00896AD7"/>
    <w:rsid w:val="0089711C"/>
    <w:rsid w:val="008A11B3"/>
    <w:rsid w:val="008A2187"/>
    <w:rsid w:val="008A2FB4"/>
    <w:rsid w:val="008A3BEA"/>
    <w:rsid w:val="008B03FA"/>
    <w:rsid w:val="008B1022"/>
    <w:rsid w:val="008B4518"/>
    <w:rsid w:val="008B702A"/>
    <w:rsid w:val="008C0652"/>
    <w:rsid w:val="008C1431"/>
    <w:rsid w:val="008C2636"/>
    <w:rsid w:val="008D3B2D"/>
    <w:rsid w:val="008D42D7"/>
    <w:rsid w:val="008D501C"/>
    <w:rsid w:val="008DBF4C"/>
    <w:rsid w:val="008E0BF9"/>
    <w:rsid w:val="008E1121"/>
    <w:rsid w:val="008F075F"/>
    <w:rsid w:val="008F4BEC"/>
    <w:rsid w:val="008F59DD"/>
    <w:rsid w:val="008F7281"/>
    <w:rsid w:val="008F731D"/>
    <w:rsid w:val="008F77CA"/>
    <w:rsid w:val="00900A5B"/>
    <w:rsid w:val="009041D2"/>
    <w:rsid w:val="00905126"/>
    <w:rsid w:val="00906E8D"/>
    <w:rsid w:val="0090778F"/>
    <w:rsid w:val="00911728"/>
    <w:rsid w:val="00913A3D"/>
    <w:rsid w:val="00914FA9"/>
    <w:rsid w:val="00920FDD"/>
    <w:rsid w:val="009210D5"/>
    <w:rsid w:val="00923ECE"/>
    <w:rsid w:val="00927F68"/>
    <w:rsid w:val="00932A89"/>
    <w:rsid w:val="009412B7"/>
    <w:rsid w:val="00942787"/>
    <w:rsid w:val="00942823"/>
    <w:rsid w:val="00950355"/>
    <w:rsid w:val="009514DD"/>
    <w:rsid w:val="009545B8"/>
    <w:rsid w:val="00957833"/>
    <w:rsid w:val="00961003"/>
    <w:rsid w:val="009625A8"/>
    <w:rsid w:val="0096409F"/>
    <w:rsid w:val="00964999"/>
    <w:rsid w:val="0097311D"/>
    <w:rsid w:val="00974A96"/>
    <w:rsid w:val="009809A4"/>
    <w:rsid w:val="00980FBE"/>
    <w:rsid w:val="009831F1"/>
    <w:rsid w:val="00983B17"/>
    <w:rsid w:val="00983B66"/>
    <w:rsid w:val="00985642"/>
    <w:rsid w:val="0098692B"/>
    <w:rsid w:val="00986DC7"/>
    <w:rsid w:val="00991064"/>
    <w:rsid w:val="00991F79"/>
    <w:rsid w:val="00992667"/>
    <w:rsid w:val="00993C57"/>
    <w:rsid w:val="00994B68"/>
    <w:rsid w:val="00996061"/>
    <w:rsid w:val="00997281"/>
    <w:rsid w:val="009A000A"/>
    <w:rsid w:val="009A2B8D"/>
    <w:rsid w:val="009A3871"/>
    <w:rsid w:val="009A7632"/>
    <w:rsid w:val="009A78C6"/>
    <w:rsid w:val="009B0A88"/>
    <w:rsid w:val="009B2CA1"/>
    <w:rsid w:val="009C239E"/>
    <w:rsid w:val="009C6327"/>
    <w:rsid w:val="009C680F"/>
    <w:rsid w:val="009D0FC4"/>
    <w:rsid w:val="009D1952"/>
    <w:rsid w:val="009D219E"/>
    <w:rsid w:val="009D2C9E"/>
    <w:rsid w:val="009D3A0E"/>
    <w:rsid w:val="009D4B3A"/>
    <w:rsid w:val="009D5C90"/>
    <w:rsid w:val="009E0122"/>
    <w:rsid w:val="009E598C"/>
    <w:rsid w:val="009E5DAB"/>
    <w:rsid w:val="009E6556"/>
    <w:rsid w:val="009F0353"/>
    <w:rsid w:val="009F3DCB"/>
    <w:rsid w:val="009F4750"/>
    <w:rsid w:val="009F6201"/>
    <w:rsid w:val="009F66AC"/>
    <w:rsid w:val="009F6CFD"/>
    <w:rsid w:val="009F7C49"/>
    <w:rsid w:val="00A035EF"/>
    <w:rsid w:val="00A12747"/>
    <w:rsid w:val="00A129D9"/>
    <w:rsid w:val="00A1501A"/>
    <w:rsid w:val="00A169AD"/>
    <w:rsid w:val="00A2154C"/>
    <w:rsid w:val="00A254EA"/>
    <w:rsid w:val="00A264D9"/>
    <w:rsid w:val="00A334A5"/>
    <w:rsid w:val="00A3387E"/>
    <w:rsid w:val="00A40007"/>
    <w:rsid w:val="00A40DC4"/>
    <w:rsid w:val="00A43B74"/>
    <w:rsid w:val="00A43E41"/>
    <w:rsid w:val="00A43FA8"/>
    <w:rsid w:val="00A503C7"/>
    <w:rsid w:val="00A539B2"/>
    <w:rsid w:val="00A53A57"/>
    <w:rsid w:val="00A548BF"/>
    <w:rsid w:val="00A55123"/>
    <w:rsid w:val="00A57BE7"/>
    <w:rsid w:val="00A632E8"/>
    <w:rsid w:val="00A6375C"/>
    <w:rsid w:val="00A63E2B"/>
    <w:rsid w:val="00A67836"/>
    <w:rsid w:val="00A704CB"/>
    <w:rsid w:val="00A716DE"/>
    <w:rsid w:val="00A71C9B"/>
    <w:rsid w:val="00A72240"/>
    <w:rsid w:val="00A75D67"/>
    <w:rsid w:val="00A76C0B"/>
    <w:rsid w:val="00A77207"/>
    <w:rsid w:val="00A77F77"/>
    <w:rsid w:val="00A81023"/>
    <w:rsid w:val="00A82FFE"/>
    <w:rsid w:val="00A83162"/>
    <w:rsid w:val="00A87AA7"/>
    <w:rsid w:val="00A92C4D"/>
    <w:rsid w:val="00A94273"/>
    <w:rsid w:val="00A94C2E"/>
    <w:rsid w:val="00AA2013"/>
    <w:rsid w:val="00AA7D2F"/>
    <w:rsid w:val="00AA7F0F"/>
    <w:rsid w:val="00AB034D"/>
    <w:rsid w:val="00AB3AC1"/>
    <w:rsid w:val="00AB4133"/>
    <w:rsid w:val="00AB4EDF"/>
    <w:rsid w:val="00AB7371"/>
    <w:rsid w:val="00AB763E"/>
    <w:rsid w:val="00AC340E"/>
    <w:rsid w:val="00AC3764"/>
    <w:rsid w:val="00AC441A"/>
    <w:rsid w:val="00AD44D1"/>
    <w:rsid w:val="00AE1595"/>
    <w:rsid w:val="00AE2C65"/>
    <w:rsid w:val="00AE4FB8"/>
    <w:rsid w:val="00AE6ACA"/>
    <w:rsid w:val="00AE6AFC"/>
    <w:rsid w:val="00AF1147"/>
    <w:rsid w:val="00AF7794"/>
    <w:rsid w:val="00AF7A9C"/>
    <w:rsid w:val="00B16B3A"/>
    <w:rsid w:val="00B226D6"/>
    <w:rsid w:val="00B23540"/>
    <w:rsid w:val="00B241A1"/>
    <w:rsid w:val="00B26F10"/>
    <w:rsid w:val="00B27017"/>
    <w:rsid w:val="00B27EB8"/>
    <w:rsid w:val="00B32159"/>
    <w:rsid w:val="00B32AC5"/>
    <w:rsid w:val="00B35223"/>
    <w:rsid w:val="00B42616"/>
    <w:rsid w:val="00B4663A"/>
    <w:rsid w:val="00B470A0"/>
    <w:rsid w:val="00B5272F"/>
    <w:rsid w:val="00B528D3"/>
    <w:rsid w:val="00B5507E"/>
    <w:rsid w:val="00B55623"/>
    <w:rsid w:val="00B56F3D"/>
    <w:rsid w:val="00B57D04"/>
    <w:rsid w:val="00B6373A"/>
    <w:rsid w:val="00B654E3"/>
    <w:rsid w:val="00B7056E"/>
    <w:rsid w:val="00B73EC6"/>
    <w:rsid w:val="00B7858B"/>
    <w:rsid w:val="00B82FC2"/>
    <w:rsid w:val="00B85071"/>
    <w:rsid w:val="00B85F38"/>
    <w:rsid w:val="00B906CE"/>
    <w:rsid w:val="00B96DF7"/>
    <w:rsid w:val="00BA14B3"/>
    <w:rsid w:val="00BA189B"/>
    <w:rsid w:val="00BA5D72"/>
    <w:rsid w:val="00BA6011"/>
    <w:rsid w:val="00BB15ED"/>
    <w:rsid w:val="00BB5ED0"/>
    <w:rsid w:val="00BB6D17"/>
    <w:rsid w:val="00BC2889"/>
    <w:rsid w:val="00BC33B2"/>
    <w:rsid w:val="00BC4AD6"/>
    <w:rsid w:val="00BC5093"/>
    <w:rsid w:val="00BC60FC"/>
    <w:rsid w:val="00BC60FF"/>
    <w:rsid w:val="00BCE074"/>
    <w:rsid w:val="00BCECA8"/>
    <w:rsid w:val="00BE0596"/>
    <w:rsid w:val="00BE7C0C"/>
    <w:rsid w:val="00BF19AA"/>
    <w:rsid w:val="00BF31C1"/>
    <w:rsid w:val="00BF3FAF"/>
    <w:rsid w:val="00BF7920"/>
    <w:rsid w:val="00C07CA4"/>
    <w:rsid w:val="00C13BF2"/>
    <w:rsid w:val="00C16A3C"/>
    <w:rsid w:val="00C252F0"/>
    <w:rsid w:val="00C30485"/>
    <w:rsid w:val="00C31413"/>
    <w:rsid w:val="00C31856"/>
    <w:rsid w:val="00C3469E"/>
    <w:rsid w:val="00C37DB9"/>
    <w:rsid w:val="00C40B89"/>
    <w:rsid w:val="00C422BD"/>
    <w:rsid w:val="00C44B5F"/>
    <w:rsid w:val="00C4780E"/>
    <w:rsid w:val="00C520EB"/>
    <w:rsid w:val="00C5333E"/>
    <w:rsid w:val="00C61A72"/>
    <w:rsid w:val="00C61F1A"/>
    <w:rsid w:val="00C656CE"/>
    <w:rsid w:val="00C67490"/>
    <w:rsid w:val="00C701A9"/>
    <w:rsid w:val="00C74005"/>
    <w:rsid w:val="00C758E2"/>
    <w:rsid w:val="00C75C5E"/>
    <w:rsid w:val="00C76B59"/>
    <w:rsid w:val="00C770D7"/>
    <w:rsid w:val="00C779F1"/>
    <w:rsid w:val="00C8013E"/>
    <w:rsid w:val="00C8073E"/>
    <w:rsid w:val="00C82384"/>
    <w:rsid w:val="00C83A7D"/>
    <w:rsid w:val="00C87F59"/>
    <w:rsid w:val="00C9119E"/>
    <w:rsid w:val="00C92CF4"/>
    <w:rsid w:val="00C93A6F"/>
    <w:rsid w:val="00C93FD8"/>
    <w:rsid w:val="00C942B3"/>
    <w:rsid w:val="00C97B01"/>
    <w:rsid w:val="00CA12B5"/>
    <w:rsid w:val="00CA839B"/>
    <w:rsid w:val="00CB1A00"/>
    <w:rsid w:val="00CB36B0"/>
    <w:rsid w:val="00CB41D9"/>
    <w:rsid w:val="00CB5D2A"/>
    <w:rsid w:val="00CB71C8"/>
    <w:rsid w:val="00CC0DA0"/>
    <w:rsid w:val="00CC37D7"/>
    <w:rsid w:val="00CC74E4"/>
    <w:rsid w:val="00CC77CE"/>
    <w:rsid w:val="00CD1835"/>
    <w:rsid w:val="00CD571F"/>
    <w:rsid w:val="00CD6192"/>
    <w:rsid w:val="00CD6478"/>
    <w:rsid w:val="00CE4CB2"/>
    <w:rsid w:val="00CE57D8"/>
    <w:rsid w:val="00CE7F04"/>
    <w:rsid w:val="00CF3386"/>
    <w:rsid w:val="00CF38AA"/>
    <w:rsid w:val="00CF450F"/>
    <w:rsid w:val="00D0177B"/>
    <w:rsid w:val="00D05C51"/>
    <w:rsid w:val="00D06C62"/>
    <w:rsid w:val="00D107F4"/>
    <w:rsid w:val="00D11336"/>
    <w:rsid w:val="00D12817"/>
    <w:rsid w:val="00D12DC0"/>
    <w:rsid w:val="00D13FF2"/>
    <w:rsid w:val="00D2282E"/>
    <w:rsid w:val="00D25E65"/>
    <w:rsid w:val="00D27946"/>
    <w:rsid w:val="00D27D0D"/>
    <w:rsid w:val="00D300FC"/>
    <w:rsid w:val="00D342BA"/>
    <w:rsid w:val="00D37104"/>
    <w:rsid w:val="00D37723"/>
    <w:rsid w:val="00D37E29"/>
    <w:rsid w:val="00D56376"/>
    <w:rsid w:val="00D61989"/>
    <w:rsid w:val="00D62139"/>
    <w:rsid w:val="00D62859"/>
    <w:rsid w:val="00D64297"/>
    <w:rsid w:val="00D6742D"/>
    <w:rsid w:val="00D711B2"/>
    <w:rsid w:val="00D72059"/>
    <w:rsid w:val="00D7354A"/>
    <w:rsid w:val="00D7606C"/>
    <w:rsid w:val="00D76B18"/>
    <w:rsid w:val="00D8083E"/>
    <w:rsid w:val="00D812A1"/>
    <w:rsid w:val="00D814C7"/>
    <w:rsid w:val="00D81A99"/>
    <w:rsid w:val="00D83C82"/>
    <w:rsid w:val="00D86798"/>
    <w:rsid w:val="00D8681A"/>
    <w:rsid w:val="00D86C21"/>
    <w:rsid w:val="00D93084"/>
    <w:rsid w:val="00DA03B6"/>
    <w:rsid w:val="00DA0448"/>
    <w:rsid w:val="00DA47EA"/>
    <w:rsid w:val="00DA61A6"/>
    <w:rsid w:val="00DA7B44"/>
    <w:rsid w:val="00DB2332"/>
    <w:rsid w:val="00DB4178"/>
    <w:rsid w:val="00DC57D8"/>
    <w:rsid w:val="00DC5C37"/>
    <w:rsid w:val="00DD1A78"/>
    <w:rsid w:val="00DD1F79"/>
    <w:rsid w:val="00DD52FA"/>
    <w:rsid w:val="00DD5EFA"/>
    <w:rsid w:val="00DD6717"/>
    <w:rsid w:val="00DD7B21"/>
    <w:rsid w:val="00DD7C9D"/>
    <w:rsid w:val="00DE7A3B"/>
    <w:rsid w:val="00DF22DC"/>
    <w:rsid w:val="00DF49AF"/>
    <w:rsid w:val="00DF7516"/>
    <w:rsid w:val="00E017DC"/>
    <w:rsid w:val="00E01845"/>
    <w:rsid w:val="00E02C23"/>
    <w:rsid w:val="00E02EC5"/>
    <w:rsid w:val="00E127C0"/>
    <w:rsid w:val="00E14897"/>
    <w:rsid w:val="00E14CB8"/>
    <w:rsid w:val="00E151E0"/>
    <w:rsid w:val="00E30642"/>
    <w:rsid w:val="00E30CD5"/>
    <w:rsid w:val="00E32445"/>
    <w:rsid w:val="00E32ADB"/>
    <w:rsid w:val="00E35BB7"/>
    <w:rsid w:val="00E43A5C"/>
    <w:rsid w:val="00E43F61"/>
    <w:rsid w:val="00E465B0"/>
    <w:rsid w:val="00E50152"/>
    <w:rsid w:val="00E517E0"/>
    <w:rsid w:val="00E52B45"/>
    <w:rsid w:val="00E53D32"/>
    <w:rsid w:val="00E540C4"/>
    <w:rsid w:val="00E567D2"/>
    <w:rsid w:val="00E57771"/>
    <w:rsid w:val="00E611C2"/>
    <w:rsid w:val="00E65501"/>
    <w:rsid w:val="00E65744"/>
    <w:rsid w:val="00E674FE"/>
    <w:rsid w:val="00E67861"/>
    <w:rsid w:val="00E75148"/>
    <w:rsid w:val="00E76B07"/>
    <w:rsid w:val="00E82264"/>
    <w:rsid w:val="00E85EDC"/>
    <w:rsid w:val="00E86AB9"/>
    <w:rsid w:val="00E87319"/>
    <w:rsid w:val="00EA0236"/>
    <w:rsid w:val="00EA1F69"/>
    <w:rsid w:val="00EA289B"/>
    <w:rsid w:val="00EA3EF6"/>
    <w:rsid w:val="00EB2A03"/>
    <w:rsid w:val="00EC198F"/>
    <w:rsid w:val="00EC19AE"/>
    <w:rsid w:val="00EC3B8D"/>
    <w:rsid w:val="00EC4F6E"/>
    <w:rsid w:val="00EC5040"/>
    <w:rsid w:val="00EC516A"/>
    <w:rsid w:val="00EC5C74"/>
    <w:rsid w:val="00EC715C"/>
    <w:rsid w:val="00EC76BB"/>
    <w:rsid w:val="00ED03C2"/>
    <w:rsid w:val="00ED8414"/>
    <w:rsid w:val="00EE107A"/>
    <w:rsid w:val="00EE1609"/>
    <w:rsid w:val="00EE2689"/>
    <w:rsid w:val="00EE2C9D"/>
    <w:rsid w:val="00EE50E5"/>
    <w:rsid w:val="00EF1316"/>
    <w:rsid w:val="00F02F3D"/>
    <w:rsid w:val="00F03018"/>
    <w:rsid w:val="00F0393B"/>
    <w:rsid w:val="00F042BF"/>
    <w:rsid w:val="00F1284A"/>
    <w:rsid w:val="00F133C6"/>
    <w:rsid w:val="00F172CB"/>
    <w:rsid w:val="00F1F35A"/>
    <w:rsid w:val="00F2060D"/>
    <w:rsid w:val="00F22E5A"/>
    <w:rsid w:val="00F25B59"/>
    <w:rsid w:val="00F27B76"/>
    <w:rsid w:val="00F334CE"/>
    <w:rsid w:val="00F33A99"/>
    <w:rsid w:val="00F3522E"/>
    <w:rsid w:val="00F359DB"/>
    <w:rsid w:val="00F3707C"/>
    <w:rsid w:val="00F370A4"/>
    <w:rsid w:val="00F373C2"/>
    <w:rsid w:val="00F419CE"/>
    <w:rsid w:val="00F41FA7"/>
    <w:rsid w:val="00F42CDA"/>
    <w:rsid w:val="00F45074"/>
    <w:rsid w:val="00F4657D"/>
    <w:rsid w:val="00F513BC"/>
    <w:rsid w:val="00F541CC"/>
    <w:rsid w:val="00F613E9"/>
    <w:rsid w:val="00F65A77"/>
    <w:rsid w:val="00F702E9"/>
    <w:rsid w:val="00F72805"/>
    <w:rsid w:val="00F748F8"/>
    <w:rsid w:val="00F834A3"/>
    <w:rsid w:val="00F8600D"/>
    <w:rsid w:val="00F9362A"/>
    <w:rsid w:val="00F94719"/>
    <w:rsid w:val="00F97FA1"/>
    <w:rsid w:val="00FA1D05"/>
    <w:rsid w:val="00FA3B11"/>
    <w:rsid w:val="00FA6558"/>
    <w:rsid w:val="00FB0F8E"/>
    <w:rsid w:val="00FB19DE"/>
    <w:rsid w:val="00FB2FAC"/>
    <w:rsid w:val="00FB3391"/>
    <w:rsid w:val="00FB5124"/>
    <w:rsid w:val="00FB6DCB"/>
    <w:rsid w:val="00FC3515"/>
    <w:rsid w:val="00FC7724"/>
    <w:rsid w:val="00FD1605"/>
    <w:rsid w:val="00FD1630"/>
    <w:rsid w:val="00FD2257"/>
    <w:rsid w:val="00FD2339"/>
    <w:rsid w:val="00FE3985"/>
    <w:rsid w:val="00FE5FCF"/>
    <w:rsid w:val="00FE63C1"/>
    <w:rsid w:val="00FF045C"/>
    <w:rsid w:val="00FF555E"/>
    <w:rsid w:val="00FF5927"/>
    <w:rsid w:val="00FF65CB"/>
    <w:rsid w:val="012A03F7"/>
    <w:rsid w:val="012BE8CD"/>
    <w:rsid w:val="012C5A8D"/>
    <w:rsid w:val="014E4059"/>
    <w:rsid w:val="014F9192"/>
    <w:rsid w:val="015E7708"/>
    <w:rsid w:val="015F4802"/>
    <w:rsid w:val="018540FD"/>
    <w:rsid w:val="01934B42"/>
    <w:rsid w:val="01AEC985"/>
    <w:rsid w:val="01CB00DB"/>
    <w:rsid w:val="01CC191F"/>
    <w:rsid w:val="01F0CB5C"/>
    <w:rsid w:val="01F8183B"/>
    <w:rsid w:val="01FC2EB0"/>
    <w:rsid w:val="0201F529"/>
    <w:rsid w:val="0205099F"/>
    <w:rsid w:val="0207F5B1"/>
    <w:rsid w:val="020CF70B"/>
    <w:rsid w:val="02147888"/>
    <w:rsid w:val="02174D73"/>
    <w:rsid w:val="021C6041"/>
    <w:rsid w:val="022114D2"/>
    <w:rsid w:val="02282C2A"/>
    <w:rsid w:val="02287927"/>
    <w:rsid w:val="022ED8BD"/>
    <w:rsid w:val="023F4D72"/>
    <w:rsid w:val="025D01DB"/>
    <w:rsid w:val="02616B6B"/>
    <w:rsid w:val="0297A719"/>
    <w:rsid w:val="029BF374"/>
    <w:rsid w:val="029F923B"/>
    <w:rsid w:val="02B4E46A"/>
    <w:rsid w:val="02E94D59"/>
    <w:rsid w:val="02F8077E"/>
    <w:rsid w:val="02FAE0C5"/>
    <w:rsid w:val="02FE8346"/>
    <w:rsid w:val="0307C6F2"/>
    <w:rsid w:val="030F56B4"/>
    <w:rsid w:val="0317EC9F"/>
    <w:rsid w:val="0319BA33"/>
    <w:rsid w:val="0329A2F5"/>
    <w:rsid w:val="032B9D54"/>
    <w:rsid w:val="032F19EE"/>
    <w:rsid w:val="033C4BA5"/>
    <w:rsid w:val="033CADED"/>
    <w:rsid w:val="033FBB63"/>
    <w:rsid w:val="034B553C"/>
    <w:rsid w:val="037EAA0C"/>
    <w:rsid w:val="037F98EF"/>
    <w:rsid w:val="03856C74"/>
    <w:rsid w:val="039BF7E5"/>
    <w:rsid w:val="039DC0DE"/>
    <w:rsid w:val="03A8B3EF"/>
    <w:rsid w:val="03E687F2"/>
    <w:rsid w:val="03EBE318"/>
    <w:rsid w:val="03EC265F"/>
    <w:rsid w:val="03EE7879"/>
    <w:rsid w:val="03FC38DA"/>
    <w:rsid w:val="03FF648A"/>
    <w:rsid w:val="04043CC3"/>
    <w:rsid w:val="04092464"/>
    <w:rsid w:val="040F4BED"/>
    <w:rsid w:val="042782EB"/>
    <w:rsid w:val="042EAB4B"/>
    <w:rsid w:val="044392DE"/>
    <w:rsid w:val="0451F110"/>
    <w:rsid w:val="045D0FCC"/>
    <w:rsid w:val="047BD4EE"/>
    <w:rsid w:val="04849741"/>
    <w:rsid w:val="048AEBEF"/>
    <w:rsid w:val="048C8E78"/>
    <w:rsid w:val="049095D2"/>
    <w:rsid w:val="04A50FC2"/>
    <w:rsid w:val="04B05AC1"/>
    <w:rsid w:val="04BF9786"/>
    <w:rsid w:val="04D159E1"/>
    <w:rsid w:val="04F437C0"/>
    <w:rsid w:val="05112A82"/>
    <w:rsid w:val="051B1349"/>
    <w:rsid w:val="0540D1E2"/>
    <w:rsid w:val="0550F8C4"/>
    <w:rsid w:val="05535B00"/>
    <w:rsid w:val="0559617B"/>
    <w:rsid w:val="056C652C"/>
    <w:rsid w:val="0574E32C"/>
    <w:rsid w:val="0585368E"/>
    <w:rsid w:val="05997E11"/>
    <w:rsid w:val="059FB1E9"/>
    <w:rsid w:val="05ABB30A"/>
    <w:rsid w:val="05B9A756"/>
    <w:rsid w:val="05BD9B3A"/>
    <w:rsid w:val="05C26D99"/>
    <w:rsid w:val="05DFEE4E"/>
    <w:rsid w:val="05EFF13E"/>
    <w:rsid w:val="05F3049D"/>
    <w:rsid w:val="05FA04DC"/>
    <w:rsid w:val="06039E9E"/>
    <w:rsid w:val="061ABBA5"/>
    <w:rsid w:val="062A0EC4"/>
    <w:rsid w:val="0638488E"/>
    <w:rsid w:val="064CC3DC"/>
    <w:rsid w:val="064CF1D5"/>
    <w:rsid w:val="06812E01"/>
    <w:rsid w:val="0687EC4E"/>
    <w:rsid w:val="0688A45F"/>
    <w:rsid w:val="0688D8DD"/>
    <w:rsid w:val="069EBFAD"/>
    <w:rsid w:val="069F7F06"/>
    <w:rsid w:val="06BDADA8"/>
    <w:rsid w:val="06C25901"/>
    <w:rsid w:val="06C48557"/>
    <w:rsid w:val="06D5997B"/>
    <w:rsid w:val="06DBB2AD"/>
    <w:rsid w:val="06E95818"/>
    <w:rsid w:val="06F259C4"/>
    <w:rsid w:val="06FACF6E"/>
    <w:rsid w:val="07087362"/>
    <w:rsid w:val="070ACE3B"/>
    <w:rsid w:val="07135EFF"/>
    <w:rsid w:val="07167153"/>
    <w:rsid w:val="07299F3C"/>
    <w:rsid w:val="073BA1F4"/>
    <w:rsid w:val="074F4D84"/>
    <w:rsid w:val="076D730D"/>
    <w:rsid w:val="078BD077"/>
    <w:rsid w:val="079A0C30"/>
    <w:rsid w:val="07A2B27A"/>
    <w:rsid w:val="07A2BE32"/>
    <w:rsid w:val="07D3F669"/>
    <w:rsid w:val="07E3E03F"/>
    <w:rsid w:val="081E1B37"/>
    <w:rsid w:val="081E2684"/>
    <w:rsid w:val="08513312"/>
    <w:rsid w:val="085731DA"/>
    <w:rsid w:val="086136E9"/>
    <w:rsid w:val="08678216"/>
    <w:rsid w:val="087735DE"/>
    <w:rsid w:val="087CDFC5"/>
    <w:rsid w:val="0883B285"/>
    <w:rsid w:val="089F0590"/>
    <w:rsid w:val="089FE9CC"/>
    <w:rsid w:val="08B6E47E"/>
    <w:rsid w:val="08B92DE8"/>
    <w:rsid w:val="08BAB63B"/>
    <w:rsid w:val="08BB24A2"/>
    <w:rsid w:val="08D3768C"/>
    <w:rsid w:val="08DB9C48"/>
    <w:rsid w:val="08EEF257"/>
    <w:rsid w:val="08F08BE3"/>
    <w:rsid w:val="08FCF53F"/>
    <w:rsid w:val="0903DC38"/>
    <w:rsid w:val="09170A24"/>
    <w:rsid w:val="09172858"/>
    <w:rsid w:val="0934506E"/>
    <w:rsid w:val="09401354"/>
    <w:rsid w:val="094AAA9B"/>
    <w:rsid w:val="0988478F"/>
    <w:rsid w:val="09900426"/>
    <w:rsid w:val="09970674"/>
    <w:rsid w:val="099CE36B"/>
    <w:rsid w:val="09B30E81"/>
    <w:rsid w:val="09E39783"/>
    <w:rsid w:val="09E608BC"/>
    <w:rsid w:val="09E9C483"/>
    <w:rsid w:val="09EF493B"/>
    <w:rsid w:val="09F14E2E"/>
    <w:rsid w:val="0A00A9D9"/>
    <w:rsid w:val="0A016AEE"/>
    <w:rsid w:val="0A01ED18"/>
    <w:rsid w:val="0A0ED452"/>
    <w:rsid w:val="0A1B4C62"/>
    <w:rsid w:val="0A1DAD0E"/>
    <w:rsid w:val="0A47DC67"/>
    <w:rsid w:val="0A52F0E3"/>
    <w:rsid w:val="0A552DF9"/>
    <w:rsid w:val="0A66A469"/>
    <w:rsid w:val="0A6E2244"/>
    <w:rsid w:val="0A72A9A3"/>
    <w:rsid w:val="0A7AE5DA"/>
    <w:rsid w:val="0A85CE5D"/>
    <w:rsid w:val="0A9F2A58"/>
    <w:rsid w:val="0AA92EDC"/>
    <w:rsid w:val="0B033BC2"/>
    <w:rsid w:val="0B21BA48"/>
    <w:rsid w:val="0B479C30"/>
    <w:rsid w:val="0B54C54E"/>
    <w:rsid w:val="0B678DB4"/>
    <w:rsid w:val="0B7F1B5D"/>
    <w:rsid w:val="0B8C195D"/>
    <w:rsid w:val="0B9E114D"/>
    <w:rsid w:val="0BA584AB"/>
    <w:rsid w:val="0BD401A3"/>
    <w:rsid w:val="0BD7944C"/>
    <w:rsid w:val="0BE5D084"/>
    <w:rsid w:val="0BE9DE02"/>
    <w:rsid w:val="0C112B8F"/>
    <w:rsid w:val="0C2C70B3"/>
    <w:rsid w:val="0C4EFB93"/>
    <w:rsid w:val="0C64F89B"/>
    <w:rsid w:val="0C8AD721"/>
    <w:rsid w:val="0C8E6A25"/>
    <w:rsid w:val="0CB88955"/>
    <w:rsid w:val="0CB897C0"/>
    <w:rsid w:val="0CC3ECA6"/>
    <w:rsid w:val="0CC89A08"/>
    <w:rsid w:val="0CC9B8C0"/>
    <w:rsid w:val="0CD91EBC"/>
    <w:rsid w:val="0CD9FF26"/>
    <w:rsid w:val="0CF076F4"/>
    <w:rsid w:val="0CFC4B9D"/>
    <w:rsid w:val="0CFDA9C9"/>
    <w:rsid w:val="0D0A9BD9"/>
    <w:rsid w:val="0D1942AC"/>
    <w:rsid w:val="0D27215E"/>
    <w:rsid w:val="0D348439"/>
    <w:rsid w:val="0D5414DE"/>
    <w:rsid w:val="0D7DB42A"/>
    <w:rsid w:val="0D84F3E2"/>
    <w:rsid w:val="0D86FBD2"/>
    <w:rsid w:val="0D9D8024"/>
    <w:rsid w:val="0DA75AD2"/>
    <w:rsid w:val="0DB74820"/>
    <w:rsid w:val="0DEEE7B3"/>
    <w:rsid w:val="0DF75FD9"/>
    <w:rsid w:val="0DFB8F67"/>
    <w:rsid w:val="0E10CD4B"/>
    <w:rsid w:val="0E2BAF3F"/>
    <w:rsid w:val="0E52F702"/>
    <w:rsid w:val="0E5C0B6E"/>
    <w:rsid w:val="0E65FF0F"/>
    <w:rsid w:val="0E6EECB1"/>
    <w:rsid w:val="0E705B2C"/>
    <w:rsid w:val="0E78F312"/>
    <w:rsid w:val="0E80CA68"/>
    <w:rsid w:val="0E8E45C0"/>
    <w:rsid w:val="0E92EECA"/>
    <w:rsid w:val="0E9366E2"/>
    <w:rsid w:val="0E9C8BA8"/>
    <w:rsid w:val="0EB045DB"/>
    <w:rsid w:val="0EB7E0BE"/>
    <w:rsid w:val="0ED713C6"/>
    <w:rsid w:val="0EE57595"/>
    <w:rsid w:val="0EE600D1"/>
    <w:rsid w:val="0EF93211"/>
    <w:rsid w:val="0EFD83B4"/>
    <w:rsid w:val="0EFDB1DB"/>
    <w:rsid w:val="0F01178E"/>
    <w:rsid w:val="0F18CC2A"/>
    <w:rsid w:val="0F2AAD2A"/>
    <w:rsid w:val="0F398DCC"/>
    <w:rsid w:val="0F4F11C4"/>
    <w:rsid w:val="0F50E027"/>
    <w:rsid w:val="0F5FB052"/>
    <w:rsid w:val="0F707E1F"/>
    <w:rsid w:val="0F763C0A"/>
    <w:rsid w:val="0F7AD0DD"/>
    <w:rsid w:val="0F8BCED7"/>
    <w:rsid w:val="0F8F5513"/>
    <w:rsid w:val="0FAA21BD"/>
    <w:rsid w:val="0FF12DDE"/>
    <w:rsid w:val="1011A114"/>
    <w:rsid w:val="103F51B2"/>
    <w:rsid w:val="10464582"/>
    <w:rsid w:val="1050F012"/>
    <w:rsid w:val="10519A99"/>
    <w:rsid w:val="1059C5DE"/>
    <w:rsid w:val="105BBA1F"/>
    <w:rsid w:val="105DBB1B"/>
    <w:rsid w:val="107DC98F"/>
    <w:rsid w:val="10813897"/>
    <w:rsid w:val="10822485"/>
    <w:rsid w:val="10844232"/>
    <w:rsid w:val="10A21D0C"/>
    <w:rsid w:val="10A3126F"/>
    <w:rsid w:val="10A74106"/>
    <w:rsid w:val="10BDE2F8"/>
    <w:rsid w:val="10FE625B"/>
    <w:rsid w:val="1100842F"/>
    <w:rsid w:val="1110548C"/>
    <w:rsid w:val="111342D5"/>
    <w:rsid w:val="111CBD5D"/>
    <w:rsid w:val="11376C4C"/>
    <w:rsid w:val="11439CFC"/>
    <w:rsid w:val="11544B9E"/>
    <w:rsid w:val="11631520"/>
    <w:rsid w:val="116692E6"/>
    <w:rsid w:val="116B79BC"/>
    <w:rsid w:val="1183FB6E"/>
    <w:rsid w:val="11856AC0"/>
    <w:rsid w:val="11AAC933"/>
    <w:rsid w:val="11B10C42"/>
    <w:rsid w:val="11B44B90"/>
    <w:rsid w:val="11B9E9A8"/>
    <w:rsid w:val="11BBDDB6"/>
    <w:rsid w:val="12034437"/>
    <w:rsid w:val="1210EE91"/>
    <w:rsid w:val="12172138"/>
    <w:rsid w:val="122084EB"/>
    <w:rsid w:val="12302DB8"/>
    <w:rsid w:val="123A3BA1"/>
    <w:rsid w:val="1255E0CB"/>
    <w:rsid w:val="125E4196"/>
    <w:rsid w:val="125F864E"/>
    <w:rsid w:val="126B19F6"/>
    <w:rsid w:val="126B729C"/>
    <w:rsid w:val="126DF184"/>
    <w:rsid w:val="126E3621"/>
    <w:rsid w:val="1270F81E"/>
    <w:rsid w:val="127AC589"/>
    <w:rsid w:val="128678E6"/>
    <w:rsid w:val="12A944CA"/>
    <w:rsid w:val="12AFDA81"/>
    <w:rsid w:val="12B270F7"/>
    <w:rsid w:val="12B553D7"/>
    <w:rsid w:val="12CB6796"/>
    <w:rsid w:val="12CC7AE0"/>
    <w:rsid w:val="12DEAD85"/>
    <w:rsid w:val="12EF4FC2"/>
    <w:rsid w:val="12F34B35"/>
    <w:rsid w:val="130CACBE"/>
    <w:rsid w:val="1313ED4A"/>
    <w:rsid w:val="131D7D1E"/>
    <w:rsid w:val="1334944A"/>
    <w:rsid w:val="135B9F9D"/>
    <w:rsid w:val="13706BA4"/>
    <w:rsid w:val="1378B7B3"/>
    <w:rsid w:val="1379842C"/>
    <w:rsid w:val="137C5435"/>
    <w:rsid w:val="1392F556"/>
    <w:rsid w:val="139A2223"/>
    <w:rsid w:val="13ACD914"/>
    <w:rsid w:val="13DB5BE1"/>
    <w:rsid w:val="13F0691F"/>
    <w:rsid w:val="13F0EA92"/>
    <w:rsid w:val="1406D615"/>
    <w:rsid w:val="1413299A"/>
    <w:rsid w:val="141AEF10"/>
    <w:rsid w:val="1427A61A"/>
    <w:rsid w:val="142C2B36"/>
    <w:rsid w:val="1431221D"/>
    <w:rsid w:val="143A783C"/>
    <w:rsid w:val="143AF340"/>
    <w:rsid w:val="14429593"/>
    <w:rsid w:val="1443B209"/>
    <w:rsid w:val="1444D5F8"/>
    <w:rsid w:val="1452D719"/>
    <w:rsid w:val="14673021"/>
    <w:rsid w:val="14690989"/>
    <w:rsid w:val="14705A56"/>
    <w:rsid w:val="148418E6"/>
    <w:rsid w:val="1488579F"/>
    <w:rsid w:val="148DBEDE"/>
    <w:rsid w:val="149B95C3"/>
    <w:rsid w:val="14AF3932"/>
    <w:rsid w:val="14D5EF37"/>
    <w:rsid w:val="14E48532"/>
    <w:rsid w:val="14EFB77B"/>
    <w:rsid w:val="14F663B2"/>
    <w:rsid w:val="14F9FB3D"/>
    <w:rsid w:val="150AAFBA"/>
    <w:rsid w:val="153593B0"/>
    <w:rsid w:val="153A3FF6"/>
    <w:rsid w:val="154E3034"/>
    <w:rsid w:val="155A6AF0"/>
    <w:rsid w:val="15640465"/>
    <w:rsid w:val="15643310"/>
    <w:rsid w:val="1569420A"/>
    <w:rsid w:val="156A084F"/>
    <w:rsid w:val="157396E8"/>
    <w:rsid w:val="15894DE3"/>
    <w:rsid w:val="158D6946"/>
    <w:rsid w:val="158FE733"/>
    <w:rsid w:val="1593921D"/>
    <w:rsid w:val="159F51D7"/>
    <w:rsid w:val="15AA0EDE"/>
    <w:rsid w:val="15AAC6D6"/>
    <w:rsid w:val="15AC1DA7"/>
    <w:rsid w:val="15B0D245"/>
    <w:rsid w:val="15BE8CA0"/>
    <w:rsid w:val="15BEDD11"/>
    <w:rsid w:val="15EA9CCD"/>
    <w:rsid w:val="15F80161"/>
    <w:rsid w:val="15F8A717"/>
    <w:rsid w:val="161B4EA8"/>
    <w:rsid w:val="164A0E47"/>
    <w:rsid w:val="164C8E5A"/>
    <w:rsid w:val="167D30B2"/>
    <w:rsid w:val="167F1BA3"/>
    <w:rsid w:val="16843D5D"/>
    <w:rsid w:val="168ADA0D"/>
    <w:rsid w:val="16947FC0"/>
    <w:rsid w:val="16951143"/>
    <w:rsid w:val="16B6C91D"/>
    <w:rsid w:val="16EA6E1C"/>
    <w:rsid w:val="16FBB4A3"/>
    <w:rsid w:val="16FF5E4E"/>
    <w:rsid w:val="1708BF7B"/>
    <w:rsid w:val="1710AF1F"/>
    <w:rsid w:val="171C9BB4"/>
    <w:rsid w:val="1723AB4C"/>
    <w:rsid w:val="172FF815"/>
    <w:rsid w:val="17400F93"/>
    <w:rsid w:val="174B38E2"/>
    <w:rsid w:val="177CAEF8"/>
    <w:rsid w:val="179E7EF5"/>
    <w:rsid w:val="17B726DD"/>
    <w:rsid w:val="17C999A0"/>
    <w:rsid w:val="17CD1896"/>
    <w:rsid w:val="17D2171D"/>
    <w:rsid w:val="1809C7FA"/>
    <w:rsid w:val="1819152A"/>
    <w:rsid w:val="1826CCB2"/>
    <w:rsid w:val="18419B7D"/>
    <w:rsid w:val="184D49A2"/>
    <w:rsid w:val="1859224F"/>
    <w:rsid w:val="185E71CC"/>
    <w:rsid w:val="186A6F61"/>
    <w:rsid w:val="187DA072"/>
    <w:rsid w:val="188098F6"/>
    <w:rsid w:val="189153EA"/>
    <w:rsid w:val="189A9504"/>
    <w:rsid w:val="18BF01B7"/>
    <w:rsid w:val="18DC9617"/>
    <w:rsid w:val="18E94A4D"/>
    <w:rsid w:val="18F5C111"/>
    <w:rsid w:val="18F6578C"/>
    <w:rsid w:val="18FC5589"/>
    <w:rsid w:val="190E04DE"/>
    <w:rsid w:val="19195E7C"/>
    <w:rsid w:val="192A4090"/>
    <w:rsid w:val="192D70AE"/>
    <w:rsid w:val="192E0D38"/>
    <w:rsid w:val="192F46DE"/>
    <w:rsid w:val="19385E54"/>
    <w:rsid w:val="193DA58C"/>
    <w:rsid w:val="1949C510"/>
    <w:rsid w:val="194D8291"/>
    <w:rsid w:val="1952465C"/>
    <w:rsid w:val="195DC088"/>
    <w:rsid w:val="196BCE8C"/>
    <w:rsid w:val="196E56B7"/>
    <w:rsid w:val="19742B78"/>
    <w:rsid w:val="19944745"/>
    <w:rsid w:val="19A06313"/>
    <w:rsid w:val="19AB3059"/>
    <w:rsid w:val="19B02966"/>
    <w:rsid w:val="19B71E66"/>
    <w:rsid w:val="19CD754C"/>
    <w:rsid w:val="19D2EC69"/>
    <w:rsid w:val="19DA8108"/>
    <w:rsid w:val="19F2004F"/>
    <w:rsid w:val="1A03B891"/>
    <w:rsid w:val="1A0DB27A"/>
    <w:rsid w:val="1A11A5F7"/>
    <w:rsid w:val="1A152056"/>
    <w:rsid w:val="1A16DE4A"/>
    <w:rsid w:val="1A28C8F3"/>
    <w:rsid w:val="1A2B0B55"/>
    <w:rsid w:val="1A573942"/>
    <w:rsid w:val="1A79B847"/>
    <w:rsid w:val="1A87EB6F"/>
    <w:rsid w:val="1A8D2AEF"/>
    <w:rsid w:val="1A985B49"/>
    <w:rsid w:val="1AA5036B"/>
    <w:rsid w:val="1AB367C5"/>
    <w:rsid w:val="1ABD4C00"/>
    <w:rsid w:val="1AC92223"/>
    <w:rsid w:val="1ADB2DE3"/>
    <w:rsid w:val="1AF11001"/>
    <w:rsid w:val="1AF551E6"/>
    <w:rsid w:val="1B03BFE6"/>
    <w:rsid w:val="1B1E906F"/>
    <w:rsid w:val="1B20DBA8"/>
    <w:rsid w:val="1B27D4B7"/>
    <w:rsid w:val="1B290101"/>
    <w:rsid w:val="1B2DAB8F"/>
    <w:rsid w:val="1B306E29"/>
    <w:rsid w:val="1B4B1946"/>
    <w:rsid w:val="1B507C2D"/>
    <w:rsid w:val="1B5859B6"/>
    <w:rsid w:val="1B5F5ACA"/>
    <w:rsid w:val="1B6AF59F"/>
    <w:rsid w:val="1B6FE35E"/>
    <w:rsid w:val="1B71DCBB"/>
    <w:rsid w:val="1B849D92"/>
    <w:rsid w:val="1B953864"/>
    <w:rsid w:val="1BA0ECDF"/>
    <w:rsid w:val="1BA6B07C"/>
    <w:rsid w:val="1BC87731"/>
    <w:rsid w:val="1BDFE7D5"/>
    <w:rsid w:val="1BE47334"/>
    <w:rsid w:val="1BE62583"/>
    <w:rsid w:val="1BEDDE72"/>
    <w:rsid w:val="1BEFC902"/>
    <w:rsid w:val="1BF3826F"/>
    <w:rsid w:val="1C017D8E"/>
    <w:rsid w:val="1C0D2454"/>
    <w:rsid w:val="1C0D7B26"/>
    <w:rsid w:val="1C0EE6C8"/>
    <w:rsid w:val="1C12FC5A"/>
    <w:rsid w:val="1C228F6E"/>
    <w:rsid w:val="1C2855A1"/>
    <w:rsid w:val="1C32F640"/>
    <w:rsid w:val="1C493AE2"/>
    <w:rsid w:val="1C532C7A"/>
    <w:rsid w:val="1C5703BD"/>
    <w:rsid w:val="1C5BC5EF"/>
    <w:rsid w:val="1C5F116D"/>
    <w:rsid w:val="1C6EC5E9"/>
    <w:rsid w:val="1C73F0BF"/>
    <w:rsid w:val="1C77B0B9"/>
    <w:rsid w:val="1C805DFF"/>
    <w:rsid w:val="1C855F23"/>
    <w:rsid w:val="1C958C11"/>
    <w:rsid w:val="1CB66E80"/>
    <w:rsid w:val="1CC4501D"/>
    <w:rsid w:val="1CDE3B7D"/>
    <w:rsid w:val="1CE8D87A"/>
    <w:rsid w:val="1CEE8BBB"/>
    <w:rsid w:val="1CF23033"/>
    <w:rsid w:val="1CF379B6"/>
    <w:rsid w:val="1D068B21"/>
    <w:rsid w:val="1D0A13CE"/>
    <w:rsid w:val="1D0EC542"/>
    <w:rsid w:val="1D1F1305"/>
    <w:rsid w:val="1D28DC5A"/>
    <w:rsid w:val="1D3B842A"/>
    <w:rsid w:val="1D47ADA4"/>
    <w:rsid w:val="1D4E1AE0"/>
    <w:rsid w:val="1D63A98F"/>
    <w:rsid w:val="1D660E9A"/>
    <w:rsid w:val="1D866572"/>
    <w:rsid w:val="1D908C04"/>
    <w:rsid w:val="1D9261A2"/>
    <w:rsid w:val="1DA8E036"/>
    <w:rsid w:val="1DA99849"/>
    <w:rsid w:val="1DAEA6F8"/>
    <w:rsid w:val="1DB3CE8A"/>
    <w:rsid w:val="1DCB3DB6"/>
    <w:rsid w:val="1DD59F45"/>
    <w:rsid w:val="1DDEA7D1"/>
    <w:rsid w:val="1DE2AAB7"/>
    <w:rsid w:val="1DF4E998"/>
    <w:rsid w:val="1E16E93E"/>
    <w:rsid w:val="1E182D9C"/>
    <w:rsid w:val="1E3AF13D"/>
    <w:rsid w:val="1E3D38AA"/>
    <w:rsid w:val="1E4306A6"/>
    <w:rsid w:val="1E4312D0"/>
    <w:rsid w:val="1E434661"/>
    <w:rsid w:val="1E4431D1"/>
    <w:rsid w:val="1E54DA7B"/>
    <w:rsid w:val="1E66541E"/>
    <w:rsid w:val="1E97A1D5"/>
    <w:rsid w:val="1EA117D2"/>
    <w:rsid w:val="1EA248B2"/>
    <w:rsid w:val="1EA2B9D9"/>
    <w:rsid w:val="1EA3ED7E"/>
    <w:rsid w:val="1EA41109"/>
    <w:rsid w:val="1EBA6935"/>
    <w:rsid w:val="1EC467E5"/>
    <w:rsid w:val="1EE47B2B"/>
    <w:rsid w:val="1EE8360D"/>
    <w:rsid w:val="1F032327"/>
    <w:rsid w:val="1F07D509"/>
    <w:rsid w:val="1F0C5172"/>
    <w:rsid w:val="1F0F673F"/>
    <w:rsid w:val="1F13EC27"/>
    <w:rsid w:val="1F1A8E61"/>
    <w:rsid w:val="1F1B5EAB"/>
    <w:rsid w:val="1F33651B"/>
    <w:rsid w:val="1F35FCD1"/>
    <w:rsid w:val="1F43DFB7"/>
    <w:rsid w:val="1F510019"/>
    <w:rsid w:val="1F58F045"/>
    <w:rsid w:val="1F67F747"/>
    <w:rsid w:val="1F68282E"/>
    <w:rsid w:val="1F79D8D1"/>
    <w:rsid w:val="1F85181F"/>
    <w:rsid w:val="1F9E5235"/>
    <w:rsid w:val="1FA8AB65"/>
    <w:rsid w:val="1FBCBC5A"/>
    <w:rsid w:val="1FF468C7"/>
    <w:rsid w:val="20298823"/>
    <w:rsid w:val="202ABCE9"/>
    <w:rsid w:val="203BA126"/>
    <w:rsid w:val="2042F5F7"/>
    <w:rsid w:val="205597EB"/>
    <w:rsid w:val="2057F072"/>
    <w:rsid w:val="205D7CC1"/>
    <w:rsid w:val="2068CFE9"/>
    <w:rsid w:val="20781068"/>
    <w:rsid w:val="2097C255"/>
    <w:rsid w:val="20D635F8"/>
    <w:rsid w:val="20DD4EB3"/>
    <w:rsid w:val="20E2D996"/>
    <w:rsid w:val="20F0B6F5"/>
    <w:rsid w:val="20FBDDC6"/>
    <w:rsid w:val="2108C583"/>
    <w:rsid w:val="211BCA17"/>
    <w:rsid w:val="2121F0B3"/>
    <w:rsid w:val="212A2057"/>
    <w:rsid w:val="21359C65"/>
    <w:rsid w:val="213EC25C"/>
    <w:rsid w:val="214E7F02"/>
    <w:rsid w:val="21575E7A"/>
    <w:rsid w:val="21604E75"/>
    <w:rsid w:val="216FB52C"/>
    <w:rsid w:val="219A7395"/>
    <w:rsid w:val="21D6186E"/>
    <w:rsid w:val="21DB3095"/>
    <w:rsid w:val="21E51FC6"/>
    <w:rsid w:val="21EDB29F"/>
    <w:rsid w:val="21F62E34"/>
    <w:rsid w:val="21F96D7F"/>
    <w:rsid w:val="2200E510"/>
    <w:rsid w:val="220C55C6"/>
    <w:rsid w:val="2225E079"/>
    <w:rsid w:val="2226AE38"/>
    <w:rsid w:val="2226DD55"/>
    <w:rsid w:val="223B3677"/>
    <w:rsid w:val="2248BC62"/>
    <w:rsid w:val="225D7969"/>
    <w:rsid w:val="2273F333"/>
    <w:rsid w:val="2274CBE2"/>
    <w:rsid w:val="227813B0"/>
    <w:rsid w:val="2280E72B"/>
    <w:rsid w:val="228512E5"/>
    <w:rsid w:val="2285FC97"/>
    <w:rsid w:val="2297500D"/>
    <w:rsid w:val="2299106F"/>
    <w:rsid w:val="22AE923A"/>
    <w:rsid w:val="22B25724"/>
    <w:rsid w:val="22B39AD8"/>
    <w:rsid w:val="22BF5FD3"/>
    <w:rsid w:val="22D37EAE"/>
    <w:rsid w:val="22D43864"/>
    <w:rsid w:val="22F22432"/>
    <w:rsid w:val="23090B04"/>
    <w:rsid w:val="231EEFFA"/>
    <w:rsid w:val="232CB8F4"/>
    <w:rsid w:val="23447487"/>
    <w:rsid w:val="234A9C43"/>
    <w:rsid w:val="235F0C1A"/>
    <w:rsid w:val="2364BA35"/>
    <w:rsid w:val="236BA03D"/>
    <w:rsid w:val="2375375A"/>
    <w:rsid w:val="2387E30E"/>
    <w:rsid w:val="2390A2B9"/>
    <w:rsid w:val="2394F19D"/>
    <w:rsid w:val="23A5F898"/>
    <w:rsid w:val="23A84C2E"/>
    <w:rsid w:val="23B18FC6"/>
    <w:rsid w:val="23BE17F5"/>
    <w:rsid w:val="23C9A00F"/>
    <w:rsid w:val="23D33DAC"/>
    <w:rsid w:val="23F0C292"/>
    <w:rsid w:val="2416D2B2"/>
    <w:rsid w:val="242272DF"/>
    <w:rsid w:val="2446A832"/>
    <w:rsid w:val="2449D1C4"/>
    <w:rsid w:val="248CF7C6"/>
    <w:rsid w:val="248F9AD2"/>
    <w:rsid w:val="24941303"/>
    <w:rsid w:val="2497C532"/>
    <w:rsid w:val="24A0F488"/>
    <w:rsid w:val="24A68CD6"/>
    <w:rsid w:val="24ABA550"/>
    <w:rsid w:val="24AF4318"/>
    <w:rsid w:val="24B09AAD"/>
    <w:rsid w:val="24B6B331"/>
    <w:rsid w:val="24C002E9"/>
    <w:rsid w:val="24C777C9"/>
    <w:rsid w:val="24CC23F8"/>
    <w:rsid w:val="24CD2BF0"/>
    <w:rsid w:val="24DA339A"/>
    <w:rsid w:val="24E951B6"/>
    <w:rsid w:val="24F1CCB7"/>
    <w:rsid w:val="24F4A859"/>
    <w:rsid w:val="24FA7FB0"/>
    <w:rsid w:val="252364B6"/>
    <w:rsid w:val="252798F2"/>
    <w:rsid w:val="2534EABB"/>
    <w:rsid w:val="25384DBE"/>
    <w:rsid w:val="2553378E"/>
    <w:rsid w:val="257F0062"/>
    <w:rsid w:val="25A30E26"/>
    <w:rsid w:val="25B5DE85"/>
    <w:rsid w:val="25CF9DB5"/>
    <w:rsid w:val="25D1FE85"/>
    <w:rsid w:val="25DDBB23"/>
    <w:rsid w:val="25DF670A"/>
    <w:rsid w:val="25E7540F"/>
    <w:rsid w:val="25E7BB3D"/>
    <w:rsid w:val="25F9A199"/>
    <w:rsid w:val="25F9C2A9"/>
    <w:rsid w:val="2606882F"/>
    <w:rsid w:val="26078ADD"/>
    <w:rsid w:val="2615BF3B"/>
    <w:rsid w:val="2618CA90"/>
    <w:rsid w:val="261DAAE5"/>
    <w:rsid w:val="262249A7"/>
    <w:rsid w:val="263932B0"/>
    <w:rsid w:val="2646B20C"/>
    <w:rsid w:val="265CFBCE"/>
    <w:rsid w:val="265DEB49"/>
    <w:rsid w:val="266C536F"/>
    <w:rsid w:val="2671EB49"/>
    <w:rsid w:val="267938ED"/>
    <w:rsid w:val="268296F9"/>
    <w:rsid w:val="268CEBAC"/>
    <w:rsid w:val="269302C5"/>
    <w:rsid w:val="26A0C78F"/>
    <w:rsid w:val="26B92C8C"/>
    <w:rsid w:val="26C01499"/>
    <w:rsid w:val="26C3D57F"/>
    <w:rsid w:val="26FE5F83"/>
    <w:rsid w:val="272026C5"/>
    <w:rsid w:val="27255D8D"/>
    <w:rsid w:val="27294C3D"/>
    <w:rsid w:val="272A20AD"/>
    <w:rsid w:val="274707F5"/>
    <w:rsid w:val="27498F63"/>
    <w:rsid w:val="274C704B"/>
    <w:rsid w:val="274CBA4E"/>
    <w:rsid w:val="2750CF50"/>
    <w:rsid w:val="276B7FEE"/>
    <w:rsid w:val="2774C0E0"/>
    <w:rsid w:val="27762DDE"/>
    <w:rsid w:val="277D466F"/>
    <w:rsid w:val="277E42C8"/>
    <w:rsid w:val="2796DCCD"/>
    <w:rsid w:val="279DA010"/>
    <w:rsid w:val="27A1FC44"/>
    <w:rsid w:val="27DF9E52"/>
    <w:rsid w:val="27F070D4"/>
    <w:rsid w:val="28064429"/>
    <w:rsid w:val="2816C1E1"/>
    <w:rsid w:val="281DA1EB"/>
    <w:rsid w:val="281F71F1"/>
    <w:rsid w:val="2824F701"/>
    <w:rsid w:val="2867F47E"/>
    <w:rsid w:val="286DEA5B"/>
    <w:rsid w:val="286EFE2D"/>
    <w:rsid w:val="28750708"/>
    <w:rsid w:val="28B0F968"/>
    <w:rsid w:val="28BBEB8C"/>
    <w:rsid w:val="28CABD59"/>
    <w:rsid w:val="28EAEB02"/>
    <w:rsid w:val="2907761A"/>
    <w:rsid w:val="292C001B"/>
    <w:rsid w:val="29304D13"/>
    <w:rsid w:val="29432B3B"/>
    <w:rsid w:val="294469D9"/>
    <w:rsid w:val="296012A2"/>
    <w:rsid w:val="2963C828"/>
    <w:rsid w:val="296D8525"/>
    <w:rsid w:val="2984F3E2"/>
    <w:rsid w:val="29866CB4"/>
    <w:rsid w:val="298CE2F3"/>
    <w:rsid w:val="298D1810"/>
    <w:rsid w:val="299FCA16"/>
    <w:rsid w:val="29AB4A66"/>
    <w:rsid w:val="29B5E1FA"/>
    <w:rsid w:val="29C42ED0"/>
    <w:rsid w:val="29D51D6C"/>
    <w:rsid w:val="29DD52F5"/>
    <w:rsid w:val="29DD8CD3"/>
    <w:rsid w:val="29E0F452"/>
    <w:rsid w:val="29EB073A"/>
    <w:rsid w:val="29F68FEA"/>
    <w:rsid w:val="2A112A01"/>
    <w:rsid w:val="2A1910B6"/>
    <w:rsid w:val="2A26780C"/>
    <w:rsid w:val="2A433A72"/>
    <w:rsid w:val="2A4ACD08"/>
    <w:rsid w:val="2A5157EF"/>
    <w:rsid w:val="2A5462F5"/>
    <w:rsid w:val="2A6438CA"/>
    <w:rsid w:val="2A7CB957"/>
    <w:rsid w:val="2A809F78"/>
    <w:rsid w:val="2A9CAEAD"/>
    <w:rsid w:val="2AA18106"/>
    <w:rsid w:val="2AB26CAE"/>
    <w:rsid w:val="2AB53FB1"/>
    <w:rsid w:val="2AC176C4"/>
    <w:rsid w:val="2AC8CB68"/>
    <w:rsid w:val="2ADE6E0A"/>
    <w:rsid w:val="2AE5CDAD"/>
    <w:rsid w:val="2B15A3E3"/>
    <w:rsid w:val="2B25200C"/>
    <w:rsid w:val="2B2AA204"/>
    <w:rsid w:val="2B39D7C3"/>
    <w:rsid w:val="2B4969D5"/>
    <w:rsid w:val="2B667BE2"/>
    <w:rsid w:val="2B72D084"/>
    <w:rsid w:val="2B848374"/>
    <w:rsid w:val="2B87A229"/>
    <w:rsid w:val="2B88F8F0"/>
    <w:rsid w:val="2B8A1181"/>
    <w:rsid w:val="2B919973"/>
    <w:rsid w:val="2B98409E"/>
    <w:rsid w:val="2BD1A6B0"/>
    <w:rsid w:val="2BEE609A"/>
    <w:rsid w:val="2BFC9A68"/>
    <w:rsid w:val="2C0B1AF5"/>
    <w:rsid w:val="2C2B5A6A"/>
    <w:rsid w:val="2C35DF0B"/>
    <w:rsid w:val="2C37C501"/>
    <w:rsid w:val="2C457B00"/>
    <w:rsid w:val="2C55429B"/>
    <w:rsid w:val="2C5EBA66"/>
    <w:rsid w:val="2C70BC37"/>
    <w:rsid w:val="2C760D3E"/>
    <w:rsid w:val="2C7F850B"/>
    <w:rsid w:val="2C87DE91"/>
    <w:rsid w:val="2C964090"/>
    <w:rsid w:val="2CA4A785"/>
    <w:rsid w:val="2CBC2433"/>
    <w:rsid w:val="2CBCD53C"/>
    <w:rsid w:val="2CCCFE47"/>
    <w:rsid w:val="2CF9CAA1"/>
    <w:rsid w:val="2D05B24F"/>
    <w:rsid w:val="2D07DBEA"/>
    <w:rsid w:val="2D3C888C"/>
    <w:rsid w:val="2D431112"/>
    <w:rsid w:val="2D5A33AD"/>
    <w:rsid w:val="2D7F8E0E"/>
    <w:rsid w:val="2D7FED2F"/>
    <w:rsid w:val="2D825E58"/>
    <w:rsid w:val="2D8B83FF"/>
    <w:rsid w:val="2D924F71"/>
    <w:rsid w:val="2DA04AC3"/>
    <w:rsid w:val="2DBD00C0"/>
    <w:rsid w:val="2DC170DF"/>
    <w:rsid w:val="2DC6D1EF"/>
    <w:rsid w:val="2DD2B855"/>
    <w:rsid w:val="2DE022D0"/>
    <w:rsid w:val="2DF5A93F"/>
    <w:rsid w:val="2E1C1212"/>
    <w:rsid w:val="2E2C1B43"/>
    <w:rsid w:val="2E2CB4EF"/>
    <w:rsid w:val="2E308573"/>
    <w:rsid w:val="2E3CB776"/>
    <w:rsid w:val="2E3D5197"/>
    <w:rsid w:val="2E3F2CC9"/>
    <w:rsid w:val="2E498CF7"/>
    <w:rsid w:val="2E4ED51A"/>
    <w:rsid w:val="2E583C25"/>
    <w:rsid w:val="2E62744D"/>
    <w:rsid w:val="2E6BBDA6"/>
    <w:rsid w:val="2E734C44"/>
    <w:rsid w:val="2E788848"/>
    <w:rsid w:val="2E8DE952"/>
    <w:rsid w:val="2E98F061"/>
    <w:rsid w:val="2EAD4556"/>
    <w:rsid w:val="2EAFD1C7"/>
    <w:rsid w:val="2EB8142D"/>
    <w:rsid w:val="2ED4ECDE"/>
    <w:rsid w:val="2ED56C90"/>
    <w:rsid w:val="2EDCBCAD"/>
    <w:rsid w:val="2EFF4463"/>
    <w:rsid w:val="2F026F76"/>
    <w:rsid w:val="2F25DDD7"/>
    <w:rsid w:val="2F2D39D3"/>
    <w:rsid w:val="2F3B74EA"/>
    <w:rsid w:val="2F3BA914"/>
    <w:rsid w:val="2F4C0E9E"/>
    <w:rsid w:val="2F54EB6C"/>
    <w:rsid w:val="2F646381"/>
    <w:rsid w:val="2FA0B1DA"/>
    <w:rsid w:val="2FABD410"/>
    <w:rsid w:val="2FB211B2"/>
    <w:rsid w:val="2FC33123"/>
    <w:rsid w:val="2FC554EC"/>
    <w:rsid w:val="2FDABEAE"/>
    <w:rsid w:val="2FDEAC51"/>
    <w:rsid w:val="2FE6CBE8"/>
    <w:rsid w:val="2FEDEF67"/>
    <w:rsid w:val="2FFD8B4C"/>
    <w:rsid w:val="300B6246"/>
    <w:rsid w:val="3013FF72"/>
    <w:rsid w:val="30175B61"/>
    <w:rsid w:val="301D37FB"/>
    <w:rsid w:val="303438F2"/>
    <w:rsid w:val="303CCBFB"/>
    <w:rsid w:val="3047C2A0"/>
    <w:rsid w:val="30679619"/>
    <w:rsid w:val="3090D793"/>
    <w:rsid w:val="3097CC3B"/>
    <w:rsid w:val="30A34C56"/>
    <w:rsid w:val="30ADC228"/>
    <w:rsid w:val="30B5146B"/>
    <w:rsid w:val="30C1D2D7"/>
    <w:rsid w:val="30D1E494"/>
    <w:rsid w:val="30E3D4F9"/>
    <w:rsid w:val="3102AE10"/>
    <w:rsid w:val="310F32FE"/>
    <w:rsid w:val="313FCD86"/>
    <w:rsid w:val="31415B59"/>
    <w:rsid w:val="31432DF3"/>
    <w:rsid w:val="315BD1A9"/>
    <w:rsid w:val="31864FF7"/>
    <w:rsid w:val="319A864C"/>
    <w:rsid w:val="31A37912"/>
    <w:rsid w:val="31B78CCE"/>
    <w:rsid w:val="31C999DC"/>
    <w:rsid w:val="31CAD68D"/>
    <w:rsid w:val="31EF6603"/>
    <w:rsid w:val="31FC7BF3"/>
    <w:rsid w:val="31FEE958"/>
    <w:rsid w:val="32205E03"/>
    <w:rsid w:val="3227FF4E"/>
    <w:rsid w:val="3269156B"/>
    <w:rsid w:val="326DE3B7"/>
    <w:rsid w:val="3273E3E9"/>
    <w:rsid w:val="32752F06"/>
    <w:rsid w:val="328838E8"/>
    <w:rsid w:val="3297A252"/>
    <w:rsid w:val="329AA6D6"/>
    <w:rsid w:val="32A50F4D"/>
    <w:rsid w:val="32F134F2"/>
    <w:rsid w:val="32F1AFD8"/>
    <w:rsid w:val="32F445BA"/>
    <w:rsid w:val="3303CB60"/>
    <w:rsid w:val="330E7BC4"/>
    <w:rsid w:val="33128877"/>
    <w:rsid w:val="332121F3"/>
    <w:rsid w:val="33264736"/>
    <w:rsid w:val="33656616"/>
    <w:rsid w:val="336ACCCA"/>
    <w:rsid w:val="336CB776"/>
    <w:rsid w:val="337915EA"/>
    <w:rsid w:val="337E7A5D"/>
    <w:rsid w:val="3388A01B"/>
    <w:rsid w:val="338FA13E"/>
    <w:rsid w:val="33B0E623"/>
    <w:rsid w:val="33C66291"/>
    <w:rsid w:val="33EE42F1"/>
    <w:rsid w:val="33F16387"/>
    <w:rsid w:val="34010DEE"/>
    <w:rsid w:val="3406A064"/>
    <w:rsid w:val="341B2DA2"/>
    <w:rsid w:val="3425BCC7"/>
    <w:rsid w:val="3435F3B9"/>
    <w:rsid w:val="346427F8"/>
    <w:rsid w:val="346A63E9"/>
    <w:rsid w:val="346C4BDF"/>
    <w:rsid w:val="347CD55F"/>
    <w:rsid w:val="34839073"/>
    <w:rsid w:val="348BD7C7"/>
    <w:rsid w:val="34990AE2"/>
    <w:rsid w:val="34A99173"/>
    <w:rsid w:val="34D2F479"/>
    <w:rsid w:val="34F2E7BC"/>
    <w:rsid w:val="3500B6F9"/>
    <w:rsid w:val="3519B52C"/>
    <w:rsid w:val="352299ED"/>
    <w:rsid w:val="35275236"/>
    <w:rsid w:val="352A9E1E"/>
    <w:rsid w:val="352FA615"/>
    <w:rsid w:val="3534F031"/>
    <w:rsid w:val="3543AD0B"/>
    <w:rsid w:val="354C27B9"/>
    <w:rsid w:val="355755AD"/>
    <w:rsid w:val="3559B196"/>
    <w:rsid w:val="356AC507"/>
    <w:rsid w:val="35725B70"/>
    <w:rsid w:val="357F381B"/>
    <w:rsid w:val="3585548B"/>
    <w:rsid w:val="3587307D"/>
    <w:rsid w:val="358901CB"/>
    <w:rsid w:val="358F3C48"/>
    <w:rsid w:val="359949F7"/>
    <w:rsid w:val="35B85C2E"/>
    <w:rsid w:val="360277C9"/>
    <w:rsid w:val="362B6312"/>
    <w:rsid w:val="362FF34D"/>
    <w:rsid w:val="364555FD"/>
    <w:rsid w:val="3651BAE9"/>
    <w:rsid w:val="36551D4E"/>
    <w:rsid w:val="3680216E"/>
    <w:rsid w:val="368ACE2E"/>
    <w:rsid w:val="369856AD"/>
    <w:rsid w:val="36A1CDFA"/>
    <w:rsid w:val="36C67A7A"/>
    <w:rsid w:val="36D381D9"/>
    <w:rsid w:val="36D626E3"/>
    <w:rsid w:val="36E03FD7"/>
    <w:rsid w:val="36EF5E8B"/>
    <w:rsid w:val="36F353C8"/>
    <w:rsid w:val="36F4AF1A"/>
    <w:rsid w:val="36F9B73F"/>
    <w:rsid w:val="3708F52F"/>
    <w:rsid w:val="37324894"/>
    <w:rsid w:val="3746F222"/>
    <w:rsid w:val="37481140"/>
    <w:rsid w:val="3756B021"/>
    <w:rsid w:val="375BD36C"/>
    <w:rsid w:val="37734B85"/>
    <w:rsid w:val="3778C682"/>
    <w:rsid w:val="37927725"/>
    <w:rsid w:val="379420C8"/>
    <w:rsid w:val="379CB915"/>
    <w:rsid w:val="37A8833C"/>
    <w:rsid w:val="37B87BE8"/>
    <w:rsid w:val="37BF8545"/>
    <w:rsid w:val="37C4E757"/>
    <w:rsid w:val="37FE271B"/>
    <w:rsid w:val="380FE93C"/>
    <w:rsid w:val="38129595"/>
    <w:rsid w:val="3828366A"/>
    <w:rsid w:val="3828B189"/>
    <w:rsid w:val="38350F9C"/>
    <w:rsid w:val="383FFAFA"/>
    <w:rsid w:val="38517203"/>
    <w:rsid w:val="3862DC15"/>
    <w:rsid w:val="38688DA8"/>
    <w:rsid w:val="38714E51"/>
    <w:rsid w:val="3875D7C1"/>
    <w:rsid w:val="388B3CF6"/>
    <w:rsid w:val="38904C81"/>
    <w:rsid w:val="3890BFAA"/>
    <w:rsid w:val="389AF136"/>
    <w:rsid w:val="38A2C4F2"/>
    <w:rsid w:val="38B36E1A"/>
    <w:rsid w:val="38C54770"/>
    <w:rsid w:val="38C80EF7"/>
    <w:rsid w:val="38CB5487"/>
    <w:rsid w:val="38DBCEF9"/>
    <w:rsid w:val="38F34639"/>
    <w:rsid w:val="38FE98CA"/>
    <w:rsid w:val="392A5FB1"/>
    <w:rsid w:val="3935CF76"/>
    <w:rsid w:val="39365ED3"/>
    <w:rsid w:val="3937063A"/>
    <w:rsid w:val="3939AE0B"/>
    <w:rsid w:val="393E5888"/>
    <w:rsid w:val="396D1D8E"/>
    <w:rsid w:val="39895867"/>
    <w:rsid w:val="3989F4DA"/>
    <w:rsid w:val="3997C5DE"/>
    <w:rsid w:val="39993B08"/>
    <w:rsid w:val="39A2EF74"/>
    <w:rsid w:val="39B6A696"/>
    <w:rsid w:val="39B890D8"/>
    <w:rsid w:val="39BD591D"/>
    <w:rsid w:val="39C0FA51"/>
    <w:rsid w:val="39C1F3F6"/>
    <w:rsid w:val="39D05F1F"/>
    <w:rsid w:val="39DB9C8C"/>
    <w:rsid w:val="39DEA1AF"/>
    <w:rsid w:val="39E079BD"/>
    <w:rsid w:val="39E17757"/>
    <w:rsid w:val="39ECC131"/>
    <w:rsid w:val="39F3C975"/>
    <w:rsid w:val="39FBD127"/>
    <w:rsid w:val="3A0ACD35"/>
    <w:rsid w:val="3A25D73B"/>
    <w:rsid w:val="3A289553"/>
    <w:rsid w:val="3A33AD57"/>
    <w:rsid w:val="3A3B64C1"/>
    <w:rsid w:val="3A47A299"/>
    <w:rsid w:val="3A525305"/>
    <w:rsid w:val="3A54DFAB"/>
    <w:rsid w:val="3A5E51EE"/>
    <w:rsid w:val="3A66CDF7"/>
    <w:rsid w:val="3A72170E"/>
    <w:rsid w:val="3A77F2C5"/>
    <w:rsid w:val="3A83DC9C"/>
    <w:rsid w:val="3A97A2C3"/>
    <w:rsid w:val="3AA84747"/>
    <w:rsid w:val="3AAF71EC"/>
    <w:rsid w:val="3AB50C07"/>
    <w:rsid w:val="3ACCA420"/>
    <w:rsid w:val="3ADB6AAA"/>
    <w:rsid w:val="3AF8896D"/>
    <w:rsid w:val="3B1712F0"/>
    <w:rsid w:val="3B1E1125"/>
    <w:rsid w:val="3B379777"/>
    <w:rsid w:val="3B3BBD33"/>
    <w:rsid w:val="3B405F1F"/>
    <w:rsid w:val="3B417315"/>
    <w:rsid w:val="3B553356"/>
    <w:rsid w:val="3B5614A5"/>
    <w:rsid w:val="3B57EDD1"/>
    <w:rsid w:val="3B6B0FB2"/>
    <w:rsid w:val="3B7AD2EC"/>
    <w:rsid w:val="3B7C9BD4"/>
    <w:rsid w:val="3B87489D"/>
    <w:rsid w:val="3B9AA9C8"/>
    <w:rsid w:val="3BB3DD37"/>
    <w:rsid w:val="3BBD160B"/>
    <w:rsid w:val="3BC4A2C5"/>
    <w:rsid w:val="3BEE3F5E"/>
    <w:rsid w:val="3C1025DD"/>
    <w:rsid w:val="3C11CE75"/>
    <w:rsid w:val="3C1E6067"/>
    <w:rsid w:val="3C33C3F3"/>
    <w:rsid w:val="3C406FE0"/>
    <w:rsid w:val="3C486B4A"/>
    <w:rsid w:val="3C4C52E4"/>
    <w:rsid w:val="3C534183"/>
    <w:rsid w:val="3C553F8F"/>
    <w:rsid w:val="3C8D88EB"/>
    <w:rsid w:val="3CA6AD63"/>
    <w:rsid w:val="3CA7A655"/>
    <w:rsid w:val="3CB7C28E"/>
    <w:rsid w:val="3CD05E82"/>
    <w:rsid w:val="3CF6A6EA"/>
    <w:rsid w:val="3D0FD438"/>
    <w:rsid w:val="3D22CAAE"/>
    <w:rsid w:val="3D28400B"/>
    <w:rsid w:val="3D35DF58"/>
    <w:rsid w:val="3D5D45F6"/>
    <w:rsid w:val="3D627E83"/>
    <w:rsid w:val="3D63D3D6"/>
    <w:rsid w:val="3D7A49E8"/>
    <w:rsid w:val="3D7F9FBF"/>
    <w:rsid w:val="3D81043F"/>
    <w:rsid w:val="3D8408E6"/>
    <w:rsid w:val="3DA0179B"/>
    <w:rsid w:val="3DA819BE"/>
    <w:rsid w:val="3DAA4484"/>
    <w:rsid w:val="3DB17C34"/>
    <w:rsid w:val="3DD08367"/>
    <w:rsid w:val="3DDDBD54"/>
    <w:rsid w:val="3DE1EA67"/>
    <w:rsid w:val="3DF24E35"/>
    <w:rsid w:val="3DFA4FFE"/>
    <w:rsid w:val="3E2A56F3"/>
    <w:rsid w:val="3E3DB3DD"/>
    <w:rsid w:val="3E49FE2E"/>
    <w:rsid w:val="3E6EE0D5"/>
    <w:rsid w:val="3E8A24A5"/>
    <w:rsid w:val="3EA8758A"/>
    <w:rsid w:val="3EBA6180"/>
    <w:rsid w:val="3EC19BB4"/>
    <w:rsid w:val="3EC5B965"/>
    <w:rsid w:val="3EC84525"/>
    <w:rsid w:val="3ED56DD5"/>
    <w:rsid w:val="3EDE8D80"/>
    <w:rsid w:val="3EE5E1F0"/>
    <w:rsid w:val="3EF291A5"/>
    <w:rsid w:val="3F000F90"/>
    <w:rsid w:val="3F0947D6"/>
    <w:rsid w:val="3F160D8C"/>
    <w:rsid w:val="3F1D8680"/>
    <w:rsid w:val="3F21354E"/>
    <w:rsid w:val="3F273A54"/>
    <w:rsid w:val="3F2C67D4"/>
    <w:rsid w:val="3F451018"/>
    <w:rsid w:val="3F558CFD"/>
    <w:rsid w:val="3F6A08DE"/>
    <w:rsid w:val="3F6ED0F3"/>
    <w:rsid w:val="3F7B819F"/>
    <w:rsid w:val="3F9043CB"/>
    <w:rsid w:val="3F90699E"/>
    <w:rsid w:val="3F94C633"/>
    <w:rsid w:val="3FAD5C16"/>
    <w:rsid w:val="3FAD8178"/>
    <w:rsid w:val="3FBE2C45"/>
    <w:rsid w:val="3FCE38C1"/>
    <w:rsid w:val="3FF9335C"/>
    <w:rsid w:val="4001C6D2"/>
    <w:rsid w:val="4010C88C"/>
    <w:rsid w:val="402EF7A6"/>
    <w:rsid w:val="40497072"/>
    <w:rsid w:val="4049C713"/>
    <w:rsid w:val="404FB379"/>
    <w:rsid w:val="40566C45"/>
    <w:rsid w:val="405EA400"/>
    <w:rsid w:val="406DA6F4"/>
    <w:rsid w:val="4070DE1D"/>
    <w:rsid w:val="4081E2EB"/>
    <w:rsid w:val="40A31FE0"/>
    <w:rsid w:val="40A670AC"/>
    <w:rsid w:val="40C87A85"/>
    <w:rsid w:val="40D8A840"/>
    <w:rsid w:val="40DA98A3"/>
    <w:rsid w:val="40E61139"/>
    <w:rsid w:val="40F52C27"/>
    <w:rsid w:val="41055061"/>
    <w:rsid w:val="4106E314"/>
    <w:rsid w:val="410891A3"/>
    <w:rsid w:val="410DCDAF"/>
    <w:rsid w:val="411F1B07"/>
    <w:rsid w:val="41371403"/>
    <w:rsid w:val="4154DA83"/>
    <w:rsid w:val="41589598"/>
    <w:rsid w:val="41606B51"/>
    <w:rsid w:val="416D6498"/>
    <w:rsid w:val="417EEEA6"/>
    <w:rsid w:val="41865EC1"/>
    <w:rsid w:val="41884967"/>
    <w:rsid w:val="418B07E2"/>
    <w:rsid w:val="4193BFD9"/>
    <w:rsid w:val="419C7332"/>
    <w:rsid w:val="419EB955"/>
    <w:rsid w:val="41A38188"/>
    <w:rsid w:val="41A64322"/>
    <w:rsid w:val="41B62468"/>
    <w:rsid w:val="41B7146D"/>
    <w:rsid w:val="41BBDB7F"/>
    <w:rsid w:val="41DAAFA5"/>
    <w:rsid w:val="41F971FD"/>
    <w:rsid w:val="41F9AD7C"/>
    <w:rsid w:val="42222847"/>
    <w:rsid w:val="422DBF49"/>
    <w:rsid w:val="423C9AB4"/>
    <w:rsid w:val="42442CFF"/>
    <w:rsid w:val="425AD9EC"/>
    <w:rsid w:val="4260A89D"/>
    <w:rsid w:val="427BF383"/>
    <w:rsid w:val="428FEED1"/>
    <w:rsid w:val="429B77E7"/>
    <w:rsid w:val="429F5589"/>
    <w:rsid w:val="42A4FDE8"/>
    <w:rsid w:val="42BF0320"/>
    <w:rsid w:val="42BFCF09"/>
    <w:rsid w:val="42C1DD33"/>
    <w:rsid w:val="42CE027E"/>
    <w:rsid w:val="42DEA8F3"/>
    <w:rsid w:val="42E2F34F"/>
    <w:rsid w:val="42FC94F3"/>
    <w:rsid w:val="43018C8B"/>
    <w:rsid w:val="43159079"/>
    <w:rsid w:val="433224E2"/>
    <w:rsid w:val="434072DE"/>
    <w:rsid w:val="43593B75"/>
    <w:rsid w:val="435E9437"/>
    <w:rsid w:val="43698EA4"/>
    <w:rsid w:val="43829E5E"/>
    <w:rsid w:val="438C66FD"/>
    <w:rsid w:val="43A10310"/>
    <w:rsid w:val="43AB5535"/>
    <w:rsid w:val="43B2C218"/>
    <w:rsid w:val="43C00ACC"/>
    <w:rsid w:val="43D07E05"/>
    <w:rsid w:val="43E7D4FA"/>
    <w:rsid w:val="43F1BD2B"/>
    <w:rsid w:val="43F77E6B"/>
    <w:rsid w:val="44015C1D"/>
    <w:rsid w:val="4410CC22"/>
    <w:rsid w:val="441BB160"/>
    <w:rsid w:val="441E2995"/>
    <w:rsid w:val="444F2596"/>
    <w:rsid w:val="445CE147"/>
    <w:rsid w:val="44919352"/>
    <w:rsid w:val="4497BFCF"/>
    <w:rsid w:val="44A28E11"/>
    <w:rsid w:val="44A809DB"/>
    <w:rsid w:val="44B37340"/>
    <w:rsid w:val="44BF42EC"/>
    <w:rsid w:val="44D957AC"/>
    <w:rsid w:val="44DC9095"/>
    <w:rsid w:val="4500D45A"/>
    <w:rsid w:val="452D065A"/>
    <w:rsid w:val="4532BB59"/>
    <w:rsid w:val="45507BE0"/>
    <w:rsid w:val="4552D430"/>
    <w:rsid w:val="4558F02F"/>
    <w:rsid w:val="455AEE3C"/>
    <w:rsid w:val="4568A5A0"/>
    <w:rsid w:val="4577F501"/>
    <w:rsid w:val="457A0B80"/>
    <w:rsid w:val="457E2001"/>
    <w:rsid w:val="458A1BC0"/>
    <w:rsid w:val="4596A2C1"/>
    <w:rsid w:val="459ED43D"/>
    <w:rsid w:val="45A2969B"/>
    <w:rsid w:val="45B858F5"/>
    <w:rsid w:val="45BD0B4F"/>
    <w:rsid w:val="45C2BD69"/>
    <w:rsid w:val="45C52E6E"/>
    <w:rsid w:val="45C9E5B5"/>
    <w:rsid w:val="45CEFC40"/>
    <w:rsid w:val="45D93387"/>
    <w:rsid w:val="45DD644E"/>
    <w:rsid w:val="45DE9B02"/>
    <w:rsid w:val="45EC8E6B"/>
    <w:rsid w:val="45F4B3E8"/>
    <w:rsid w:val="460795D9"/>
    <w:rsid w:val="461D01C0"/>
    <w:rsid w:val="461E1ECB"/>
    <w:rsid w:val="4622AFC9"/>
    <w:rsid w:val="462C927B"/>
    <w:rsid w:val="463E5B38"/>
    <w:rsid w:val="468A3001"/>
    <w:rsid w:val="468C5CAF"/>
    <w:rsid w:val="4690D39C"/>
    <w:rsid w:val="469B96F3"/>
    <w:rsid w:val="469D978A"/>
    <w:rsid w:val="46BF8752"/>
    <w:rsid w:val="46C13083"/>
    <w:rsid w:val="46C683F8"/>
    <w:rsid w:val="46C9AE2F"/>
    <w:rsid w:val="46D6D58F"/>
    <w:rsid w:val="46E45E16"/>
    <w:rsid w:val="46F055BE"/>
    <w:rsid w:val="46F0EA40"/>
    <w:rsid w:val="470CC3F1"/>
    <w:rsid w:val="47220EF6"/>
    <w:rsid w:val="4733AB0E"/>
    <w:rsid w:val="473D4617"/>
    <w:rsid w:val="47575AE9"/>
    <w:rsid w:val="475B4F03"/>
    <w:rsid w:val="478687B4"/>
    <w:rsid w:val="4787A53C"/>
    <w:rsid w:val="478820D0"/>
    <w:rsid w:val="478A9C76"/>
    <w:rsid w:val="478E95EF"/>
    <w:rsid w:val="47EE293A"/>
    <w:rsid w:val="47EEA31A"/>
    <w:rsid w:val="47FFF934"/>
    <w:rsid w:val="48083451"/>
    <w:rsid w:val="48169BA7"/>
    <w:rsid w:val="483DF323"/>
    <w:rsid w:val="4859E182"/>
    <w:rsid w:val="48679EED"/>
    <w:rsid w:val="4872AB00"/>
    <w:rsid w:val="48748BFC"/>
    <w:rsid w:val="488DB6FF"/>
    <w:rsid w:val="48951FE2"/>
    <w:rsid w:val="48ACA2B1"/>
    <w:rsid w:val="48B5A4CF"/>
    <w:rsid w:val="48B984B3"/>
    <w:rsid w:val="48C55DE1"/>
    <w:rsid w:val="48F4B87E"/>
    <w:rsid w:val="490D428F"/>
    <w:rsid w:val="490FDFD9"/>
    <w:rsid w:val="49222F76"/>
    <w:rsid w:val="49256AE6"/>
    <w:rsid w:val="4926F95F"/>
    <w:rsid w:val="49270C2A"/>
    <w:rsid w:val="49333BE0"/>
    <w:rsid w:val="493C2FD6"/>
    <w:rsid w:val="493FE1D2"/>
    <w:rsid w:val="49716185"/>
    <w:rsid w:val="497973E1"/>
    <w:rsid w:val="4981A655"/>
    <w:rsid w:val="498A08E4"/>
    <w:rsid w:val="49B0AC4C"/>
    <w:rsid w:val="49B5E617"/>
    <w:rsid w:val="49CC347C"/>
    <w:rsid w:val="49D79FFC"/>
    <w:rsid w:val="49D89D66"/>
    <w:rsid w:val="49DC8023"/>
    <w:rsid w:val="49DE8387"/>
    <w:rsid w:val="49E1B923"/>
    <w:rsid w:val="49E942C2"/>
    <w:rsid w:val="4A05ACDD"/>
    <w:rsid w:val="4A12074E"/>
    <w:rsid w:val="4A1D926F"/>
    <w:rsid w:val="4A4CDB0C"/>
    <w:rsid w:val="4A5ACED7"/>
    <w:rsid w:val="4A63B236"/>
    <w:rsid w:val="4A778D05"/>
    <w:rsid w:val="4A8824BD"/>
    <w:rsid w:val="4A90E679"/>
    <w:rsid w:val="4A9E70C6"/>
    <w:rsid w:val="4ABD0FE4"/>
    <w:rsid w:val="4ACAF156"/>
    <w:rsid w:val="4AE07CE3"/>
    <w:rsid w:val="4AF3737C"/>
    <w:rsid w:val="4AFFCC4A"/>
    <w:rsid w:val="4B0CAAAF"/>
    <w:rsid w:val="4B42E8EA"/>
    <w:rsid w:val="4B443377"/>
    <w:rsid w:val="4B4B8E72"/>
    <w:rsid w:val="4B51BABA"/>
    <w:rsid w:val="4B5475AF"/>
    <w:rsid w:val="4B611703"/>
    <w:rsid w:val="4B794057"/>
    <w:rsid w:val="4B7A2691"/>
    <w:rsid w:val="4B838541"/>
    <w:rsid w:val="4B886C59"/>
    <w:rsid w:val="4B8FBAAE"/>
    <w:rsid w:val="4B9F2B51"/>
    <w:rsid w:val="4BA985F3"/>
    <w:rsid w:val="4BB103B1"/>
    <w:rsid w:val="4BC11FB6"/>
    <w:rsid w:val="4BC9BCE9"/>
    <w:rsid w:val="4BDC5E0D"/>
    <w:rsid w:val="4BDED35D"/>
    <w:rsid w:val="4BFCFB29"/>
    <w:rsid w:val="4C0814E1"/>
    <w:rsid w:val="4C0C38CB"/>
    <w:rsid w:val="4C1C0B76"/>
    <w:rsid w:val="4C1E179F"/>
    <w:rsid w:val="4C212995"/>
    <w:rsid w:val="4C35C99A"/>
    <w:rsid w:val="4C3D5AF7"/>
    <w:rsid w:val="4C721EA0"/>
    <w:rsid w:val="4C7269E6"/>
    <w:rsid w:val="4C75194B"/>
    <w:rsid w:val="4C78D626"/>
    <w:rsid w:val="4C8CEE8E"/>
    <w:rsid w:val="4C8E23DE"/>
    <w:rsid w:val="4CB1192A"/>
    <w:rsid w:val="4CC3D858"/>
    <w:rsid w:val="4D06C2AC"/>
    <w:rsid w:val="4D1AF507"/>
    <w:rsid w:val="4D35E8F5"/>
    <w:rsid w:val="4D56A8D7"/>
    <w:rsid w:val="4DB4C810"/>
    <w:rsid w:val="4DBDA18F"/>
    <w:rsid w:val="4DD0320C"/>
    <w:rsid w:val="4DD0D140"/>
    <w:rsid w:val="4DDAB719"/>
    <w:rsid w:val="4DE514D3"/>
    <w:rsid w:val="4DF8F748"/>
    <w:rsid w:val="4E14BA72"/>
    <w:rsid w:val="4E1FF50B"/>
    <w:rsid w:val="4E23A168"/>
    <w:rsid w:val="4E2C96C9"/>
    <w:rsid w:val="4E335A2C"/>
    <w:rsid w:val="4E3AC5D3"/>
    <w:rsid w:val="4E5FA85A"/>
    <w:rsid w:val="4E661630"/>
    <w:rsid w:val="4E7AC832"/>
    <w:rsid w:val="4E9067EE"/>
    <w:rsid w:val="4E929D9F"/>
    <w:rsid w:val="4E9FAD44"/>
    <w:rsid w:val="4EB1012D"/>
    <w:rsid w:val="4EB8A84D"/>
    <w:rsid w:val="4EBC64C3"/>
    <w:rsid w:val="4EC30C72"/>
    <w:rsid w:val="4EC34B8D"/>
    <w:rsid w:val="4EE8FF28"/>
    <w:rsid w:val="4EE93E23"/>
    <w:rsid w:val="4F02036C"/>
    <w:rsid w:val="4F1B79AA"/>
    <w:rsid w:val="4F394E1E"/>
    <w:rsid w:val="4F3A9AE1"/>
    <w:rsid w:val="4F3D7AC7"/>
    <w:rsid w:val="4F3EA40C"/>
    <w:rsid w:val="4F43D578"/>
    <w:rsid w:val="4F4827DF"/>
    <w:rsid w:val="4F48DB07"/>
    <w:rsid w:val="4F4FED16"/>
    <w:rsid w:val="4F5919F6"/>
    <w:rsid w:val="4F6D9641"/>
    <w:rsid w:val="4F727AA2"/>
    <w:rsid w:val="4F78CEA5"/>
    <w:rsid w:val="4F7E4F3C"/>
    <w:rsid w:val="4F85E9BE"/>
    <w:rsid w:val="4F9F7502"/>
    <w:rsid w:val="4FA09371"/>
    <w:rsid w:val="4FA97663"/>
    <w:rsid w:val="4FA9BC19"/>
    <w:rsid w:val="4FBD0815"/>
    <w:rsid w:val="4FC763B4"/>
    <w:rsid w:val="4FD09373"/>
    <w:rsid w:val="4FD2B46A"/>
    <w:rsid w:val="4FD6E1EB"/>
    <w:rsid w:val="4FD7C2C2"/>
    <w:rsid w:val="4FE1573F"/>
    <w:rsid w:val="4FE4FED4"/>
    <w:rsid w:val="4FF6223D"/>
    <w:rsid w:val="50204239"/>
    <w:rsid w:val="5043D6C4"/>
    <w:rsid w:val="5063295A"/>
    <w:rsid w:val="50688AC0"/>
    <w:rsid w:val="507515FD"/>
    <w:rsid w:val="5076CE6B"/>
    <w:rsid w:val="508F5FCD"/>
    <w:rsid w:val="508F6A0C"/>
    <w:rsid w:val="5096A7FB"/>
    <w:rsid w:val="50B7E7CA"/>
    <w:rsid w:val="50CD8A6B"/>
    <w:rsid w:val="50CFFB90"/>
    <w:rsid w:val="50D591F6"/>
    <w:rsid w:val="50F31FD3"/>
    <w:rsid w:val="50F941E9"/>
    <w:rsid w:val="50F98235"/>
    <w:rsid w:val="50FFEBA8"/>
    <w:rsid w:val="5113AF73"/>
    <w:rsid w:val="511F3466"/>
    <w:rsid w:val="5122AA95"/>
    <w:rsid w:val="5174DA2D"/>
    <w:rsid w:val="5175D350"/>
    <w:rsid w:val="51A93581"/>
    <w:rsid w:val="51B2ACAF"/>
    <w:rsid w:val="51CB482B"/>
    <w:rsid w:val="51D28F9E"/>
    <w:rsid w:val="51DA03D1"/>
    <w:rsid w:val="51DA92E3"/>
    <w:rsid w:val="51DB0FAE"/>
    <w:rsid w:val="5217AD9C"/>
    <w:rsid w:val="5220C222"/>
    <w:rsid w:val="5223400C"/>
    <w:rsid w:val="52238171"/>
    <w:rsid w:val="5227F1A9"/>
    <w:rsid w:val="522FDBB3"/>
    <w:rsid w:val="52413EA8"/>
    <w:rsid w:val="52430299"/>
    <w:rsid w:val="524BC611"/>
    <w:rsid w:val="524F301D"/>
    <w:rsid w:val="526F4B17"/>
    <w:rsid w:val="526FE21A"/>
    <w:rsid w:val="52710BB7"/>
    <w:rsid w:val="5271C360"/>
    <w:rsid w:val="5282B157"/>
    <w:rsid w:val="52A7D969"/>
    <w:rsid w:val="52B307A4"/>
    <w:rsid w:val="52D0D2F2"/>
    <w:rsid w:val="52D5826B"/>
    <w:rsid w:val="52DDB057"/>
    <w:rsid w:val="52E0C624"/>
    <w:rsid w:val="53086BB2"/>
    <w:rsid w:val="5311ECB0"/>
    <w:rsid w:val="531D926C"/>
    <w:rsid w:val="531FAD65"/>
    <w:rsid w:val="532AA2BE"/>
    <w:rsid w:val="532E5990"/>
    <w:rsid w:val="532F39DF"/>
    <w:rsid w:val="5339C679"/>
    <w:rsid w:val="533E0F07"/>
    <w:rsid w:val="5345436E"/>
    <w:rsid w:val="535267AD"/>
    <w:rsid w:val="53598C83"/>
    <w:rsid w:val="536432EC"/>
    <w:rsid w:val="53A02C3A"/>
    <w:rsid w:val="53A8B108"/>
    <w:rsid w:val="53B685EC"/>
    <w:rsid w:val="53C6512B"/>
    <w:rsid w:val="53EB1D56"/>
    <w:rsid w:val="53FC80D0"/>
    <w:rsid w:val="5407E199"/>
    <w:rsid w:val="54250464"/>
    <w:rsid w:val="54365B4A"/>
    <w:rsid w:val="54396B14"/>
    <w:rsid w:val="5469AC15"/>
    <w:rsid w:val="546DC05E"/>
    <w:rsid w:val="54701680"/>
    <w:rsid w:val="54895980"/>
    <w:rsid w:val="549A0D79"/>
    <w:rsid w:val="54A65BA2"/>
    <w:rsid w:val="54C60A45"/>
    <w:rsid w:val="54CB4845"/>
    <w:rsid w:val="54D0B2BE"/>
    <w:rsid w:val="54E1B3D7"/>
    <w:rsid w:val="54F5BB3C"/>
    <w:rsid w:val="5501E949"/>
    <w:rsid w:val="550DC270"/>
    <w:rsid w:val="552425EC"/>
    <w:rsid w:val="552BDCE5"/>
    <w:rsid w:val="55344DCD"/>
    <w:rsid w:val="553B09CC"/>
    <w:rsid w:val="55402EAC"/>
    <w:rsid w:val="554A8F6B"/>
    <w:rsid w:val="5552F4EF"/>
    <w:rsid w:val="5553A74E"/>
    <w:rsid w:val="559336A2"/>
    <w:rsid w:val="5596D9E1"/>
    <w:rsid w:val="559BA4C0"/>
    <w:rsid w:val="55A31702"/>
    <w:rsid w:val="55BD6439"/>
    <w:rsid w:val="55EBAA8F"/>
    <w:rsid w:val="55FA82F3"/>
    <w:rsid w:val="55FAAD63"/>
    <w:rsid w:val="56018AEC"/>
    <w:rsid w:val="560D9611"/>
    <w:rsid w:val="561487F1"/>
    <w:rsid w:val="5618AD4A"/>
    <w:rsid w:val="5621190E"/>
    <w:rsid w:val="562E45B7"/>
    <w:rsid w:val="563599C1"/>
    <w:rsid w:val="56472E2F"/>
    <w:rsid w:val="564846AD"/>
    <w:rsid w:val="5678B3F7"/>
    <w:rsid w:val="56800565"/>
    <w:rsid w:val="5693EAF8"/>
    <w:rsid w:val="56990D4F"/>
    <w:rsid w:val="56A0AA97"/>
    <w:rsid w:val="56AF6129"/>
    <w:rsid w:val="56B5A811"/>
    <w:rsid w:val="56CEAAB1"/>
    <w:rsid w:val="56D3BD01"/>
    <w:rsid w:val="570B1F5A"/>
    <w:rsid w:val="571788BC"/>
    <w:rsid w:val="57247E13"/>
    <w:rsid w:val="576155E2"/>
    <w:rsid w:val="57642BAD"/>
    <w:rsid w:val="57751C84"/>
    <w:rsid w:val="578965C0"/>
    <w:rsid w:val="578F0259"/>
    <w:rsid w:val="579ED6F7"/>
    <w:rsid w:val="57A56051"/>
    <w:rsid w:val="57AB4552"/>
    <w:rsid w:val="57AE645F"/>
    <w:rsid w:val="57B8DDD5"/>
    <w:rsid w:val="57BA54CC"/>
    <w:rsid w:val="57D009CB"/>
    <w:rsid w:val="57EA4153"/>
    <w:rsid w:val="57F1DD1A"/>
    <w:rsid w:val="5804A93E"/>
    <w:rsid w:val="580BB8A0"/>
    <w:rsid w:val="5811DC11"/>
    <w:rsid w:val="5832DD70"/>
    <w:rsid w:val="5846B296"/>
    <w:rsid w:val="58488803"/>
    <w:rsid w:val="584B0D7D"/>
    <w:rsid w:val="5863B573"/>
    <w:rsid w:val="58714405"/>
    <w:rsid w:val="5873D253"/>
    <w:rsid w:val="58891ABC"/>
    <w:rsid w:val="588A2176"/>
    <w:rsid w:val="5893F377"/>
    <w:rsid w:val="58B5F85A"/>
    <w:rsid w:val="58B87B89"/>
    <w:rsid w:val="58BC61CF"/>
    <w:rsid w:val="58BF1B4C"/>
    <w:rsid w:val="58C0480D"/>
    <w:rsid w:val="58C17A06"/>
    <w:rsid w:val="58C4C0E0"/>
    <w:rsid w:val="58DC6475"/>
    <w:rsid w:val="58F824F5"/>
    <w:rsid w:val="59066B76"/>
    <w:rsid w:val="5910C3F0"/>
    <w:rsid w:val="59445234"/>
    <w:rsid w:val="59533C38"/>
    <w:rsid w:val="595E70B3"/>
    <w:rsid w:val="5961C817"/>
    <w:rsid w:val="5966DB12"/>
    <w:rsid w:val="5967243D"/>
    <w:rsid w:val="596E0D41"/>
    <w:rsid w:val="596E305A"/>
    <w:rsid w:val="596F3A4D"/>
    <w:rsid w:val="5974B648"/>
    <w:rsid w:val="597768D7"/>
    <w:rsid w:val="598040CF"/>
    <w:rsid w:val="5985EA4B"/>
    <w:rsid w:val="598882F0"/>
    <w:rsid w:val="5997D98E"/>
    <w:rsid w:val="59B0DC5D"/>
    <w:rsid w:val="59C8E7B4"/>
    <w:rsid w:val="59D8A58B"/>
    <w:rsid w:val="59E3C557"/>
    <w:rsid w:val="59FA0E9A"/>
    <w:rsid w:val="5A209E45"/>
    <w:rsid w:val="5A226CCF"/>
    <w:rsid w:val="5A275849"/>
    <w:rsid w:val="5A2C5BD3"/>
    <w:rsid w:val="5A339191"/>
    <w:rsid w:val="5A45D750"/>
    <w:rsid w:val="5A5050DE"/>
    <w:rsid w:val="5A92A6A5"/>
    <w:rsid w:val="5AA8C695"/>
    <w:rsid w:val="5AAA126E"/>
    <w:rsid w:val="5AC0EEC5"/>
    <w:rsid w:val="5AC5D9AE"/>
    <w:rsid w:val="5ACB134B"/>
    <w:rsid w:val="5AD02B96"/>
    <w:rsid w:val="5AD5D41E"/>
    <w:rsid w:val="5AE5C0F3"/>
    <w:rsid w:val="5AED8F1E"/>
    <w:rsid w:val="5AEFCFEE"/>
    <w:rsid w:val="5AF37A55"/>
    <w:rsid w:val="5AF8B74B"/>
    <w:rsid w:val="5B2BCC3D"/>
    <w:rsid w:val="5B3310B2"/>
    <w:rsid w:val="5B4ABF17"/>
    <w:rsid w:val="5B608AC1"/>
    <w:rsid w:val="5B6B84FF"/>
    <w:rsid w:val="5B749364"/>
    <w:rsid w:val="5B99ADB7"/>
    <w:rsid w:val="5BA0FB5E"/>
    <w:rsid w:val="5BBA86BF"/>
    <w:rsid w:val="5BE1A994"/>
    <w:rsid w:val="5C17060E"/>
    <w:rsid w:val="5C1BB53C"/>
    <w:rsid w:val="5C26C0C2"/>
    <w:rsid w:val="5C2A91C8"/>
    <w:rsid w:val="5C5277C8"/>
    <w:rsid w:val="5C59C7AB"/>
    <w:rsid w:val="5C78D043"/>
    <w:rsid w:val="5C80DAB5"/>
    <w:rsid w:val="5C87F3B0"/>
    <w:rsid w:val="5CB5A87A"/>
    <w:rsid w:val="5CC326F7"/>
    <w:rsid w:val="5CC3ACEF"/>
    <w:rsid w:val="5CC5FF7B"/>
    <w:rsid w:val="5CC86CA9"/>
    <w:rsid w:val="5CD05CE2"/>
    <w:rsid w:val="5CE447F0"/>
    <w:rsid w:val="5D0D5E31"/>
    <w:rsid w:val="5D190922"/>
    <w:rsid w:val="5D1DFF6C"/>
    <w:rsid w:val="5D210841"/>
    <w:rsid w:val="5D48E702"/>
    <w:rsid w:val="5D583F63"/>
    <w:rsid w:val="5D5FAA4B"/>
    <w:rsid w:val="5D60AA23"/>
    <w:rsid w:val="5D62AF93"/>
    <w:rsid w:val="5D8C2FCB"/>
    <w:rsid w:val="5DA6FDE7"/>
    <w:rsid w:val="5DB11799"/>
    <w:rsid w:val="5DBD2F0B"/>
    <w:rsid w:val="5DD3F439"/>
    <w:rsid w:val="5DF19BC9"/>
    <w:rsid w:val="5E070054"/>
    <w:rsid w:val="5E18EB43"/>
    <w:rsid w:val="5E363318"/>
    <w:rsid w:val="5E532887"/>
    <w:rsid w:val="5E5C667F"/>
    <w:rsid w:val="5E8EA582"/>
    <w:rsid w:val="5E8ED2D0"/>
    <w:rsid w:val="5E9C8534"/>
    <w:rsid w:val="5EAD5CB5"/>
    <w:rsid w:val="5F0CC6F2"/>
    <w:rsid w:val="5F118A82"/>
    <w:rsid w:val="5F28763E"/>
    <w:rsid w:val="5F2BA5F0"/>
    <w:rsid w:val="5F4697EF"/>
    <w:rsid w:val="5F549862"/>
    <w:rsid w:val="5F5CD1A2"/>
    <w:rsid w:val="5F64CAD2"/>
    <w:rsid w:val="5F6FE8AB"/>
    <w:rsid w:val="5F778B9D"/>
    <w:rsid w:val="5F780AB6"/>
    <w:rsid w:val="5F7CF8A9"/>
    <w:rsid w:val="5F860846"/>
    <w:rsid w:val="5F89644C"/>
    <w:rsid w:val="5F8D4841"/>
    <w:rsid w:val="5F940948"/>
    <w:rsid w:val="5FB6A09C"/>
    <w:rsid w:val="5FB983B9"/>
    <w:rsid w:val="5FBBC63D"/>
    <w:rsid w:val="5FBE3E70"/>
    <w:rsid w:val="5FBF7416"/>
    <w:rsid w:val="5FC4CB5D"/>
    <w:rsid w:val="5FC6399C"/>
    <w:rsid w:val="5FE268DA"/>
    <w:rsid w:val="5FF0A29E"/>
    <w:rsid w:val="600281D8"/>
    <w:rsid w:val="60033231"/>
    <w:rsid w:val="6010114A"/>
    <w:rsid w:val="6010FF36"/>
    <w:rsid w:val="60433DCF"/>
    <w:rsid w:val="604983A5"/>
    <w:rsid w:val="6064D8B4"/>
    <w:rsid w:val="60761CE5"/>
    <w:rsid w:val="6099C41D"/>
    <w:rsid w:val="60B57546"/>
    <w:rsid w:val="60B797C5"/>
    <w:rsid w:val="60C1D6D8"/>
    <w:rsid w:val="60E13A54"/>
    <w:rsid w:val="60E34AFE"/>
    <w:rsid w:val="60FA12BF"/>
    <w:rsid w:val="61040090"/>
    <w:rsid w:val="613C4D8A"/>
    <w:rsid w:val="618F087A"/>
    <w:rsid w:val="61B0ECCA"/>
    <w:rsid w:val="61B24773"/>
    <w:rsid w:val="61B972D2"/>
    <w:rsid w:val="61C8938B"/>
    <w:rsid w:val="61CDAC1E"/>
    <w:rsid w:val="61D076A6"/>
    <w:rsid w:val="61D12A70"/>
    <w:rsid w:val="61E0ACFE"/>
    <w:rsid w:val="62109028"/>
    <w:rsid w:val="621B2EE8"/>
    <w:rsid w:val="6223F4A3"/>
    <w:rsid w:val="6229F905"/>
    <w:rsid w:val="625562B4"/>
    <w:rsid w:val="6257FE4D"/>
    <w:rsid w:val="62647610"/>
    <w:rsid w:val="628401B4"/>
    <w:rsid w:val="628E5AFE"/>
    <w:rsid w:val="629D9BAD"/>
    <w:rsid w:val="62A55D22"/>
    <w:rsid w:val="62AC0979"/>
    <w:rsid w:val="62B16ECA"/>
    <w:rsid w:val="62BEB568"/>
    <w:rsid w:val="62BEFC78"/>
    <w:rsid w:val="62C4F4E1"/>
    <w:rsid w:val="62CA78B0"/>
    <w:rsid w:val="62CE6323"/>
    <w:rsid w:val="62D3ED3D"/>
    <w:rsid w:val="62DCFA3E"/>
    <w:rsid w:val="62FBB69E"/>
    <w:rsid w:val="63075867"/>
    <w:rsid w:val="631221BF"/>
    <w:rsid w:val="631FF665"/>
    <w:rsid w:val="63388A61"/>
    <w:rsid w:val="63493DA7"/>
    <w:rsid w:val="6355A492"/>
    <w:rsid w:val="636ECEAF"/>
    <w:rsid w:val="636F8822"/>
    <w:rsid w:val="637CF8D1"/>
    <w:rsid w:val="63945A19"/>
    <w:rsid w:val="63A972FA"/>
    <w:rsid w:val="63ACC920"/>
    <w:rsid w:val="63BC3A40"/>
    <w:rsid w:val="63BFB39B"/>
    <w:rsid w:val="63DD38AD"/>
    <w:rsid w:val="6412562E"/>
    <w:rsid w:val="6423FA7B"/>
    <w:rsid w:val="647A159D"/>
    <w:rsid w:val="64A2EAD5"/>
    <w:rsid w:val="64B30AEF"/>
    <w:rsid w:val="64B631DE"/>
    <w:rsid w:val="64CD9855"/>
    <w:rsid w:val="64E403EB"/>
    <w:rsid w:val="64FD559D"/>
    <w:rsid w:val="650401FA"/>
    <w:rsid w:val="650D2D90"/>
    <w:rsid w:val="65157BAA"/>
    <w:rsid w:val="651B74A0"/>
    <w:rsid w:val="652BE86D"/>
    <w:rsid w:val="65317C34"/>
    <w:rsid w:val="654B728B"/>
    <w:rsid w:val="655E259A"/>
    <w:rsid w:val="6562F1E2"/>
    <w:rsid w:val="65632837"/>
    <w:rsid w:val="658448C6"/>
    <w:rsid w:val="65B0BFC9"/>
    <w:rsid w:val="65B22635"/>
    <w:rsid w:val="65B72BEC"/>
    <w:rsid w:val="65BA2D11"/>
    <w:rsid w:val="65C3FAAC"/>
    <w:rsid w:val="65C60A15"/>
    <w:rsid w:val="65C9096F"/>
    <w:rsid w:val="66085CA9"/>
    <w:rsid w:val="660CDD6C"/>
    <w:rsid w:val="66332F17"/>
    <w:rsid w:val="663A32C8"/>
    <w:rsid w:val="6658FFB9"/>
    <w:rsid w:val="665B1B93"/>
    <w:rsid w:val="6680995D"/>
    <w:rsid w:val="6690DD83"/>
    <w:rsid w:val="66B22299"/>
    <w:rsid w:val="66B7F307"/>
    <w:rsid w:val="66B85C74"/>
    <w:rsid w:val="66C6FAFD"/>
    <w:rsid w:val="66CBA551"/>
    <w:rsid w:val="66D6C11F"/>
    <w:rsid w:val="66E3F0F1"/>
    <w:rsid w:val="66FE4A7C"/>
    <w:rsid w:val="670011C9"/>
    <w:rsid w:val="67085FBE"/>
    <w:rsid w:val="670D99DF"/>
    <w:rsid w:val="67152885"/>
    <w:rsid w:val="67394177"/>
    <w:rsid w:val="673EF79B"/>
    <w:rsid w:val="67417642"/>
    <w:rsid w:val="674607E9"/>
    <w:rsid w:val="674C37B4"/>
    <w:rsid w:val="674EE798"/>
    <w:rsid w:val="674F8309"/>
    <w:rsid w:val="67756DF5"/>
    <w:rsid w:val="67829794"/>
    <w:rsid w:val="678CCAD3"/>
    <w:rsid w:val="678D3D5F"/>
    <w:rsid w:val="67991081"/>
    <w:rsid w:val="679F7490"/>
    <w:rsid w:val="67ABD9BB"/>
    <w:rsid w:val="67CB36A2"/>
    <w:rsid w:val="67CBBB26"/>
    <w:rsid w:val="67E1A16E"/>
    <w:rsid w:val="67EE77E3"/>
    <w:rsid w:val="67F7D1F8"/>
    <w:rsid w:val="68212B88"/>
    <w:rsid w:val="68346E9B"/>
    <w:rsid w:val="6837C95B"/>
    <w:rsid w:val="684B69B6"/>
    <w:rsid w:val="684C5208"/>
    <w:rsid w:val="6852C5A3"/>
    <w:rsid w:val="6853DD0F"/>
    <w:rsid w:val="685D6BBE"/>
    <w:rsid w:val="6871F71D"/>
    <w:rsid w:val="6873DBF2"/>
    <w:rsid w:val="68864118"/>
    <w:rsid w:val="68A074BF"/>
    <w:rsid w:val="68A0F858"/>
    <w:rsid w:val="68B81A71"/>
    <w:rsid w:val="68BAA910"/>
    <w:rsid w:val="68C97C39"/>
    <w:rsid w:val="68E15D29"/>
    <w:rsid w:val="68F87E8B"/>
    <w:rsid w:val="68FA9F67"/>
    <w:rsid w:val="6901649C"/>
    <w:rsid w:val="691539A2"/>
    <w:rsid w:val="6931936F"/>
    <w:rsid w:val="69419BAA"/>
    <w:rsid w:val="694B1A0B"/>
    <w:rsid w:val="6961DF43"/>
    <w:rsid w:val="696A677D"/>
    <w:rsid w:val="69727799"/>
    <w:rsid w:val="6995A980"/>
    <w:rsid w:val="69C500F6"/>
    <w:rsid w:val="69D73818"/>
    <w:rsid w:val="69F7BF8F"/>
    <w:rsid w:val="6A090178"/>
    <w:rsid w:val="6A245B5D"/>
    <w:rsid w:val="6A27F14C"/>
    <w:rsid w:val="6A281C3D"/>
    <w:rsid w:val="6A310DE5"/>
    <w:rsid w:val="6A3D046C"/>
    <w:rsid w:val="6A41CA65"/>
    <w:rsid w:val="6A43A4CF"/>
    <w:rsid w:val="6A4AF0B9"/>
    <w:rsid w:val="6A4F2BE8"/>
    <w:rsid w:val="6A506E3F"/>
    <w:rsid w:val="6A54DF18"/>
    <w:rsid w:val="6A56AE21"/>
    <w:rsid w:val="6A5D2601"/>
    <w:rsid w:val="6A5D4809"/>
    <w:rsid w:val="6A793D22"/>
    <w:rsid w:val="6A85DC93"/>
    <w:rsid w:val="6A8AE123"/>
    <w:rsid w:val="6A95D325"/>
    <w:rsid w:val="6A98B623"/>
    <w:rsid w:val="6A9AA3CE"/>
    <w:rsid w:val="6AA0FB1E"/>
    <w:rsid w:val="6AA1B0A2"/>
    <w:rsid w:val="6AA207AE"/>
    <w:rsid w:val="6AAC364B"/>
    <w:rsid w:val="6ABB92D7"/>
    <w:rsid w:val="6ABDEFA2"/>
    <w:rsid w:val="6AC66508"/>
    <w:rsid w:val="6AC79C7E"/>
    <w:rsid w:val="6AD1D19E"/>
    <w:rsid w:val="6AD5FCDD"/>
    <w:rsid w:val="6AD7B664"/>
    <w:rsid w:val="6AE46B69"/>
    <w:rsid w:val="6AEFC108"/>
    <w:rsid w:val="6AF2790E"/>
    <w:rsid w:val="6AF72C1C"/>
    <w:rsid w:val="6AFFC3D4"/>
    <w:rsid w:val="6B0D4113"/>
    <w:rsid w:val="6B1A5B0F"/>
    <w:rsid w:val="6B3C6734"/>
    <w:rsid w:val="6B552209"/>
    <w:rsid w:val="6B578BDA"/>
    <w:rsid w:val="6B6448C7"/>
    <w:rsid w:val="6B6E46D2"/>
    <w:rsid w:val="6B6EC292"/>
    <w:rsid w:val="6B712527"/>
    <w:rsid w:val="6B83AA0D"/>
    <w:rsid w:val="6B8755AA"/>
    <w:rsid w:val="6B8792E8"/>
    <w:rsid w:val="6B8E76E5"/>
    <w:rsid w:val="6B95A46E"/>
    <w:rsid w:val="6B95CAF8"/>
    <w:rsid w:val="6BA48A02"/>
    <w:rsid w:val="6BA5A8E5"/>
    <w:rsid w:val="6BABE285"/>
    <w:rsid w:val="6BADDAE5"/>
    <w:rsid w:val="6BDA200E"/>
    <w:rsid w:val="6BDB0193"/>
    <w:rsid w:val="6BE1F6B4"/>
    <w:rsid w:val="6BF612DB"/>
    <w:rsid w:val="6BFE6D00"/>
    <w:rsid w:val="6C1C2916"/>
    <w:rsid w:val="6C2F0D8A"/>
    <w:rsid w:val="6C367176"/>
    <w:rsid w:val="6C38DAF9"/>
    <w:rsid w:val="6C4398CC"/>
    <w:rsid w:val="6C523E3F"/>
    <w:rsid w:val="6C5A464D"/>
    <w:rsid w:val="6C5C2C8B"/>
    <w:rsid w:val="6C6799CF"/>
    <w:rsid w:val="6C92A0A1"/>
    <w:rsid w:val="6C9684FF"/>
    <w:rsid w:val="6C9A33C4"/>
    <w:rsid w:val="6CA33E9B"/>
    <w:rsid w:val="6CB024F7"/>
    <w:rsid w:val="6CC536D0"/>
    <w:rsid w:val="6CD6399D"/>
    <w:rsid w:val="6CE179E1"/>
    <w:rsid w:val="6CE85031"/>
    <w:rsid w:val="6D01A1B2"/>
    <w:rsid w:val="6D02D0C8"/>
    <w:rsid w:val="6D0F627D"/>
    <w:rsid w:val="6D129D95"/>
    <w:rsid w:val="6D263E3F"/>
    <w:rsid w:val="6D426258"/>
    <w:rsid w:val="6D5346C6"/>
    <w:rsid w:val="6D7FB321"/>
    <w:rsid w:val="6D8065B8"/>
    <w:rsid w:val="6D87A9CA"/>
    <w:rsid w:val="6D8FE54C"/>
    <w:rsid w:val="6DAA5A73"/>
    <w:rsid w:val="6DB5D1FE"/>
    <w:rsid w:val="6DB7695B"/>
    <w:rsid w:val="6DD70A0E"/>
    <w:rsid w:val="6DDA79C2"/>
    <w:rsid w:val="6DDB93DE"/>
    <w:rsid w:val="6DDEACDF"/>
    <w:rsid w:val="6DE569D6"/>
    <w:rsid w:val="6DECD820"/>
    <w:rsid w:val="6E0476F8"/>
    <w:rsid w:val="6E127618"/>
    <w:rsid w:val="6E198546"/>
    <w:rsid w:val="6E1B615A"/>
    <w:rsid w:val="6E27464F"/>
    <w:rsid w:val="6E43D08E"/>
    <w:rsid w:val="6E45DCA4"/>
    <w:rsid w:val="6E47CBED"/>
    <w:rsid w:val="6E47F440"/>
    <w:rsid w:val="6E57FD1D"/>
    <w:rsid w:val="6E754D52"/>
    <w:rsid w:val="6E80F5DC"/>
    <w:rsid w:val="6E8B629E"/>
    <w:rsid w:val="6E9AA358"/>
    <w:rsid w:val="6EA02B02"/>
    <w:rsid w:val="6EB56D77"/>
    <w:rsid w:val="6EB64CDD"/>
    <w:rsid w:val="6EBE28D5"/>
    <w:rsid w:val="6EEB4E69"/>
    <w:rsid w:val="6EEC2CAD"/>
    <w:rsid w:val="6F04E44F"/>
    <w:rsid w:val="6F136ADB"/>
    <w:rsid w:val="6F21B07E"/>
    <w:rsid w:val="6F2ACED9"/>
    <w:rsid w:val="6F370AF8"/>
    <w:rsid w:val="6F4B593C"/>
    <w:rsid w:val="6F640E89"/>
    <w:rsid w:val="6F77DAE4"/>
    <w:rsid w:val="6F8217E9"/>
    <w:rsid w:val="6F953FB8"/>
    <w:rsid w:val="6FB2534F"/>
    <w:rsid w:val="6FB2B1D2"/>
    <w:rsid w:val="6FC7ABF3"/>
    <w:rsid w:val="6FCB6EDF"/>
    <w:rsid w:val="6FE2C5B9"/>
    <w:rsid w:val="6FE37962"/>
    <w:rsid w:val="6FEAA94B"/>
    <w:rsid w:val="6FF6EDF1"/>
    <w:rsid w:val="6FFF31FF"/>
    <w:rsid w:val="70092071"/>
    <w:rsid w:val="703229B6"/>
    <w:rsid w:val="70413696"/>
    <w:rsid w:val="7042D876"/>
    <w:rsid w:val="7042FF00"/>
    <w:rsid w:val="704C1424"/>
    <w:rsid w:val="70710472"/>
    <w:rsid w:val="707ADE40"/>
    <w:rsid w:val="707F7949"/>
    <w:rsid w:val="70A371E5"/>
    <w:rsid w:val="70B152D5"/>
    <w:rsid w:val="70B509DA"/>
    <w:rsid w:val="70BE5138"/>
    <w:rsid w:val="70E1A862"/>
    <w:rsid w:val="70E68DA7"/>
    <w:rsid w:val="7111286A"/>
    <w:rsid w:val="7130B686"/>
    <w:rsid w:val="71391065"/>
    <w:rsid w:val="7160CE8F"/>
    <w:rsid w:val="716D5FAC"/>
    <w:rsid w:val="717709E0"/>
    <w:rsid w:val="719A59B0"/>
    <w:rsid w:val="719AF2FA"/>
    <w:rsid w:val="71A56F35"/>
    <w:rsid w:val="71B1B7FB"/>
    <w:rsid w:val="71B56797"/>
    <w:rsid w:val="71C715AF"/>
    <w:rsid w:val="71C7165D"/>
    <w:rsid w:val="71CC2385"/>
    <w:rsid w:val="71D1C5E2"/>
    <w:rsid w:val="71E29151"/>
    <w:rsid w:val="71EA2545"/>
    <w:rsid w:val="71FE1C58"/>
    <w:rsid w:val="71FF9C63"/>
    <w:rsid w:val="720B86D4"/>
    <w:rsid w:val="7211B469"/>
    <w:rsid w:val="721C3112"/>
    <w:rsid w:val="722AE515"/>
    <w:rsid w:val="722B6288"/>
    <w:rsid w:val="7234F630"/>
    <w:rsid w:val="72426949"/>
    <w:rsid w:val="72730C36"/>
    <w:rsid w:val="727952E2"/>
    <w:rsid w:val="728D6991"/>
    <w:rsid w:val="7291F7D2"/>
    <w:rsid w:val="7295071D"/>
    <w:rsid w:val="729CCAF2"/>
    <w:rsid w:val="72CB7188"/>
    <w:rsid w:val="72D0DC05"/>
    <w:rsid w:val="730448E9"/>
    <w:rsid w:val="730D7359"/>
    <w:rsid w:val="73152C3B"/>
    <w:rsid w:val="7350EC4D"/>
    <w:rsid w:val="7355820B"/>
    <w:rsid w:val="7356AEB7"/>
    <w:rsid w:val="7386E116"/>
    <w:rsid w:val="738753FF"/>
    <w:rsid w:val="73E78A23"/>
    <w:rsid w:val="73EA722A"/>
    <w:rsid w:val="74033A5F"/>
    <w:rsid w:val="740F089C"/>
    <w:rsid w:val="7412911B"/>
    <w:rsid w:val="741B92E1"/>
    <w:rsid w:val="742104C9"/>
    <w:rsid w:val="7426EFC8"/>
    <w:rsid w:val="74294029"/>
    <w:rsid w:val="7433E3C1"/>
    <w:rsid w:val="743AADC4"/>
    <w:rsid w:val="743FB583"/>
    <w:rsid w:val="745532F8"/>
    <w:rsid w:val="7466392F"/>
    <w:rsid w:val="746E41C9"/>
    <w:rsid w:val="74721878"/>
    <w:rsid w:val="74782148"/>
    <w:rsid w:val="74ACCDE5"/>
    <w:rsid w:val="74B286F6"/>
    <w:rsid w:val="74B9B21E"/>
    <w:rsid w:val="74E18B5D"/>
    <w:rsid w:val="74EA09CA"/>
    <w:rsid w:val="74EE5674"/>
    <w:rsid w:val="751C848B"/>
    <w:rsid w:val="751E7059"/>
    <w:rsid w:val="752554C3"/>
    <w:rsid w:val="753B348C"/>
    <w:rsid w:val="755384BA"/>
    <w:rsid w:val="75747DEA"/>
    <w:rsid w:val="757DDD91"/>
    <w:rsid w:val="75AA61B9"/>
    <w:rsid w:val="75B7F61B"/>
    <w:rsid w:val="75BDD7EC"/>
    <w:rsid w:val="75C3DE8E"/>
    <w:rsid w:val="75D31E32"/>
    <w:rsid w:val="75DB8EC2"/>
    <w:rsid w:val="75EC8BC2"/>
    <w:rsid w:val="75F9EDC8"/>
    <w:rsid w:val="76022A0A"/>
    <w:rsid w:val="761810DC"/>
    <w:rsid w:val="7629D781"/>
    <w:rsid w:val="762BF423"/>
    <w:rsid w:val="762F66B7"/>
    <w:rsid w:val="765E28C8"/>
    <w:rsid w:val="76660636"/>
    <w:rsid w:val="76823484"/>
    <w:rsid w:val="76876DD9"/>
    <w:rsid w:val="7687A3D1"/>
    <w:rsid w:val="76AF98D1"/>
    <w:rsid w:val="76CA1747"/>
    <w:rsid w:val="76E60298"/>
    <w:rsid w:val="76F273FC"/>
    <w:rsid w:val="77000E95"/>
    <w:rsid w:val="770E2781"/>
    <w:rsid w:val="770EA0AA"/>
    <w:rsid w:val="770EF73E"/>
    <w:rsid w:val="7712ABAA"/>
    <w:rsid w:val="77135EC7"/>
    <w:rsid w:val="771A649F"/>
    <w:rsid w:val="7725A974"/>
    <w:rsid w:val="77380503"/>
    <w:rsid w:val="773B5BF6"/>
    <w:rsid w:val="7741C901"/>
    <w:rsid w:val="7768658B"/>
    <w:rsid w:val="776EF829"/>
    <w:rsid w:val="778DAFDF"/>
    <w:rsid w:val="77A89C1C"/>
    <w:rsid w:val="77BD3375"/>
    <w:rsid w:val="77C75C09"/>
    <w:rsid w:val="77DC5A36"/>
    <w:rsid w:val="77E73D31"/>
    <w:rsid w:val="77EA8A40"/>
    <w:rsid w:val="77EFB372"/>
    <w:rsid w:val="7806852C"/>
    <w:rsid w:val="7808FD46"/>
    <w:rsid w:val="7818CF2E"/>
    <w:rsid w:val="782AD7EE"/>
    <w:rsid w:val="7837F6F4"/>
    <w:rsid w:val="78387D11"/>
    <w:rsid w:val="784F98A2"/>
    <w:rsid w:val="78517D55"/>
    <w:rsid w:val="7856AC9F"/>
    <w:rsid w:val="7868FEE3"/>
    <w:rsid w:val="78758A28"/>
    <w:rsid w:val="7880802F"/>
    <w:rsid w:val="78A39841"/>
    <w:rsid w:val="78AFA9A3"/>
    <w:rsid w:val="78D13A97"/>
    <w:rsid w:val="78D793E1"/>
    <w:rsid w:val="78DC7BC4"/>
    <w:rsid w:val="79003538"/>
    <w:rsid w:val="790C6049"/>
    <w:rsid w:val="792B15FC"/>
    <w:rsid w:val="79441069"/>
    <w:rsid w:val="795A63D7"/>
    <w:rsid w:val="795D1E9D"/>
    <w:rsid w:val="79702A82"/>
    <w:rsid w:val="797D2AE4"/>
    <w:rsid w:val="798793F9"/>
    <w:rsid w:val="798E9EE2"/>
    <w:rsid w:val="7991A937"/>
    <w:rsid w:val="7991ACC5"/>
    <w:rsid w:val="79969042"/>
    <w:rsid w:val="79BFA38C"/>
    <w:rsid w:val="79C8C7BB"/>
    <w:rsid w:val="79CC4DF7"/>
    <w:rsid w:val="79E0844F"/>
    <w:rsid w:val="79ED2199"/>
    <w:rsid w:val="79F70516"/>
    <w:rsid w:val="79FCA25B"/>
    <w:rsid w:val="7A09C8A2"/>
    <w:rsid w:val="7A18A210"/>
    <w:rsid w:val="7A514655"/>
    <w:rsid w:val="7A85D081"/>
    <w:rsid w:val="7A86FB65"/>
    <w:rsid w:val="7A8F64CC"/>
    <w:rsid w:val="7A8FF29D"/>
    <w:rsid w:val="7AA66199"/>
    <w:rsid w:val="7AAD6A68"/>
    <w:rsid w:val="7AAE9E9C"/>
    <w:rsid w:val="7AB57FEA"/>
    <w:rsid w:val="7ACAB592"/>
    <w:rsid w:val="7ACB4811"/>
    <w:rsid w:val="7AD87C98"/>
    <w:rsid w:val="7AD91EC3"/>
    <w:rsid w:val="7AE12B3F"/>
    <w:rsid w:val="7AE9144D"/>
    <w:rsid w:val="7B04AED9"/>
    <w:rsid w:val="7B0AAC5C"/>
    <w:rsid w:val="7B0E973D"/>
    <w:rsid w:val="7B196811"/>
    <w:rsid w:val="7B29B0ED"/>
    <w:rsid w:val="7B4449B1"/>
    <w:rsid w:val="7B52ECBC"/>
    <w:rsid w:val="7B563CF4"/>
    <w:rsid w:val="7B8BA6B9"/>
    <w:rsid w:val="7B91D9AA"/>
    <w:rsid w:val="7B9BD6EA"/>
    <w:rsid w:val="7BACD1CA"/>
    <w:rsid w:val="7BCD51C0"/>
    <w:rsid w:val="7BDF80D7"/>
    <w:rsid w:val="7C0AF304"/>
    <w:rsid w:val="7C1154DD"/>
    <w:rsid w:val="7C156EE1"/>
    <w:rsid w:val="7C2B8418"/>
    <w:rsid w:val="7C2B9311"/>
    <w:rsid w:val="7C2F5929"/>
    <w:rsid w:val="7C38BDB9"/>
    <w:rsid w:val="7C3CA5D8"/>
    <w:rsid w:val="7C612B6E"/>
    <w:rsid w:val="7C7B1CFD"/>
    <w:rsid w:val="7C84D6F8"/>
    <w:rsid w:val="7C8E26A7"/>
    <w:rsid w:val="7CF6ABE5"/>
    <w:rsid w:val="7D18A3B4"/>
    <w:rsid w:val="7D1BF0C3"/>
    <w:rsid w:val="7D2CDA46"/>
    <w:rsid w:val="7D37B3B3"/>
    <w:rsid w:val="7D58CBB9"/>
    <w:rsid w:val="7D5FDF66"/>
    <w:rsid w:val="7D6B044E"/>
    <w:rsid w:val="7D7C8011"/>
    <w:rsid w:val="7D86B9A3"/>
    <w:rsid w:val="7D943F56"/>
    <w:rsid w:val="7DA46348"/>
    <w:rsid w:val="7DAFEE66"/>
    <w:rsid w:val="7DB52D63"/>
    <w:rsid w:val="7DC35137"/>
    <w:rsid w:val="7DE6DCB6"/>
    <w:rsid w:val="7DE979B5"/>
    <w:rsid w:val="7DEF6138"/>
    <w:rsid w:val="7DF344E1"/>
    <w:rsid w:val="7E0B290C"/>
    <w:rsid w:val="7E2E7025"/>
    <w:rsid w:val="7E6269B5"/>
    <w:rsid w:val="7E7B218B"/>
    <w:rsid w:val="7E7F65B3"/>
    <w:rsid w:val="7E9A6C42"/>
    <w:rsid w:val="7EA41BE9"/>
    <w:rsid w:val="7EB2C368"/>
    <w:rsid w:val="7ED99B1B"/>
    <w:rsid w:val="7F01E130"/>
    <w:rsid w:val="7F0E1E96"/>
    <w:rsid w:val="7F1D6B71"/>
    <w:rsid w:val="7F2D9707"/>
    <w:rsid w:val="7F421A68"/>
    <w:rsid w:val="7F49DEFE"/>
    <w:rsid w:val="7F519AA8"/>
    <w:rsid w:val="7F59F6C9"/>
    <w:rsid w:val="7F66448B"/>
    <w:rsid w:val="7F67DFF3"/>
    <w:rsid w:val="7F6BCD5D"/>
    <w:rsid w:val="7F765BD3"/>
    <w:rsid w:val="7F85D3F7"/>
    <w:rsid w:val="7F8AC561"/>
    <w:rsid w:val="7FA97439"/>
    <w:rsid w:val="7FAACB7A"/>
    <w:rsid w:val="7FCEB9D1"/>
    <w:rsid w:val="7FE66D1F"/>
    <w:rsid w:val="7FEE2ACD"/>
    <w:rsid w:val="7FFCE5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57D0B"/>
  <w15:chartTrackingRefBased/>
  <w15:docId w15:val="{8309C84A-D4EC-48E2-A5F9-F82EE6538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124156"/>
    <w:pPr>
      <w:keepNext/>
      <w:keepLines/>
      <w:spacing w:before="360" w:after="80"/>
      <w:outlineLvl w:val="0"/>
    </w:pPr>
    <w:rPr>
      <w:rFonts w:eastAsiaTheme="majorEastAsia" w:cstheme="majorBidi"/>
      <w:b/>
      <w:color w:val="0F4761" w:themeColor="accent1" w:themeShade="BF"/>
      <w:sz w:val="28"/>
    </w:rPr>
  </w:style>
  <w:style w:type="paragraph" w:styleId="Heading2">
    <w:name w:val="heading 2"/>
    <w:basedOn w:val="Normal"/>
    <w:next w:val="Normal"/>
    <w:link w:val="Heading2Char"/>
    <w:uiPriority w:val="9"/>
    <w:unhideWhenUsed/>
    <w:qFormat/>
    <w:rsid w:val="002A39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39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39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39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39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39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39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39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4156"/>
    <w:rPr>
      <w:rFonts w:eastAsiaTheme="majorEastAsia" w:cstheme="majorBidi"/>
      <w:b/>
      <w:color w:val="0F4761" w:themeColor="accent1" w:themeShade="BF"/>
      <w:sz w:val="28"/>
    </w:rPr>
  </w:style>
  <w:style w:type="character" w:customStyle="1" w:styleId="Heading2Char">
    <w:name w:val="Heading 2 Char"/>
    <w:basedOn w:val="DefaultParagraphFont"/>
    <w:link w:val="Heading2"/>
    <w:uiPriority w:val="9"/>
    <w:rsid w:val="002A39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39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39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39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39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39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39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39A5"/>
    <w:rPr>
      <w:rFonts w:eastAsiaTheme="majorEastAsia" w:cstheme="majorBidi"/>
      <w:color w:val="272727" w:themeColor="text1" w:themeTint="D8"/>
    </w:rPr>
  </w:style>
  <w:style w:type="paragraph" w:styleId="Title">
    <w:name w:val="Title"/>
    <w:basedOn w:val="Normal"/>
    <w:next w:val="Normal"/>
    <w:link w:val="TitleChar"/>
    <w:uiPriority w:val="10"/>
    <w:qFormat/>
    <w:rsid w:val="002A39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39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39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39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39A5"/>
    <w:pPr>
      <w:spacing w:before="160"/>
      <w:jc w:val="center"/>
    </w:pPr>
    <w:rPr>
      <w:i/>
      <w:iCs/>
      <w:color w:val="404040" w:themeColor="text1" w:themeTint="BF"/>
    </w:rPr>
  </w:style>
  <w:style w:type="character" w:customStyle="1" w:styleId="QuoteChar">
    <w:name w:val="Quote Char"/>
    <w:basedOn w:val="DefaultParagraphFont"/>
    <w:link w:val="Quote"/>
    <w:uiPriority w:val="29"/>
    <w:rsid w:val="002A39A5"/>
    <w:rPr>
      <w:i/>
      <w:iCs/>
      <w:color w:val="404040" w:themeColor="text1" w:themeTint="BF"/>
    </w:rPr>
  </w:style>
  <w:style w:type="paragraph" w:styleId="ListParagraph">
    <w:name w:val="List Paragraph"/>
    <w:basedOn w:val="Normal"/>
    <w:uiPriority w:val="34"/>
    <w:qFormat/>
    <w:rsid w:val="002A39A5"/>
    <w:pPr>
      <w:ind w:left="720"/>
      <w:contextualSpacing/>
    </w:pPr>
  </w:style>
  <w:style w:type="character" w:styleId="IntenseEmphasis">
    <w:name w:val="Intense Emphasis"/>
    <w:basedOn w:val="DefaultParagraphFont"/>
    <w:uiPriority w:val="21"/>
    <w:qFormat/>
    <w:rsid w:val="002A39A5"/>
    <w:rPr>
      <w:i/>
      <w:iCs/>
      <w:color w:val="0F4761" w:themeColor="accent1" w:themeShade="BF"/>
    </w:rPr>
  </w:style>
  <w:style w:type="paragraph" w:styleId="IntenseQuote">
    <w:name w:val="Intense Quote"/>
    <w:basedOn w:val="Normal"/>
    <w:next w:val="Normal"/>
    <w:link w:val="IntenseQuoteChar"/>
    <w:uiPriority w:val="30"/>
    <w:qFormat/>
    <w:rsid w:val="002A39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39A5"/>
    <w:rPr>
      <w:i/>
      <w:iCs/>
      <w:color w:val="0F4761" w:themeColor="accent1" w:themeShade="BF"/>
    </w:rPr>
  </w:style>
  <w:style w:type="character" w:styleId="IntenseReference">
    <w:name w:val="Intense Reference"/>
    <w:basedOn w:val="DefaultParagraphFont"/>
    <w:uiPriority w:val="32"/>
    <w:qFormat/>
    <w:rsid w:val="002A39A5"/>
    <w:rPr>
      <w:b/>
      <w:bCs/>
      <w:smallCaps/>
      <w:color w:val="0F4761" w:themeColor="accent1" w:themeShade="BF"/>
      <w:spacing w:val="5"/>
    </w:rPr>
  </w:style>
  <w:style w:type="character" w:styleId="Hyperlink">
    <w:name w:val="Hyperlink"/>
    <w:basedOn w:val="DefaultParagraphFont"/>
    <w:uiPriority w:val="99"/>
    <w:unhideWhenUsed/>
    <w:rsid w:val="00552A44"/>
    <w:rPr>
      <w:color w:val="467886" w:themeColor="hyperlink"/>
      <w:u w:val="single"/>
    </w:rPr>
  </w:style>
  <w:style w:type="character" w:styleId="UnresolvedMention">
    <w:name w:val="Unresolved Mention"/>
    <w:basedOn w:val="DefaultParagraphFont"/>
    <w:uiPriority w:val="99"/>
    <w:semiHidden/>
    <w:unhideWhenUsed/>
    <w:rsid w:val="00552A44"/>
    <w:rPr>
      <w:color w:val="605E5C"/>
      <w:shd w:val="clear" w:color="auto" w:fill="E1DFDD"/>
    </w:rPr>
  </w:style>
  <w:style w:type="paragraph" w:styleId="Header">
    <w:name w:val="header"/>
    <w:basedOn w:val="Normal"/>
    <w:link w:val="HeaderChar"/>
    <w:uiPriority w:val="99"/>
    <w:unhideWhenUsed/>
    <w:rsid w:val="00652D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2DA4"/>
  </w:style>
  <w:style w:type="paragraph" w:styleId="Footer">
    <w:name w:val="footer"/>
    <w:basedOn w:val="Normal"/>
    <w:link w:val="FooterChar"/>
    <w:uiPriority w:val="99"/>
    <w:unhideWhenUsed/>
    <w:rsid w:val="00652D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2DA4"/>
  </w:style>
  <w:style w:type="table" w:styleId="TableGrid">
    <w:name w:val="Table Grid"/>
    <w:basedOn w:val="TableNormal"/>
    <w:uiPriority w:val="39"/>
    <w:rsid w:val="00211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1">
    <w:name w:val="Grid Table 4 - Accent 21"/>
    <w:basedOn w:val="TableNormal"/>
    <w:next w:val="GridTable4-Accent2"/>
    <w:uiPriority w:val="49"/>
    <w:rsid w:val="00211624"/>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1">
    <w:name w:val="Grid Table 41"/>
    <w:basedOn w:val="TableNormal"/>
    <w:next w:val="GridTable4"/>
    <w:uiPriority w:val="49"/>
    <w:rsid w:val="00211624"/>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2">
    <w:name w:val="Grid Table 4 Accent 2"/>
    <w:basedOn w:val="TableNormal"/>
    <w:uiPriority w:val="49"/>
    <w:rsid w:val="00211624"/>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4">
    <w:name w:val="Grid Table 4"/>
    <w:basedOn w:val="TableNormal"/>
    <w:uiPriority w:val="49"/>
    <w:rsid w:val="0021162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link w:val="NoSpacingChar"/>
    <w:uiPriority w:val="1"/>
    <w:qFormat/>
    <w:rsid w:val="00211624"/>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211624"/>
    <w:rPr>
      <w:rFonts w:eastAsiaTheme="minorEastAsia"/>
      <w:kern w:val="0"/>
      <w14:ligatures w14:val="none"/>
    </w:rPr>
  </w:style>
  <w:style w:type="paragraph" w:styleId="TOC1">
    <w:name w:val="toc 1"/>
    <w:basedOn w:val="Normal"/>
    <w:next w:val="Normal"/>
    <w:autoRedefine/>
    <w:uiPriority w:val="39"/>
    <w:unhideWhenUsed/>
    <w:rsid w:val="00204572"/>
    <w:pPr>
      <w:spacing w:after="100"/>
    </w:pPr>
  </w:style>
  <w:style w:type="character" w:styleId="FollowedHyperlink">
    <w:name w:val="FollowedHyperlink"/>
    <w:basedOn w:val="DefaultParagraphFont"/>
    <w:uiPriority w:val="99"/>
    <w:semiHidden/>
    <w:unhideWhenUsed/>
    <w:rsid w:val="00133671"/>
    <w:rPr>
      <w:color w:val="96607D" w:themeColor="followedHyperlink"/>
      <w:u w:val="single"/>
    </w:rPr>
  </w:style>
  <w:style w:type="paragraph" w:styleId="Revision">
    <w:name w:val="Revision"/>
    <w:hidden/>
    <w:uiPriority w:val="99"/>
    <w:semiHidden/>
    <w:rsid w:val="00BC4AD6"/>
    <w:pPr>
      <w:spacing w:after="0" w:line="240" w:lineRule="auto"/>
    </w:pPr>
  </w:style>
  <w:style w:type="character" w:styleId="CommentReference">
    <w:name w:val="annotation reference"/>
    <w:basedOn w:val="DefaultParagraphFont"/>
    <w:uiPriority w:val="99"/>
    <w:semiHidden/>
    <w:unhideWhenUsed/>
    <w:rsid w:val="00691308"/>
    <w:rPr>
      <w:sz w:val="16"/>
      <w:szCs w:val="16"/>
    </w:rPr>
  </w:style>
  <w:style w:type="paragraph" w:styleId="CommentText">
    <w:name w:val="annotation text"/>
    <w:basedOn w:val="Normal"/>
    <w:link w:val="CommentTextChar"/>
    <w:uiPriority w:val="99"/>
    <w:unhideWhenUsed/>
    <w:rsid w:val="00691308"/>
    <w:pPr>
      <w:spacing w:line="240" w:lineRule="auto"/>
    </w:pPr>
    <w:rPr>
      <w:sz w:val="20"/>
      <w:szCs w:val="20"/>
    </w:rPr>
  </w:style>
  <w:style w:type="character" w:customStyle="1" w:styleId="CommentTextChar">
    <w:name w:val="Comment Text Char"/>
    <w:basedOn w:val="DefaultParagraphFont"/>
    <w:link w:val="CommentText"/>
    <w:uiPriority w:val="99"/>
    <w:rsid w:val="00691308"/>
    <w:rPr>
      <w:sz w:val="20"/>
      <w:szCs w:val="20"/>
    </w:rPr>
  </w:style>
  <w:style w:type="paragraph" w:styleId="CommentSubject">
    <w:name w:val="annotation subject"/>
    <w:basedOn w:val="CommentText"/>
    <w:next w:val="CommentText"/>
    <w:link w:val="CommentSubjectChar"/>
    <w:uiPriority w:val="99"/>
    <w:semiHidden/>
    <w:unhideWhenUsed/>
    <w:rsid w:val="00691308"/>
    <w:rPr>
      <w:b/>
      <w:bCs/>
    </w:rPr>
  </w:style>
  <w:style w:type="character" w:customStyle="1" w:styleId="CommentSubjectChar">
    <w:name w:val="Comment Subject Char"/>
    <w:basedOn w:val="CommentTextChar"/>
    <w:link w:val="CommentSubject"/>
    <w:uiPriority w:val="99"/>
    <w:semiHidden/>
    <w:rsid w:val="00691308"/>
    <w:rPr>
      <w:b/>
      <w:bCs/>
      <w:sz w:val="20"/>
      <w:szCs w:val="20"/>
    </w:rPr>
  </w:style>
  <w:style w:type="character" w:styleId="Mention">
    <w:name w:val="Mention"/>
    <w:basedOn w:val="DefaultParagraphFont"/>
    <w:uiPriority w:val="99"/>
    <w:unhideWhenUsed/>
    <w:rsid w:val="00997281"/>
    <w:rPr>
      <w:color w:val="2B579A"/>
      <w:shd w:val="clear" w:color="auto" w:fill="E1DFDD"/>
    </w:rPr>
  </w:style>
  <w:style w:type="paragraph" w:customStyle="1" w:styleId="msonormal0">
    <w:name w:val="msonormal"/>
    <w:basedOn w:val="Normal"/>
    <w:rsid w:val="00C3469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ont5">
    <w:name w:val="font5"/>
    <w:basedOn w:val="Normal"/>
    <w:rsid w:val="00C3469E"/>
    <w:pPr>
      <w:spacing w:before="100" w:beforeAutospacing="1" w:after="100" w:afterAutospacing="1" w:line="240" w:lineRule="auto"/>
    </w:pPr>
    <w:rPr>
      <w:rFonts w:ascii="Calibri" w:eastAsia="Times New Roman" w:hAnsi="Calibri" w:cs="Calibri"/>
      <w:color w:val="000000"/>
      <w:kern w:val="0"/>
      <w14:ligatures w14:val="none"/>
    </w:rPr>
  </w:style>
  <w:style w:type="paragraph" w:customStyle="1" w:styleId="font6">
    <w:name w:val="font6"/>
    <w:basedOn w:val="Normal"/>
    <w:rsid w:val="00C3469E"/>
    <w:pPr>
      <w:spacing w:before="100" w:beforeAutospacing="1" w:after="100" w:afterAutospacing="1" w:line="240" w:lineRule="auto"/>
    </w:pPr>
    <w:rPr>
      <w:rFonts w:ascii="Calibri" w:eastAsia="Times New Roman" w:hAnsi="Calibri" w:cs="Calibri"/>
      <w:kern w:val="0"/>
      <w14:ligatures w14:val="none"/>
    </w:rPr>
  </w:style>
  <w:style w:type="paragraph" w:customStyle="1" w:styleId="font7">
    <w:name w:val="font7"/>
    <w:basedOn w:val="Normal"/>
    <w:rsid w:val="00C3469E"/>
    <w:pPr>
      <w:spacing w:before="100" w:beforeAutospacing="1" w:after="100" w:afterAutospacing="1" w:line="240" w:lineRule="auto"/>
    </w:pPr>
    <w:rPr>
      <w:rFonts w:ascii="Calibri" w:eastAsia="Times New Roman" w:hAnsi="Calibri" w:cs="Calibri"/>
      <w:color w:val="FF0000"/>
      <w:kern w:val="0"/>
      <w14:ligatures w14:val="none"/>
    </w:rPr>
  </w:style>
  <w:style w:type="paragraph" w:customStyle="1" w:styleId="font8">
    <w:name w:val="font8"/>
    <w:basedOn w:val="Normal"/>
    <w:rsid w:val="00C3469E"/>
    <w:pPr>
      <w:spacing w:before="100" w:beforeAutospacing="1" w:after="100" w:afterAutospacing="1" w:line="240" w:lineRule="auto"/>
    </w:pPr>
    <w:rPr>
      <w:rFonts w:ascii="Calibri" w:eastAsia="Times New Roman" w:hAnsi="Calibri" w:cs="Calibri"/>
      <w:b/>
      <w:bCs/>
      <w:color w:val="000000"/>
      <w:kern w:val="0"/>
      <w14:ligatures w14:val="none"/>
    </w:rPr>
  </w:style>
  <w:style w:type="paragraph" w:customStyle="1" w:styleId="font9">
    <w:name w:val="font9"/>
    <w:basedOn w:val="Normal"/>
    <w:rsid w:val="00C3469E"/>
    <w:pPr>
      <w:spacing w:before="100" w:beforeAutospacing="1" w:after="100" w:afterAutospacing="1" w:line="240" w:lineRule="auto"/>
    </w:pPr>
    <w:rPr>
      <w:rFonts w:ascii="Calibri" w:eastAsia="Times New Roman" w:hAnsi="Calibri" w:cs="Calibri"/>
      <w:b/>
      <w:bCs/>
      <w:kern w:val="0"/>
      <w14:ligatures w14:val="none"/>
    </w:rPr>
  </w:style>
  <w:style w:type="paragraph" w:customStyle="1" w:styleId="font10">
    <w:name w:val="font10"/>
    <w:basedOn w:val="Normal"/>
    <w:rsid w:val="00C3469E"/>
    <w:pPr>
      <w:spacing w:before="100" w:beforeAutospacing="1" w:after="100" w:afterAutospacing="1" w:line="240" w:lineRule="auto"/>
    </w:pPr>
    <w:rPr>
      <w:rFonts w:ascii="Calibri" w:eastAsia="Times New Roman" w:hAnsi="Calibri" w:cs="Calibri"/>
      <w:kern w:val="0"/>
      <w14:ligatures w14:val="none"/>
    </w:rPr>
  </w:style>
  <w:style w:type="paragraph" w:customStyle="1" w:styleId="font11">
    <w:name w:val="font11"/>
    <w:basedOn w:val="Normal"/>
    <w:rsid w:val="00C3469E"/>
    <w:pPr>
      <w:spacing w:before="100" w:beforeAutospacing="1" w:after="100" w:afterAutospacing="1" w:line="240" w:lineRule="auto"/>
    </w:pPr>
    <w:rPr>
      <w:rFonts w:ascii="Calibri" w:eastAsia="Times New Roman" w:hAnsi="Calibri" w:cs="Calibri"/>
      <w:color w:val="0070C0"/>
      <w:kern w:val="0"/>
      <w14:ligatures w14:val="none"/>
    </w:rPr>
  </w:style>
  <w:style w:type="paragraph" w:customStyle="1" w:styleId="xl64">
    <w:name w:val="xl64"/>
    <w:basedOn w:val="Normal"/>
    <w:rsid w:val="00C3469E"/>
    <w:pPr>
      <w:spacing w:before="100" w:beforeAutospacing="1" w:after="100" w:afterAutospacing="1" w:line="240" w:lineRule="auto"/>
    </w:pPr>
    <w:rPr>
      <w:rFonts w:ascii="Calibri" w:eastAsia="Times New Roman" w:hAnsi="Calibri" w:cs="Calibri"/>
      <w:kern w:val="0"/>
      <w:sz w:val="24"/>
      <w:szCs w:val="24"/>
      <w14:ligatures w14:val="none"/>
    </w:rPr>
  </w:style>
  <w:style w:type="paragraph" w:customStyle="1" w:styleId="xl65">
    <w:name w:val="xl65"/>
    <w:basedOn w:val="Normal"/>
    <w:rsid w:val="00C346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kern w:val="0"/>
      <w:sz w:val="24"/>
      <w:szCs w:val="24"/>
      <w14:ligatures w14:val="none"/>
    </w:rPr>
  </w:style>
  <w:style w:type="paragraph" w:customStyle="1" w:styleId="xl66">
    <w:name w:val="xl66"/>
    <w:basedOn w:val="Normal"/>
    <w:rsid w:val="00C346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67">
    <w:name w:val="xl67"/>
    <w:basedOn w:val="Normal"/>
    <w:rsid w:val="00C346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68">
    <w:name w:val="xl68"/>
    <w:basedOn w:val="Normal"/>
    <w:rsid w:val="00C346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69">
    <w:name w:val="xl69"/>
    <w:basedOn w:val="Normal"/>
    <w:rsid w:val="00C346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color w:val="000000"/>
      <w:kern w:val="0"/>
      <w:sz w:val="24"/>
      <w:szCs w:val="24"/>
      <w14:ligatures w14:val="none"/>
    </w:rPr>
  </w:style>
  <w:style w:type="paragraph" w:customStyle="1" w:styleId="xl70">
    <w:name w:val="xl70"/>
    <w:basedOn w:val="Normal"/>
    <w:rsid w:val="00C3469E"/>
    <w:pPr>
      <w:shd w:val="clear" w:color="000000" w:fill="FFFFFF"/>
      <w:spacing w:before="100" w:beforeAutospacing="1" w:after="100" w:afterAutospacing="1" w:line="240" w:lineRule="auto"/>
    </w:pPr>
    <w:rPr>
      <w:rFonts w:ascii="Calibri" w:eastAsia="Times New Roman" w:hAnsi="Calibri" w:cs="Calibri"/>
      <w:kern w:val="0"/>
      <w:sz w:val="24"/>
      <w:szCs w:val="24"/>
      <w14:ligatures w14:val="none"/>
    </w:rPr>
  </w:style>
  <w:style w:type="paragraph" w:customStyle="1" w:styleId="xl71">
    <w:name w:val="xl71"/>
    <w:basedOn w:val="Normal"/>
    <w:rsid w:val="00C346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72">
    <w:name w:val="xl72"/>
    <w:basedOn w:val="Normal"/>
    <w:rsid w:val="00C346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73">
    <w:name w:val="xl73"/>
    <w:basedOn w:val="Normal"/>
    <w:rsid w:val="00C3469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74">
    <w:name w:val="xl74"/>
    <w:basedOn w:val="Normal"/>
    <w:rsid w:val="00C3469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75">
    <w:name w:val="xl75"/>
    <w:basedOn w:val="Normal"/>
    <w:rsid w:val="00C346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76">
    <w:name w:val="xl76"/>
    <w:basedOn w:val="Normal"/>
    <w:rsid w:val="00C346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77">
    <w:name w:val="xl77"/>
    <w:basedOn w:val="Normal"/>
    <w:rsid w:val="00C3469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78">
    <w:name w:val="xl78"/>
    <w:basedOn w:val="Normal"/>
    <w:rsid w:val="00C346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79">
    <w:name w:val="xl79"/>
    <w:basedOn w:val="Normal"/>
    <w:rsid w:val="00C346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80">
    <w:name w:val="xl80"/>
    <w:basedOn w:val="Normal"/>
    <w:rsid w:val="00C346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color w:val="000000"/>
      <w:kern w:val="0"/>
      <w:sz w:val="24"/>
      <w:szCs w:val="24"/>
      <w14:ligatures w14:val="none"/>
    </w:rPr>
  </w:style>
  <w:style w:type="paragraph" w:customStyle="1" w:styleId="xl81">
    <w:name w:val="xl81"/>
    <w:basedOn w:val="Normal"/>
    <w:rsid w:val="00C346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82">
    <w:name w:val="xl82"/>
    <w:basedOn w:val="Normal"/>
    <w:rsid w:val="00C346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kern w:val="0"/>
      <w:sz w:val="28"/>
      <w:szCs w:val="28"/>
      <w14:ligatures w14:val="none"/>
    </w:rPr>
  </w:style>
  <w:style w:type="paragraph" w:customStyle="1" w:styleId="xl83">
    <w:name w:val="xl83"/>
    <w:basedOn w:val="Normal"/>
    <w:rsid w:val="006814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kern w:val="0"/>
      <w:sz w:val="28"/>
      <w:szCs w:val="28"/>
      <w14:ligatures w14:val="none"/>
    </w:rPr>
  </w:style>
  <w:style w:type="paragraph" w:customStyle="1" w:styleId="xl84">
    <w:name w:val="xl84"/>
    <w:basedOn w:val="Normal"/>
    <w:rsid w:val="00397DF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85">
    <w:name w:val="xl85"/>
    <w:basedOn w:val="Normal"/>
    <w:rsid w:val="00397DF1"/>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86">
    <w:name w:val="xl86"/>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87">
    <w:name w:val="xl87"/>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88">
    <w:name w:val="xl88"/>
    <w:basedOn w:val="Normal"/>
    <w:rsid w:val="00397DF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89">
    <w:name w:val="xl89"/>
    <w:basedOn w:val="Normal"/>
    <w:rsid w:val="00397DF1"/>
    <w:pPr>
      <w:pBdr>
        <w:left w:val="single" w:sz="4" w:space="23" w:color="auto"/>
        <w:right w:val="single" w:sz="4" w:space="0" w:color="auto"/>
      </w:pBdr>
      <w:spacing w:before="100" w:beforeAutospacing="1" w:after="100" w:afterAutospacing="1" w:line="240" w:lineRule="auto"/>
      <w:ind w:firstLineChars="200" w:firstLine="200"/>
      <w:textAlignment w:val="center"/>
    </w:pPr>
    <w:rPr>
      <w:rFonts w:ascii="Calibri" w:eastAsia="Times New Roman" w:hAnsi="Calibri" w:cs="Calibri"/>
      <w:kern w:val="0"/>
      <w:sz w:val="24"/>
      <w:szCs w:val="24"/>
      <w14:ligatures w14:val="none"/>
    </w:rPr>
  </w:style>
  <w:style w:type="paragraph" w:customStyle="1" w:styleId="xl90">
    <w:name w:val="xl90"/>
    <w:basedOn w:val="Normal"/>
    <w:rsid w:val="00397DF1"/>
    <w:pPr>
      <w:pBdr>
        <w:left w:val="single" w:sz="4" w:space="31" w:color="auto"/>
        <w:right w:val="single" w:sz="4" w:space="0" w:color="auto"/>
      </w:pBdr>
      <w:spacing w:before="100" w:beforeAutospacing="1" w:after="100" w:afterAutospacing="1" w:line="240" w:lineRule="auto"/>
      <w:ind w:firstLineChars="800" w:firstLine="800"/>
      <w:textAlignment w:val="center"/>
    </w:pPr>
    <w:rPr>
      <w:rFonts w:ascii="Calibri" w:eastAsia="Times New Roman" w:hAnsi="Calibri" w:cs="Calibri"/>
      <w:kern w:val="0"/>
      <w:sz w:val="24"/>
      <w:szCs w:val="24"/>
      <w14:ligatures w14:val="none"/>
    </w:rPr>
  </w:style>
  <w:style w:type="paragraph" w:customStyle="1" w:styleId="xl91">
    <w:name w:val="xl91"/>
    <w:basedOn w:val="Normal"/>
    <w:rsid w:val="00397DF1"/>
    <w:pPr>
      <w:pBdr>
        <w:left w:val="single" w:sz="4" w:space="23"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Calibri" w:eastAsia="Times New Roman" w:hAnsi="Calibri" w:cs="Calibri"/>
      <w:kern w:val="0"/>
      <w:sz w:val="24"/>
      <w:szCs w:val="24"/>
      <w14:ligatures w14:val="none"/>
    </w:rPr>
  </w:style>
  <w:style w:type="paragraph" w:customStyle="1" w:styleId="xl92">
    <w:name w:val="xl92"/>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93">
    <w:name w:val="xl93"/>
    <w:basedOn w:val="Normal"/>
    <w:rsid w:val="00397DF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94">
    <w:name w:val="xl94"/>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kern w:val="0"/>
      <w:sz w:val="24"/>
      <w:szCs w:val="24"/>
      <w14:ligatures w14:val="none"/>
    </w:rPr>
  </w:style>
  <w:style w:type="paragraph" w:customStyle="1" w:styleId="xl95">
    <w:name w:val="xl95"/>
    <w:basedOn w:val="Normal"/>
    <w:rsid w:val="00397DF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kern w:val="0"/>
      <w:sz w:val="24"/>
      <w:szCs w:val="24"/>
      <w14:ligatures w14:val="none"/>
    </w:rPr>
  </w:style>
  <w:style w:type="paragraph" w:customStyle="1" w:styleId="xl96">
    <w:name w:val="xl96"/>
    <w:basedOn w:val="Normal"/>
    <w:rsid w:val="00397DF1"/>
    <w:pPr>
      <w:pBdr>
        <w:left w:val="single" w:sz="4" w:space="23" w:color="auto"/>
        <w:right w:val="single" w:sz="4" w:space="0" w:color="auto"/>
      </w:pBdr>
      <w:spacing w:before="100" w:beforeAutospacing="1" w:after="100" w:afterAutospacing="1" w:line="240" w:lineRule="auto"/>
      <w:ind w:firstLineChars="200" w:firstLine="200"/>
      <w:textAlignment w:val="center"/>
    </w:pPr>
    <w:rPr>
      <w:rFonts w:ascii="Calibri" w:eastAsia="Times New Roman" w:hAnsi="Calibri" w:cs="Calibri"/>
      <w:color w:val="000000"/>
      <w:kern w:val="0"/>
      <w:sz w:val="24"/>
      <w:szCs w:val="24"/>
      <w14:ligatures w14:val="none"/>
    </w:rPr>
  </w:style>
  <w:style w:type="paragraph" w:customStyle="1" w:styleId="xl97">
    <w:name w:val="xl97"/>
    <w:basedOn w:val="Normal"/>
    <w:rsid w:val="00397DF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kern w:val="0"/>
      <w:sz w:val="24"/>
      <w:szCs w:val="24"/>
      <w14:ligatures w14:val="none"/>
    </w:rPr>
  </w:style>
  <w:style w:type="paragraph" w:customStyle="1" w:styleId="xl98">
    <w:name w:val="xl98"/>
    <w:basedOn w:val="Normal"/>
    <w:rsid w:val="00397DF1"/>
    <w:pPr>
      <w:pBdr>
        <w:left w:val="single" w:sz="4" w:space="31" w:color="auto"/>
        <w:right w:val="single" w:sz="4" w:space="0" w:color="auto"/>
      </w:pBdr>
      <w:spacing w:before="100" w:beforeAutospacing="1" w:after="100" w:afterAutospacing="1" w:line="240" w:lineRule="auto"/>
      <w:ind w:firstLineChars="300" w:firstLine="300"/>
      <w:textAlignment w:val="center"/>
    </w:pPr>
    <w:rPr>
      <w:rFonts w:ascii="Calibri" w:eastAsia="Times New Roman" w:hAnsi="Calibri" w:cs="Calibri"/>
      <w:kern w:val="0"/>
      <w:sz w:val="24"/>
      <w:szCs w:val="24"/>
      <w14:ligatures w14:val="none"/>
    </w:rPr>
  </w:style>
  <w:style w:type="paragraph" w:customStyle="1" w:styleId="xl99">
    <w:name w:val="xl99"/>
    <w:basedOn w:val="Normal"/>
    <w:rsid w:val="00397DF1"/>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00">
    <w:name w:val="xl100"/>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01">
    <w:name w:val="xl101"/>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kern w:val="0"/>
      <w:sz w:val="24"/>
      <w:szCs w:val="24"/>
      <w14:ligatures w14:val="none"/>
    </w:rPr>
  </w:style>
  <w:style w:type="paragraph" w:customStyle="1" w:styleId="xl102">
    <w:name w:val="xl102"/>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kern w:val="0"/>
      <w:sz w:val="24"/>
      <w:szCs w:val="24"/>
      <w14:ligatures w14:val="none"/>
    </w:rPr>
  </w:style>
  <w:style w:type="paragraph" w:customStyle="1" w:styleId="xl103">
    <w:name w:val="xl103"/>
    <w:basedOn w:val="Normal"/>
    <w:rsid w:val="00397DF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kern w:val="0"/>
      <w:sz w:val="24"/>
      <w:szCs w:val="24"/>
      <w14:ligatures w14:val="none"/>
    </w:rPr>
  </w:style>
  <w:style w:type="paragraph" w:customStyle="1" w:styleId="xl104">
    <w:name w:val="xl104"/>
    <w:basedOn w:val="Normal"/>
    <w:rsid w:val="00397DF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kern w:val="0"/>
      <w:sz w:val="24"/>
      <w:szCs w:val="24"/>
      <w14:ligatures w14:val="none"/>
    </w:rPr>
  </w:style>
  <w:style w:type="paragraph" w:customStyle="1" w:styleId="xl105">
    <w:name w:val="xl105"/>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106">
    <w:name w:val="xl106"/>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kern w:val="0"/>
      <w:sz w:val="24"/>
      <w:szCs w:val="24"/>
      <w14:ligatures w14:val="none"/>
    </w:rPr>
  </w:style>
  <w:style w:type="paragraph" w:customStyle="1" w:styleId="xl107">
    <w:name w:val="xl107"/>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08">
    <w:name w:val="xl108"/>
    <w:basedOn w:val="Normal"/>
    <w:rsid w:val="00397D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09">
    <w:name w:val="xl109"/>
    <w:basedOn w:val="Normal"/>
    <w:rsid w:val="00397D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10">
    <w:name w:val="xl110"/>
    <w:basedOn w:val="Normal"/>
    <w:rsid w:val="00397D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11">
    <w:name w:val="xl111"/>
    <w:basedOn w:val="Normal"/>
    <w:rsid w:val="00397DF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12">
    <w:name w:val="xl112"/>
    <w:basedOn w:val="Normal"/>
    <w:rsid w:val="00397D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kern w:val="0"/>
      <w:sz w:val="24"/>
      <w:szCs w:val="24"/>
      <w14:ligatures w14:val="none"/>
    </w:rPr>
  </w:style>
  <w:style w:type="paragraph" w:customStyle="1" w:styleId="xl113">
    <w:name w:val="xl113"/>
    <w:basedOn w:val="Normal"/>
    <w:rsid w:val="00397D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kern w:val="0"/>
      <w:sz w:val="24"/>
      <w:szCs w:val="24"/>
      <w14:ligatures w14:val="none"/>
    </w:rPr>
  </w:style>
  <w:style w:type="paragraph" w:customStyle="1" w:styleId="xl114">
    <w:name w:val="xl114"/>
    <w:basedOn w:val="Normal"/>
    <w:rsid w:val="00397DF1"/>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kern w:val="0"/>
      <w:sz w:val="24"/>
      <w:szCs w:val="24"/>
      <w14:ligatures w14:val="none"/>
    </w:rPr>
  </w:style>
  <w:style w:type="paragraph" w:customStyle="1" w:styleId="xl115">
    <w:name w:val="xl115"/>
    <w:basedOn w:val="Normal"/>
    <w:rsid w:val="00397D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16">
    <w:name w:val="xl116"/>
    <w:basedOn w:val="Normal"/>
    <w:rsid w:val="00397DF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17">
    <w:name w:val="xl117"/>
    <w:basedOn w:val="Normal"/>
    <w:rsid w:val="00397D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18">
    <w:name w:val="xl118"/>
    <w:basedOn w:val="Normal"/>
    <w:rsid w:val="00397D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19">
    <w:name w:val="xl119"/>
    <w:basedOn w:val="Normal"/>
    <w:rsid w:val="00397DF1"/>
    <w:pPr>
      <w:pBdr>
        <w:top w:val="single" w:sz="4" w:space="0" w:color="000000"/>
        <w:left w:val="single" w:sz="4" w:space="0" w:color="auto"/>
        <w:right w:val="single" w:sz="4" w:space="0" w:color="000000"/>
      </w:pBdr>
      <w:shd w:val="clear" w:color="000000" w:fill="FFFFFF"/>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20">
    <w:name w:val="xl120"/>
    <w:basedOn w:val="Normal"/>
    <w:rsid w:val="00397DF1"/>
    <w:pPr>
      <w:pBdr>
        <w:left w:val="single" w:sz="4" w:space="0" w:color="auto"/>
        <w:right w:val="single" w:sz="4" w:space="0" w:color="000000"/>
      </w:pBdr>
      <w:shd w:val="clear" w:color="000000" w:fill="FFFFFF"/>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21">
    <w:name w:val="xl121"/>
    <w:basedOn w:val="Normal"/>
    <w:rsid w:val="00397DF1"/>
    <w:pPr>
      <w:pBdr>
        <w:left w:val="single" w:sz="4" w:space="0" w:color="auto"/>
        <w:bottom w:val="single" w:sz="4" w:space="0" w:color="000000"/>
        <w:right w:val="single" w:sz="4" w:space="0" w:color="000000"/>
      </w:pBdr>
      <w:shd w:val="clear" w:color="000000" w:fill="FFFFFF"/>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22">
    <w:name w:val="xl122"/>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23">
    <w:name w:val="xl123"/>
    <w:basedOn w:val="Normal"/>
    <w:rsid w:val="00397DF1"/>
    <w:pPr>
      <w:pBdr>
        <w:top w:val="single" w:sz="4" w:space="0" w:color="auto"/>
        <w:lef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24">
    <w:name w:val="xl124"/>
    <w:basedOn w:val="Normal"/>
    <w:rsid w:val="00397DF1"/>
    <w:pPr>
      <w:pBdr>
        <w:lef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25">
    <w:name w:val="xl125"/>
    <w:basedOn w:val="Normal"/>
    <w:rsid w:val="00397DF1"/>
    <w:pPr>
      <w:pBdr>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26">
    <w:name w:val="xl126"/>
    <w:basedOn w:val="Normal"/>
    <w:rsid w:val="00397D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27">
    <w:name w:val="xl127"/>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28">
    <w:name w:val="xl128"/>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kern w:val="0"/>
      <w:sz w:val="24"/>
      <w:szCs w:val="24"/>
      <w14:ligatures w14:val="none"/>
    </w:rPr>
  </w:style>
  <w:style w:type="paragraph" w:customStyle="1" w:styleId="xl129">
    <w:name w:val="xl129"/>
    <w:basedOn w:val="Normal"/>
    <w:rsid w:val="00397DF1"/>
    <w:pPr>
      <w:pBdr>
        <w:left w:val="single" w:sz="4" w:space="31" w:color="auto"/>
        <w:right w:val="single" w:sz="4" w:space="0" w:color="auto"/>
      </w:pBdr>
      <w:spacing w:before="100" w:beforeAutospacing="1" w:after="100" w:afterAutospacing="1" w:line="240" w:lineRule="auto"/>
      <w:ind w:firstLineChars="300" w:firstLine="300"/>
      <w:textAlignment w:val="center"/>
    </w:pPr>
    <w:rPr>
      <w:rFonts w:ascii="Calibri" w:eastAsia="Times New Roman" w:hAnsi="Calibri" w:cs="Calibri"/>
      <w:kern w:val="0"/>
      <w:sz w:val="24"/>
      <w:szCs w:val="24"/>
      <w14:ligatures w14:val="none"/>
    </w:rPr>
  </w:style>
  <w:style w:type="paragraph" w:customStyle="1" w:styleId="xl130">
    <w:name w:val="xl130"/>
    <w:basedOn w:val="Normal"/>
    <w:rsid w:val="00397DF1"/>
    <w:pPr>
      <w:pBdr>
        <w:left w:val="single" w:sz="4" w:space="31"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Calibri" w:eastAsia="Times New Roman" w:hAnsi="Calibri" w:cs="Calibri"/>
      <w:kern w:val="0"/>
      <w:sz w:val="24"/>
      <w:szCs w:val="24"/>
      <w14:ligatures w14:val="none"/>
    </w:rPr>
  </w:style>
  <w:style w:type="paragraph" w:customStyle="1" w:styleId="xl131">
    <w:name w:val="xl131"/>
    <w:basedOn w:val="Normal"/>
    <w:rsid w:val="00397DF1"/>
    <w:pPr>
      <w:pBdr>
        <w:left w:val="single" w:sz="4" w:space="31" w:color="auto"/>
        <w:right w:val="single" w:sz="4" w:space="0" w:color="auto"/>
      </w:pBdr>
      <w:spacing w:before="100" w:beforeAutospacing="1" w:after="100" w:afterAutospacing="1" w:line="240" w:lineRule="auto"/>
      <w:ind w:firstLineChars="900" w:firstLine="900"/>
      <w:textAlignment w:val="center"/>
    </w:pPr>
    <w:rPr>
      <w:rFonts w:ascii="Calibri" w:eastAsia="Times New Roman" w:hAnsi="Calibri" w:cs="Calibri"/>
      <w:kern w:val="0"/>
      <w:sz w:val="24"/>
      <w:szCs w:val="24"/>
      <w14:ligatures w14:val="none"/>
    </w:rPr>
  </w:style>
  <w:style w:type="paragraph" w:customStyle="1" w:styleId="xl132">
    <w:name w:val="xl132"/>
    <w:basedOn w:val="Normal"/>
    <w:rsid w:val="00397DF1"/>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kern w:val="0"/>
      <w:sz w:val="24"/>
      <w:szCs w:val="24"/>
      <w14:ligatures w14:val="none"/>
    </w:rPr>
  </w:style>
  <w:style w:type="paragraph" w:customStyle="1" w:styleId="xl133">
    <w:name w:val="xl133"/>
    <w:basedOn w:val="Normal"/>
    <w:rsid w:val="00397DF1"/>
    <w:pPr>
      <w:pBdr>
        <w:left w:val="single" w:sz="4" w:space="31" w:color="auto"/>
        <w:right w:val="single" w:sz="4" w:space="0" w:color="auto"/>
      </w:pBdr>
      <w:spacing w:before="100" w:beforeAutospacing="1" w:after="100" w:afterAutospacing="1" w:line="240" w:lineRule="auto"/>
      <w:ind w:firstLineChars="600" w:firstLine="600"/>
      <w:textAlignment w:val="center"/>
    </w:pPr>
    <w:rPr>
      <w:rFonts w:ascii="Calibri" w:eastAsia="Times New Roman" w:hAnsi="Calibri" w:cs="Calibri"/>
      <w:kern w:val="0"/>
      <w:sz w:val="24"/>
      <w:szCs w:val="24"/>
      <w14:ligatures w14:val="none"/>
    </w:rPr>
  </w:style>
  <w:style w:type="paragraph" w:customStyle="1" w:styleId="xl134">
    <w:name w:val="xl134"/>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35">
    <w:name w:val="xl135"/>
    <w:basedOn w:val="Normal"/>
    <w:rsid w:val="00397DF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36">
    <w:name w:val="xl136"/>
    <w:basedOn w:val="Normal"/>
    <w:rsid w:val="00397DF1"/>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37">
    <w:name w:val="xl137"/>
    <w:basedOn w:val="Normal"/>
    <w:rsid w:val="00397DF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38">
    <w:name w:val="xl138"/>
    <w:basedOn w:val="Normal"/>
    <w:rsid w:val="00397DF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39">
    <w:name w:val="xl139"/>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w:eastAsia="Times New Roman" w:hAnsi="Aptos" w:cs="Times New Roman"/>
      <w:color w:val="000000"/>
      <w:kern w:val="0"/>
      <w:sz w:val="24"/>
      <w:szCs w:val="24"/>
      <w14:ligatures w14:val="none"/>
    </w:rPr>
  </w:style>
  <w:style w:type="paragraph" w:customStyle="1" w:styleId="xl140">
    <w:name w:val="xl140"/>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kern w:val="0"/>
      <w:sz w:val="24"/>
      <w:szCs w:val="24"/>
      <w14:ligatures w14:val="none"/>
    </w:rPr>
  </w:style>
  <w:style w:type="paragraph" w:customStyle="1" w:styleId="xl141">
    <w:name w:val="xl141"/>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w:eastAsia="Times New Roman" w:hAnsi="Aptos" w:cs="Times New Roman"/>
      <w:color w:val="000000"/>
      <w:kern w:val="0"/>
      <w:sz w:val="24"/>
      <w:szCs w:val="24"/>
      <w14:ligatures w14:val="none"/>
    </w:rPr>
  </w:style>
  <w:style w:type="paragraph" w:customStyle="1" w:styleId="xl142">
    <w:name w:val="xl142"/>
    <w:basedOn w:val="Normal"/>
    <w:rsid w:val="00397D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kern w:val="0"/>
      <w:sz w:val="28"/>
      <w:szCs w:val="28"/>
      <w14:ligatures w14:val="none"/>
    </w:rPr>
  </w:style>
  <w:style w:type="paragraph" w:styleId="TOCHeading">
    <w:name w:val="TOC Heading"/>
    <w:basedOn w:val="Heading1"/>
    <w:next w:val="Normal"/>
    <w:uiPriority w:val="39"/>
    <w:unhideWhenUsed/>
    <w:qFormat/>
    <w:rsid w:val="00563510"/>
    <w:pPr>
      <w:spacing w:before="240" w:after="0"/>
      <w:outlineLvl w:val="9"/>
    </w:pPr>
    <w:rPr>
      <w:rFonts w:asciiTheme="majorHAnsi" w:hAnsiTheme="majorHAnsi"/>
      <w:b w:val="0"/>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509">
      <w:bodyDiv w:val="1"/>
      <w:marLeft w:val="0"/>
      <w:marRight w:val="0"/>
      <w:marTop w:val="0"/>
      <w:marBottom w:val="0"/>
      <w:divBdr>
        <w:top w:val="none" w:sz="0" w:space="0" w:color="auto"/>
        <w:left w:val="none" w:sz="0" w:space="0" w:color="auto"/>
        <w:bottom w:val="none" w:sz="0" w:space="0" w:color="auto"/>
        <w:right w:val="none" w:sz="0" w:space="0" w:color="auto"/>
      </w:divBdr>
    </w:div>
    <w:div w:id="342778378">
      <w:bodyDiv w:val="1"/>
      <w:marLeft w:val="0"/>
      <w:marRight w:val="0"/>
      <w:marTop w:val="0"/>
      <w:marBottom w:val="0"/>
      <w:divBdr>
        <w:top w:val="none" w:sz="0" w:space="0" w:color="auto"/>
        <w:left w:val="none" w:sz="0" w:space="0" w:color="auto"/>
        <w:bottom w:val="none" w:sz="0" w:space="0" w:color="auto"/>
        <w:right w:val="none" w:sz="0" w:space="0" w:color="auto"/>
      </w:divBdr>
    </w:div>
    <w:div w:id="429590270">
      <w:bodyDiv w:val="1"/>
      <w:marLeft w:val="0"/>
      <w:marRight w:val="0"/>
      <w:marTop w:val="0"/>
      <w:marBottom w:val="0"/>
      <w:divBdr>
        <w:top w:val="none" w:sz="0" w:space="0" w:color="auto"/>
        <w:left w:val="none" w:sz="0" w:space="0" w:color="auto"/>
        <w:bottom w:val="none" w:sz="0" w:space="0" w:color="auto"/>
        <w:right w:val="none" w:sz="0" w:space="0" w:color="auto"/>
      </w:divBdr>
      <w:divsChild>
        <w:div w:id="2020500350">
          <w:marLeft w:val="0"/>
          <w:marRight w:val="0"/>
          <w:marTop w:val="0"/>
          <w:marBottom w:val="0"/>
          <w:divBdr>
            <w:top w:val="none" w:sz="0" w:space="0" w:color="auto"/>
            <w:left w:val="none" w:sz="0" w:space="0" w:color="auto"/>
            <w:bottom w:val="none" w:sz="0" w:space="0" w:color="auto"/>
            <w:right w:val="none" w:sz="0" w:space="0" w:color="auto"/>
          </w:divBdr>
        </w:div>
        <w:div w:id="118768148">
          <w:marLeft w:val="0"/>
          <w:marRight w:val="0"/>
          <w:marTop w:val="0"/>
          <w:marBottom w:val="0"/>
          <w:divBdr>
            <w:top w:val="none" w:sz="0" w:space="0" w:color="auto"/>
            <w:left w:val="none" w:sz="0" w:space="0" w:color="auto"/>
            <w:bottom w:val="none" w:sz="0" w:space="0" w:color="auto"/>
            <w:right w:val="none" w:sz="0" w:space="0" w:color="auto"/>
          </w:divBdr>
        </w:div>
      </w:divsChild>
    </w:div>
    <w:div w:id="471144963">
      <w:bodyDiv w:val="1"/>
      <w:marLeft w:val="0"/>
      <w:marRight w:val="0"/>
      <w:marTop w:val="0"/>
      <w:marBottom w:val="0"/>
      <w:divBdr>
        <w:top w:val="none" w:sz="0" w:space="0" w:color="auto"/>
        <w:left w:val="none" w:sz="0" w:space="0" w:color="auto"/>
        <w:bottom w:val="none" w:sz="0" w:space="0" w:color="auto"/>
        <w:right w:val="none" w:sz="0" w:space="0" w:color="auto"/>
      </w:divBdr>
    </w:div>
    <w:div w:id="858658658">
      <w:bodyDiv w:val="1"/>
      <w:marLeft w:val="0"/>
      <w:marRight w:val="0"/>
      <w:marTop w:val="0"/>
      <w:marBottom w:val="0"/>
      <w:divBdr>
        <w:top w:val="none" w:sz="0" w:space="0" w:color="auto"/>
        <w:left w:val="none" w:sz="0" w:space="0" w:color="auto"/>
        <w:bottom w:val="none" w:sz="0" w:space="0" w:color="auto"/>
        <w:right w:val="none" w:sz="0" w:space="0" w:color="auto"/>
      </w:divBdr>
    </w:div>
    <w:div w:id="860515868">
      <w:bodyDiv w:val="1"/>
      <w:marLeft w:val="0"/>
      <w:marRight w:val="0"/>
      <w:marTop w:val="0"/>
      <w:marBottom w:val="0"/>
      <w:divBdr>
        <w:top w:val="none" w:sz="0" w:space="0" w:color="auto"/>
        <w:left w:val="none" w:sz="0" w:space="0" w:color="auto"/>
        <w:bottom w:val="none" w:sz="0" w:space="0" w:color="auto"/>
        <w:right w:val="none" w:sz="0" w:space="0" w:color="auto"/>
      </w:divBdr>
    </w:div>
    <w:div w:id="1143737761">
      <w:bodyDiv w:val="1"/>
      <w:marLeft w:val="0"/>
      <w:marRight w:val="0"/>
      <w:marTop w:val="0"/>
      <w:marBottom w:val="0"/>
      <w:divBdr>
        <w:top w:val="none" w:sz="0" w:space="0" w:color="auto"/>
        <w:left w:val="none" w:sz="0" w:space="0" w:color="auto"/>
        <w:bottom w:val="none" w:sz="0" w:space="0" w:color="auto"/>
        <w:right w:val="none" w:sz="0" w:space="0" w:color="auto"/>
      </w:divBdr>
      <w:divsChild>
        <w:div w:id="956638530">
          <w:marLeft w:val="0"/>
          <w:marRight w:val="0"/>
          <w:marTop w:val="0"/>
          <w:marBottom w:val="0"/>
          <w:divBdr>
            <w:top w:val="none" w:sz="0" w:space="0" w:color="auto"/>
            <w:left w:val="none" w:sz="0" w:space="0" w:color="auto"/>
            <w:bottom w:val="none" w:sz="0" w:space="0" w:color="auto"/>
            <w:right w:val="none" w:sz="0" w:space="0" w:color="auto"/>
          </w:divBdr>
        </w:div>
        <w:div w:id="1659263191">
          <w:marLeft w:val="0"/>
          <w:marRight w:val="0"/>
          <w:marTop w:val="0"/>
          <w:marBottom w:val="0"/>
          <w:divBdr>
            <w:top w:val="none" w:sz="0" w:space="0" w:color="auto"/>
            <w:left w:val="none" w:sz="0" w:space="0" w:color="auto"/>
            <w:bottom w:val="none" w:sz="0" w:space="0" w:color="auto"/>
            <w:right w:val="none" w:sz="0" w:space="0" w:color="auto"/>
          </w:divBdr>
        </w:div>
      </w:divsChild>
    </w:div>
    <w:div w:id="1159157483">
      <w:bodyDiv w:val="1"/>
      <w:marLeft w:val="0"/>
      <w:marRight w:val="0"/>
      <w:marTop w:val="0"/>
      <w:marBottom w:val="0"/>
      <w:divBdr>
        <w:top w:val="none" w:sz="0" w:space="0" w:color="auto"/>
        <w:left w:val="none" w:sz="0" w:space="0" w:color="auto"/>
        <w:bottom w:val="none" w:sz="0" w:space="0" w:color="auto"/>
        <w:right w:val="none" w:sz="0" w:space="0" w:color="auto"/>
      </w:divBdr>
    </w:div>
    <w:div w:id="1265923758">
      <w:bodyDiv w:val="1"/>
      <w:marLeft w:val="0"/>
      <w:marRight w:val="0"/>
      <w:marTop w:val="0"/>
      <w:marBottom w:val="0"/>
      <w:divBdr>
        <w:top w:val="none" w:sz="0" w:space="0" w:color="auto"/>
        <w:left w:val="none" w:sz="0" w:space="0" w:color="auto"/>
        <w:bottom w:val="none" w:sz="0" w:space="0" w:color="auto"/>
        <w:right w:val="none" w:sz="0" w:space="0" w:color="auto"/>
      </w:divBdr>
    </w:div>
    <w:div w:id="1321081074">
      <w:bodyDiv w:val="1"/>
      <w:marLeft w:val="0"/>
      <w:marRight w:val="0"/>
      <w:marTop w:val="0"/>
      <w:marBottom w:val="0"/>
      <w:divBdr>
        <w:top w:val="none" w:sz="0" w:space="0" w:color="auto"/>
        <w:left w:val="none" w:sz="0" w:space="0" w:color="auto"/>
        <w:bottom w:val="none" w:sz="0" w:space="0" w:color="auto"/>
        <w:right w:val="none" w:sz="0" w:space="0" w:color="auto"/>
      </w:divBdr>
    </w:div>
    <w:div w:id="1480027396">
      <w:bodyDiv w:val="1"/>
      <w:marLeft w:val="0"/>
      <w:marRight w:val="0"/>
      <w:marTop w:val="0"/>
      <w:marBottom w:val="0"/>
      <w:divBdr>
        <w:top w:val="none" w:sz="0" w:space="0" w:color="auto"/>
        <w:left w:val="none" w:sz="0" w:space="0" w:color="auto"/>
        <w:bottom w:val="none" w:sz="0" w:space="0" w:color="auto"/>
        <w:right w:val="none" w:sz="0" w:space="0" w:color="auto"/>
      </w:divBdr>
    </w:div>
    <w:div w:id="1765956539">
      <w:bodyDiv w:val="1"/>
      <w:marLeft w:val="0"/>
      <w:marRight w:val="0"/>
      <w:marTop w:val="0"/>
      <w:marBottom w:val="0"/>
      <w:divBdr>
        <w:top w:val="none" w:sz="0" w:space="0" w:color="auto"/>
        <w:left w:val="none" w:sz="0" w:space="0" w:color="auto"/>
        <w:bottom w:val="none" w:sz="0" w:space="0" w:color="auto"/>
        <w:right w:val="none" w:sz="0" w:space="0" w:color="auto"/>
      </w:divBdr>
    </w:div>
    <w:div w:id="1780300159">
      <w:bodyDiv w:val="1"/>
      <w:marLeft w:val="0"/>
      <w:marRight w:val="0"/>
      <w:marTop w:val="0"/>
      <w:marBottom w:val="0"/>
      <w:divBdr>
        <w:top w:val="none" w:sz="0" w:space="0" w:color="auto"/>
        <w:left w:val="none" w:sz="0" w:space="0" w:color="auto"/>
        <w:bottom w:val="none" w:sz="0" w:space="0" w:color="auto"/>
        <w:right w:val="none" w:sz="0" w:space="0" w:color="auto"/>
      </w:divBdr>
    </w:div>
    <w:div w:id="1801453865">
      <w:bodyDiv w:val="1"/>
      <w:marLeft w:val="0"/>
      <w:marRight w:val="0"/>
      <w:marTop w:val="0"/>
      <w:marBottom w:val="0"/>
      <w:divBdr>
        <w:top w:val="none" w:sz="0" w:space="0" w:color="auto"/>
        <w:left w:val="none" w:sz="0" w:space="0" w:color="auto"/>
        <w:bottom w:val="none" w:sz="0" w:space="0" w:color="auto"/>
        <w:right w:val="none" w:sz="0" w:space="0" w:color="auto"/>
      </w:divBdr>
    </w:div>
    <w:div w:id="1902255639">
      <w:bodyDiv w:val="1"/>
      <w:marLeft w:val="0"/>
      <w:marRight w:val="0"/>
      <w:marTop w:val="0"/>
      <w:marBottom w:val="0"/>
      <w:divBdr>
        <w:top w:val="none" w:sz="0" w:space="0" w:color="auto"/>
        <w:left w:val="none" w:sz="0" w:space="0" w:color="auto"/>
        <w:bottom w:val="none" w:sz="0" w:space="0" w:color="auto"/>
        <w:right w:val="none" w:sz="0" w:space="0" w:color="auto"/>
      </w:divBdr>
    </w:div>
    <w:div w:id="212881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37573549DF5A46B45F07418EA5E650" ma:contentTypeVersion="4" ma:contentTypeDescription="Create a new document." ma:contentTypeScope="" ma:versionID="4c93992b743c32e7e5c6b2e2cf80902c">
  <xsd:schema xmlns:xsd="http://www.w3.org/2001/XMLSchema" xmlns:xs="http://www.w3.org/2001/XMLSchema" xmlns:p="http://schemas.microsoft.com/office/2006/metadata/properties" xmlns:ns2="ad5114f9-53d9-43b3-8b55-b034fe304641" targetNamespace="http://schemas.microsoft.com/office/2006/metadata/properties" ma:root="true" ma:fieldsID="14c9936b306760ea09c08ace28912a89" ns2:_="">
    <xsd:import namespace="ad5114f9-53d9-43b3-8b55-b034fe3046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5114f9-53d9-43b3-8b55-b034fe304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792D16-2723-47E2-A9C5-FC464C4A804B}">
  <ds:schemaRefs>
    <ds:schemaRef ds:uri="http://schemas.openxmlformats.org/officeDocument/2006/bibliography"/>
  </ds:schemaRefs>
</ds:datastoreItem>
</file>

<file path=customXml/itemProps2.xml><?xml version="1.0" encoding="utf-8"?>
<ds:datastoreItem xmlns:ds="http://schemas.openxmlformats.org/officeDocument/2006/customXml" ds:itemID="{15CA2A20-051C-4F1D-B320-717EEB23D077}">
  <ds:schemaRefs>
    <ds:schemaRef ds:uri="http://schemas.microsoft.com/sharepoint/v3/contenttype/forms"/>
  </ds:schemaRefs>
</ds:datastoreItem>
</file>

<file path=customXml/itemProps3.xml><?xml version="1.0" encoding="utf-8"?>
<ds:datastoreItem xmlns:ds="http://schemas.openxmlformats.org/officeDocument/2006/customXml" ds:itemID="{32F87483-78A5-4D2D-A588-30A933F2B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5114f9-53d9-43b3-8b55-b034fe3046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DC84EE-B02F-44A9-9DA0-8F5B6EDE66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85</Pages>
  <Words>25672</Words>
  <Characters>146332</Characters>
  <Application>Microsoft Office Word</Application>
  <DocSecurity>0</DocSecurity>
  <Lines>1219</Lines>
  <Paragraphs>343</Paragraphs>
  <ScaleCrop>false</ScaleCrop>
  <Company/>
  <LinksUpToDate>false</LinksUpToDate>
  <CharactersWithSpaces>171661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Virella, Roberto Martinez</dc:creator>
  <cp:keywords/>
  <dc:description/>
  <cp:lastModifiedBy>Steed, Robert</cp:lastModifiedBy>
  <cp:revision>113</cp:revision>
  <dcterms:created xsi:type="dcterms:W3CDTF">2025-05-01T16:14:00Z</dcterms:created>
  <dcterms:modified xsi:type="dcterms:W3CDTF">2025-05-06T15:09:00Z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0x0101002C37573549DF5A46B45F07418EA5E650</vt:lpwstr>
  </property>
  <property fmtid="{D5CDD505-2E9C-101B-9397-08002B2CF9AE}" pid="3" name="xd_ProgID">
    <vt:lpwstr/>
  </property>
  <property fmtid="{D5CDD505-2E9C-101B-9397-08002B2CF9AE}" pid="4" name="NumberofProjects">
    <vt:r8>0</vt:r8>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ecc30cdb-a574-4000-adf3-a39ad835a833</vt:lpwstr>
  </property>
</Properties>
</file>